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185" w:tblpY="1"/>
        <w:tblOverlap w:val="never"/>
        <w:tblW w:w="15025" w:type="dxa"/>
        <w:tblLayout w:type="fixed"/>
        <w:tblLook w:val="04A0" w:firstRow="1" w:lastRow="0" w:firstColumn="1" w:lastColumn="0" w:noHBand="0" w:noVBand="1"/>
      </w:tblPr>
      <w:tblGrid>
        <w:gridCol w:w="2965"/>
        <w:gridCol w:w="6451"/>
        <w:gridCol w:w="2099"/>
        <w:gridCol w:w="3510"/>
      </w:tblGrid>
      <w:tr w:rsidR="00E454A1" w:rsidRPr="00CF3B92" w14:paraId="55026827" w14:textId="77777777" w:rsidTr="00196E51">
        <w:trPr>
          <w:trHeight w:val="359"/>
        </w:trPr>
        <w:tc>
          <w:tcPr>
            <w:tcW w:w="2965" w:type="dxa"/>
            <w:shd w:val="clear" w:color="auto" w:fill="0064A4"/>
            <w:vAlign w:val="center"/>
          </w:tcPr>
          <w:p w14:paraId="4361BCCF" w14:textId="65B81459" w:rsidR="00E454A1" w:rsidRPr="00CF3B92" w:rsidRDefault="00437AC7" w:rsidP="00E95EB2">
            <w:pPr>
              <w:pStyle w:val="TableParagraph"/>
              <w:kinsoku w:val="0"/>
              <w:overflowPunct w:val="0"/>
              <w:spacing w:before="96"/>
              <w:ind w:left="-23"/>
              <w:jc w:val="center"/>
              <w:rPr>
                <w:rFonts w:ascii="Arial" w:hAnsi="Arial" w:cs="Arial"/>
                <w:color w:val="D9D9D9" w:themeColor="background1" w:themeShade="D9"/>
                <w:sz w:val="20"/>
                <w:szCs w:val="20"/>
              </w:rPr>
            </w:pPr>
            <w:r>
              <w:rPr>
                <w:rFonts w:ascii="Arial" w:hAnsi="Arial" w:cs="Arial"/>
                <w:b/>
                <w:bCs/>
                <w:color w:val="D9D9D9" w:themeColor="background1" w:themeShade="D9"/>
                <w:spacing w:val="-1"/>
                <w:sz w:val="20"/>
                <w:szCs w:val="20"/>
              </w:rPr>
              <w:t xml:space="preserve">Ancillary Partner </w:t>
            </w:r>
          </w:p>
        </w:tc>
        <w:tc>
          <w:tcPr>
            <w:tcW w:w="6451" w:type="dxa"/>
            <w:shd w:val="clear" w:color="auto" w:fill="0064A4"/>
            <w:vAlign w:val="center"/>
          </w:tcPr>
          <w:p w14:paraId="17953575" w14:textId="578F10B8" w:rsidR="00E454A1" w:rsidRPr="00CF3B92" w:rsidRDefault="00E454A1" w:rsidP="00E95EB2">
            <w:pPr>
              <w:pStyle w:val="TableParagraph"/>
              <w:kinsoku w:val="0"/>
              <w:overflowPunct w:val="0"/>
              <w:spacing w:before="96"/>
              <w:ind w:left="-23"/>
              <w:jc w:val="center"/>
              <w:rPr>
                <w:rFonts w:ascii="Arial" w:hAnsi="Arial" w:cs="Arial"/>
                <w:color w:val="D9D9D9" w:themeColor="background1" w:themeShade="D9"/>
                <w:sz w:val="20"/>
                <w:szCs w:val="20"/>
              </w:rPr>
            </w:pPr>
            <w:r w:rsidRPr="00CF3B92">
              <w:rPr>
                <w:rFonts w:ascii="Arial" w:hAnsi="Arial" w:cs="Arial"/>
                <w:b/>
                <w:bCs/>
                <w:color w:val="D9D9D9" w:themeColor="background1" w:themeShade="D9"/>
                <w:spacing w:val="-1"/>
                <w:sz w:val="20"/>
                <w:szCs w:val="20"/>
              </w:rPr>
              <w:t>How</w:t>
            </w:r>
            <w:r w:rsidRPr="00CF3B92">
              <w:rPr>
                <w:rFonts w:ascii="Arial" w:hAnsi="Arial" w:cs="Arial"/>
                <w:b/>
                <w:bCs/>
                <w:color w:val="D9D9D9" w:themeColor="background1" w:themeShade="D9"/>
                <w:sz w:val="20"/>
                <w:szCs w:val="20"/>
              </w:rPr>
              <w:t xml:space="preserve"> </w:t>
            </w:r>
            <w:r w:rsidR="00003859" w:rsidRPr="00CF3B92">
              <w:rPr>
                <w:rFonts w:ascii="Arial" w:hAnsi="Arial" w:cs="Arial"/>
                <w:b/>
                <w:bCs/>
                <w:color w:val="D9D9D9" w:themeColor="background1" w:themeShade="D9"/>
                <w:spacing w:val="-1"/>
                <w:sz w:val="20"/>
                <w:szCs w:val="20"/>
              </w:rPr>
              <w:t>Does</w:t>
            </w:r>
            <w:r w:rsidR="00003859" w:rsidRPr="00CF3B92">
              <w:rPr>
                <w:rFonts w:ascii="Arial" w:hAnsi="Arial" w:cs="Arial"/>
                <w:b/>
                <w:bCs/>
                <w:color w:val="D9D9D9" w:themeColor="background1" w:themeShade="D9"/>
                <w:sz w:val="20"/>
                <w:szCs w:val="20"/>
              </w:rPr>
              <w:t xml:space="preserve"> </w:t>
            </w:r>
            <w:r w:rsidR="00003859" w:rsidRPr="00CF3B92">
              <w:rPr>
                <w:rFonts w:ascii="Arial" w:hAnsi="Arial" w:cs="Arial"/>
                <w:b/>
                <w:bCs/>
                <w:color w:val="D9D9D9" w:themeColor="background1" w:themeShade="D9"/>
                <w:spacing w:val="-1"/>
                <w:sz w:val="20"/>
                <w:szCs w:val="20"/>
              </w:rPr>
              <w:t xml:space="preserve">This </w:t>
            </w:r>
            <w:r w:rsidR="00437AC7">
              <w:rPr>
                <w:rFonts w:ascii="Arial" w:hAnsi="Arial" w:cs="Arial"/>
                <w:b/>
                <w:bCs/>
                <w:color w:val="D9D9D9" w:themeColor="background1" w:themeShade="D9"/>
                <w:spacing w:val="-1"/>
                <w:sz w:val="20"/>
                <w:szCs w:val="20"/>
              </w:rPr>
              <w:t>Ancillary Partner</w:t>
            </w:r>
            <w:r w:rsidR="00003859" w:rsidRPr="00CF3B92">
              <w:rPr>
                <w:rFonts w:ascii="Arial" w:hAnsi="Arial" w:cs="Arial"/>
                <w:b/>
                <w:bCs/>
                <w:color w:val="D9D9D9" w:themeColor="background1" w:themeShade="D9"/>
                <w:spacing w:val="-1"/>
                <w:sz w:val="20"/>
                <w:szCs w:val="20"/>
              </w:rPr>
              <w:t xml:space="preserve"> Impact Research?</w:t>
            </w:r>
          </w:p>
        </w:tc>
        <w:tc>
          <w:tcPr>
            <w:tcW w:w="2099" w:type="dxa"/>
            <w:shd w:val="clear" w:color="auto" w:fill="0064A4"/>
            <w:vAlign w:val="center"/>
          </w:tcPr>
          <w:p w14:paraId="52307E54" w14:textId="77777777" w:rsidR="00E454A1" w:rsidRPr="00CF3B92" w:rsidRDefault="00E454A1" w:rsidP="00E95EB2">
            <w:pPr>
              <w:pStyle w:val="TableParagraph"/>
              <w:kinsoku w:val="0"/>
              <w:overflowPunct w:val="0"/>
              <w:spacing w:line="238" w:lineRule="auto"/>
              <w:ind w:left="-23" w:right="350"/>
              <w:jc w:val="center"/>
              <w:rPr>
                <w:rFonts w:ascii="Arial" w:hAnsi="Arial" w:cs="Arial"/>
                <w:b/>
                <w:bCs/>
                <w:color w:val="D9D9D9" w:themeColor="background1" w:themeShade="D9"/>
                <w:sz w:val="20"/>
                <w:szCs w:val="20"/>
              </w:rPr>
            </w:pPr>
            <w:r w:rsidRPr="00CF3B92">
              <w:rPr>
                <w:rFonts w:ascii="Arial" w:hAnsi="Arial" w:cs="Arial"/>
                <w:b/>
                <w:bCs/>
                <w:color w:val="D9D9D9" w:themeColor="background1" w:themeShade="D9"/>
                <w:sz w:val="20"/>
                <w:szCs w:val="20"/>
              </w:rPr>
              <w:t xml:space="preserve">When </w:t>
            </w:r>
            <w:r w:rsidR="00003859" w:rsidRPr="00CF3B92">
              <w:rPr>
                <w:rFonts w:ascii="Arial" w:hAnsi="Arial" w:cs="Arial"/>
                <w:b/>
                <w:bCs/>
                <w:color w:val="D9D9D9" w:themeColor="background1" w:themeShade="D9"/>
                <w:sz w:val="20"/>
                <w:szCs w:val="20"/>
              </w:rPr>
              <w:t xml:space="preserve">Does </w:t>
            </w:r>
            <w:r w:rsidRPr="00CF3B92">
              <w:rPr>
                <w:rFonts w:ascii="Arial" w:hAnsi="Arial" w:cs="Arial"/>
                <w:b/>
                <w:bCs/>
                <w:color w:val="D9D9D9" w:themeColor="background1" w:themeShade="D9"/>
                <w:sz w:val="20"/>
                <w:szCs w:val="20"/>
              </w:rPr>
              <w:t xml:space="preserve">IRB Review </w:t>
            </w:r>
            <w:r w:rsidR="00003859" w:rsidRPr="00CF3B92">
              <w:rPr>
                <w:rFonts w:ascii="Arial" w:hAnsi="Arial" w:cs="Arial"/>
                <w:b/>
                <w:bCs/>
                <w:color w:val="D9D9D9" w:themeColor="background1" w:themeShade="D9"/>
                <w:sz w:val="20"/>
                <w:szCs w:val="20"/>
              </w:rPr>
              <w:t>Occur?</w:t>
            </w:r>
          </w:p>
        </w:tc>
        <w:tc>
          <w:tcPr>
            <w:tcW w:w="3510" w:type="dxa"/>
            <w:shd w:val="clear" w:color="auto" w:fill="0064A4"/>
            <w:vAlign w:val="center"/>
          </w:tcPr>
          <w:p w14:paraId="296B3887" w14:textId="77777777" w:rsidR="00003859" w:rsidRPr="00CF3B92" w:rsidRDefault="00E454A1" w:rsidP="00E95EB2">
            <w:pPr>
              <w:pStyle w:val="TableParagraph"/>
              <w:kinsoku w:val="0"/>
              <w:overflowPunct w:val="0"/>
              <w:spacing w:line="238" w:lineRule="auto"/>
              <w:ind w:left="-23" w:right="350"/>
              <w:jc w:val="center"/>
              <w:rPr>
                <w:rFonts w:ascii="Arial" w:hAnsi="Arial" w:cs="Arial"/>
                <w:b/>
                <w:bCs/>
                <w:color w:val="D9D9D9" w:themeColor="background1" w:themeShade="D9"/>
                <w:sz w:val="20"/>
                <w:szCs w:val="20"/>
              </w:rPr>
            </w:pPr>
            <w:r w:rsidRPr="00CF3B92">
              <w:rPr>
                <w:rFonts w:ascii="Arial" w:hAnsi="Arial" w:cs="Arial"/>
                <w:b/>
                <w:bCs/>
                <w:color w:val="D9D9D9" w:themeColor="background1" w:themeShade="D9"/>
                <w:sz w:val="20"/>
                <w:szCs w:val="20"/>
              </w:rPr>
              <w:t xml:space="preserve">When </w:t>
            </w:r>
            <w:r w:rsidR="00003859" w:rsidRPr="00CF3B92">
              <w:rPr>
                <w:rFonts w:ascii="Arial" w:hAnsi="Arial" w:cs="Arial"/>
                <w:b/>
                <w:bCs/>
                <w:color w:val="D9D9D9" w:themeColor="background1" w:themeShade="D9"/>
                <w:sz w:val="20"/>
                <w:szCs w:val="20"/>
              </w:rPr>
              <w:t xml:space="preserve">Are </w:t>
            </w:r>
            <w:r w:rsidRPr="00CF3B92">
              <w:rPr>
                <w:rFonts w:ascii="Arial" w:hAnsi="Arial" w:cs="Arial"/>
                <w:b/>
                <w:bCs/>
                <w:color w:val="D9D9D9" w:themeColor="background1" w:themeShade="D9"/>
                <w:sz w:val="20"/>
                <w:szCs w:val="20"/>
              </w:rPr>
              <w:t>IRB</w:t>
            </w:r>
            <w:r w:rsidR="00003859" w:rsidRPr="00CF3B92">
              <w:rPr>
                <w:rFonts w:ascii="Arial" w:hAnsi="Arial" w:cs="Arial"/>
                <w:b/>
                <w:bCs/>
                <w:color w:val="D9D9D9" w:themeColor="background1" w:themeShade="D9"/>
                <w:sz w:val="20"/>
                <w:szCs w:val="20"/>
              </w:rPr>
              <w:t xml:space="preserve">-Approved </w:t>
            </w:r>
          </w:p>
          <w:p w14:paraId="11646EFC" w14:textId="77777777" w:rsidR="00E454A1" w:rsidRPr="00CF3B92" w:rsidRDefault="00003859" w:rsidP="00E95EB2">
            <w:pPr>
              <w:pStyle w:val="TableParagraph"/>
              <w:kinsoku w:val="0"/>
              <w:overflowPunct w:val="0"/>
              <w:spacing w:line="238" w:lineRule="auto"/>
              <w:ind w:left="-23" w:right="350"/>
              <w:jc w:val="center"/>
              <w:rPr>
                <w:rFonts w:ascii="Arial" w:hAnsi="Arial" w:cs="Arial"/>
                <w:b/>
                <w:bCs/>
                <w:color w:val="D9D9D9" w:themeColor="background1" w:themeShade="D9"/>
                <w:sz w:val="20"/>
                <w:szCs w:val="20"/>
              </w:rPr>
            </w:pPr>
            <w:r w:rsidRPr="00CF3B92">
              <w:rPr>
                <w:rFonts w:ascii="Arial" w:hAnsi="Arial" w:cs="Arial"/>
                <w:b/>
                <w:bCs/>
                <w:color w:val="D9D9D9" w:themeColor="background1" w:themeShade="D9"/>
                <w:sz w:val="20"/>
                <w:szCs w:val="20"/>
              </w:rPr>
              <w:t>Documents Released?</w:t>
            </w:r>
          </w:p>
        </w:tc>
      </w:tr>
      <w:tr w:rsidR="00D46FCD" w:rsidRPr="00CF3B92" w14:paraId="7C0DEAED" w14:textId="77777777" w:rsidTr="00196E51">
        <w:trPr>
          <w:trHeight w:val="1005"/>
        </w:trPr>
        <w:tc>
          <w:tcPr>
            <w:tcW w:w="2965" w:type="dxa"/>
            <w:vAlign w:val="center"/>
          </w:tcPr>
          <w:p w14:paraId="586A9AE6" w14:textId="77777777" w:rsidR="00D46FCD" w:rsidRPr="003E2EE7" w:rsidRDefault="00D46FCD" w:rsidP="00814948">
            <w:pPr>
              <w:ind w:left="-23"/>
              <w:rPr>
                <w:rFonts w:ascii="Arial" w:hAnsi="Arial" w:cs="Arial"/>
                <w:b/>
                <w:spacing w:val="-1"/>
                <w:sz w:val="15"/>
                <w:szCs w:val="15"/>
              </w:rPr>
            </w:pPr>
            <w:r w:rsidRPr="003E2EE7">
              <w:rPr>
                <w:rFonts w:ascii="Arial" w:hAnsi="Arial" w:cs="Arial"/>
                <w:spacing w:val="-1"/>
                <w:sz w:val="15"/>
                <w:szCs w:val="15"/>
              </w:rPr>
              <w:t xml:space="preserve">Cannabis Research Review Committee </w:t>
            </w:r>
            <w:r w:rsidRPr="003E2EE7">
              <w:rPr>
                <w:rFonts w:ascii="Arial" w:hAnsi="Arial" w:cs="Arial"/>
                <w:b/>
                <w:spacing w:val="-1"/>
                <w:sz w:val="15"/>
                <w:szCs w:val="15"/>
              </w:rPr>
              <w:t>(</w:t>
            </w:r>
            <w:hyperlink r:id="rId8" w:history="1">
              <w:r w:rsidRPr="003E2EE7">
                <w:rPr>
                  <w:rStyle w:val="Hyperlink"/>
                  <w:rFonts w:ascii="Arial" w:hAnsi="Arial" w:cs="Arial"/>
                  <w:b/>
                  <w:spacing w:val="-1"/>
                  <w:sz w:val="15"/>
                  <w:szCs w:val="15"/>
                </w:rPr>
                <w:t>CRRC</w:t>
              </w:r>
            </w:hyperlink>
            <w:r w:rsidRPr="003E2EE7">
              <w:rPr>
                <w:rFonts w:ascii="Arial" w:hAnsi="Arial" w:cs="Arial"/>
                <w:b/>
                <w:spacing w:val="-1"/>
                <w:sz w:val="15"/>
                <w:szCs w:val="15"/>
              </w:rPr>
              <w:t>)</w:t>
            </w:r>
          </w:p>
          <w:p w14:paraId="553FD185" w14:textId="77777777" w:rsidR="00D46FCD" w:rsidRDefault="00EF5622" w:rsidP="00814948">
            <w:pPr>
              <w:pStyle w:val="TableParagraph"/>
              <w:kinsoku w:val="0"/>
              <w:overflowPunct w:val="0"/>
              <w:spacing w:before="1"/>
              <w:rPr>
                <w:rFonts w:ascii="Arial" w:hAnsi="Arial" w:cs="Arial"/>
                <w:b/>
                <w:color w:val="BFBFBF" w:themeColor="background1" w:themeShade="BF"/>
                <w:sz w:val="15"/>
                <w:szCs w:val="15"/>
              </w:rPr>
            </w:pPr>
            <w:r>
              <w:rPr>
                <w:rFonts w:ascii="Arial" w:hAnsi="Arial" w:cs="Arial"/>
                <w:b/>
                <w:color w:val="BFBFBF" w:themeColor="background1" w:themeShade="BF"/>
                <w:sz w:val="15"/>
                <w:szCs w:val="15"/>
              </w:rPr>
              <w:t>Ms. Grace Park</w:t>
            </w:r>
          </w:p>
          <w:p w14:paraId="32DEA68E" w14:textId="4EB79557" w:rsidR="00EF5622" w:rsidRPr="003E2EE7" w:rsidRDefault="00EF5622" w:rsidP="00814948">
            <w:pPr>
              <w:pStyle w:val="TableParagraph"/>
              <w:kinsoku w:val="0"/>
              <w:overflowPunct w:val="0"/>
              <w:spacing w:before="1"/>
              <w:rPr>
                <w:rFonts w:ascii="Arial" w:hAnsi="Arial" w:cs="Arial"/>
                <w:b/>
                <w:color w:val="BFBFBF" w:themeColor="background1" w:themeShade="BF"/>
                <w:spacing w:val="-1"/>
                <w:sz w:val="15"/>
                <w:szCs w:val="15"/>
                <w:u w:val="single"/>
              </w:rPr>
            </w:pPr>
            <w:r w:rsidRPr="00EF5622">
              <w:rPr>
                <w:rFonts w:ascii="Arial" w:hAnsi="Arial" w:cs="Arial"/>
                <w:b/>
                <w:color w:val="BFBFBF" w:themeColor="background1" w:themeShade="BF"/>
                <w:spacing w:val="-1"/>
                <w:sz w:val="15"/>
                <w:szCs w:val="15"/>
                <w:u w:val="single"/>
              </w:rPr>
              <w:t>parkgj@uci.edu</w:t>
            </w:r>
          </w:p>
        </w:tc>
        <w:tc>
          <w:tcPr>
            <w:tcW w:w="6451" w:type="dxa"/>
            <w:vAlign w:val="center"/>
          </w:tcPr>
          <w:p w14:paraId="30F8AF18" w14:textId="6F8BD25B" w:rsidR="00D46FCD" w:rsidRPr="004E292C" w:rsidRDefault="00D46FCD" w:rsidP="00814948">
            <w:pPr>
              <w:pStyle w:val="TableParagraph"/>
              <w:kinsoku w:val="0"/>
              <w:overflowPunct w:val="0"/>
              <w:ind w:left="-23" w:right="149"/>
              <w:rPr>
                <w:rFonts w:ascii="Arial" w:hAnsi="Arial" w:cs="Arial"/>
                <w:iCs/>
                <w:spacing w:val="-2"/>
                <w:sz w:val="15"/>
                <w:szCs w:val="15"/>
              </w:rPr>
            </w:pPr>
            <w:r w:rsidRPr="003E2EE7">
              <w:rPr>
                <w:rFonts w:ascii="Arial" w:hAnsi="Arial" w:cs="Arial"/>
                <w:iCs/>
                <w:spacing w:val="-1"/>
                <w:sz w:val="15"/>
                <w:szCs w:val="15"/>
              </w:rPr>
              <w:t>Securing</w:t>
            </w:r>
            <w:r w:rsidRPr="003E2EE7">
              <w:rPr>
                <w:rFonts w:ascii="Arial" w:hAnsi="Arial" w:cs="Arial"/>
                <w:iCs/>
                <w:spacing w:val="-2"/>
                <w:sz w:val="15"/>
                <w:szCs w:val="15"/>
              </w:rPr>
              <w:t xml:space="preserve"> </w:t>
            </w:r>
            <w:r w:rsidRPr="003E2EE7">
              <w:rPr>
                <w:rFonts w:ascii="Arial" w:hAnsi="Arial" w:cs="Arial"/>
                <w:iCs/>
                <w:spacing w:val="-1"/>
                <w:sz w:val="15"/>
                <w:szCs w:val="15"/>
              </w:rPr>
              <w:t xml:space="preserve">CRRC review </w:t>
            </w:r>
            <w:r w:rsidRPr="003E2EE7">
              <w:rPr>
                <w:rFonts w:ascii="Arial" w:hAnsi="Arial" w:cs="Arial"/>
                <w:iCs/>
                <w:spacing w:val="1"/>
                <w:sz w:val="15"/>
                <w:szCs w:val="15"/>
              </w:rPr>
              <w:t xml:space="preserve">for the use of cannabis in research </w:t>
            </w:r>
            <w:r w:rsidRPr="003E2EE7">
              <w:rPr>
                <w:rFonts w:ascii="Arial" w:hAnsi="Arial" w:cs="Arial"/>
                <w:iCs/>
                <w:spacing w:val="-1"/>
                <w:sz w:val="15"/>
                <w:szCs w:val="15"/>
              </w:rPr>
              <w:t xml:space="preserve">is </w:t>
            </w:r>
            <w:r w:rsidRPr="003E2EE7">
              <w:rPr>
                <w:rFonts w:ascii="Arial" w:hAnsi="Arial" w:cs="Arial"/>
                <w:iCs/>
                <w:spacing w:val="-2"/>
                <w:sz w:val="15"/>
                <w:szCs w:val="15"/>
              </w:rPr>
              <w:t>the</w:t>
            </w:r>
            <w:r w:rsidRPr="003E2EE7">
              <w:rPr>
                <w:rFonts w:ascii="Arial" w:hAnsi="Arial" w:cs="Arial"/>
                <w:iCs/>
                <w:spacing w:val="-1"/>
                <w:sz w:val="15"/>
                <w:szCs w:val="15"/>
              </w:rPr>
              <w:t xml:space="preserve"> responsibility </w:t>
            </w:r>
            <w:r w:rsidRPr="003E2EE7">
              <w:rPr>
                <w:rFonts w:ascii="Arial" w:hAnsi="Arial" w:cs="Arial"/>
                <w:iCs/>
                <w:sz w:val="15"/>
                <w:szCs w:val="15"/>
              </w:rPr>
              <w:t>of</w:t>
            </w:r>
            <w:r w:rsidRPr="003E2EE7">
              <w:rPr>
                <w:rFonts w:ascii="Arial" w:hAnsi="Arial" w:cs="Arial"/>
                <w:iCs/>
                <w:spacing w:val="-2"/>
                <w:sz w:val="15"/>
                <w:szCs w:val="15"/>
              </w:rPr>
              <w:t xml:space="preserve"> the</w:t>
            </w:r>
            <w:r w:rsidRPr="003E2EE7">
              <w:rPr>
                <w:rFonts w:ascii="Arial" w:hAnsi="Arial" w:cs="Arial"/>
                <w:iCs/>
                <w:spacing w:val="-1"/>
                <w:sz w:val="15"/>
                <w:szCs w:val="15"/>
              </w:rPr>
              <w:t xml:space="preserve"> </w:t>
            </w:r>
            <w:r w:rsidRPr="003E2EE7">
              <w:rPr>
                <w:rFonts w:ascii="Arial" w:hAnsi="Arial" w:cs="Arial"/>
                <w:iCs/>
                <w:spacing w:val="1"/>
                <w:sz w:val="15"/>
                <w:szCs w:val="15"/>
              </w:rPr>
              <w:t xml:space="preserve">LR.  </w:t>
            </w:r>
            <w:r w:rsidRPr="003E2EE7">
              <w:rPr>
                <w:rFonts w:ascii="Arial" w:hAnsi="Arial" w:cs="Arial"/>
                <w:iCs/>
                <w:spacing w:val="-1"/>
                <w:sz w:val="15"/>
                <w:szCs w:val="15"/>
              </w:rPr>
              <w:t xml:space="preserve"> CRRC is recommended</w:t>
            </w:r>
            <w:r w:rsidRPr="003E2EE7">
              <w:rPr>
                <w:rFonts w:ascii="Arial" w:hAnsi="Arial" w:cs="Arial"/>
                <w:iCs/>
                <w:spacing w:val="-2"/>
                <w:sz w:val="15"/>
                <w:szCs w:val="15"/>
              </w:rPr>
              <w:t xml:space="preserve"> </w:t>
            </w:r>
            <w:r w:rsidRPr="003E2EE7">
              <w:rPr>
                <w:rFonts w:ascii="Arial" w:hAnsi="Arial" w:cs="Arial"/>
                <w:iCs/>
                <w:spacing w:val="-1"/>
                <w:sz w:val="15"/>
                <w:szCs w:val="15"/>
              </w:rPr>
              <w:t>before clinical</w:t>
            </w:r>
            <w:r w:rsidRPr="003E2EE7">
              <w:rPr>
                <w:rFonts w:ascii="Arial" w:hAnsi="Arial" w:cs="Arial"/>
                <w:iCs/>
                <w:spacing w:val="-2"/>
                <w:sz w:val="15"/>
                <w:szCs w:val="15"/>
              </w:rPr>
              <w:t xml:space="preserve"> </w:t>
            </w:r>
            <w:r w:rsidRPr="003E2EE7">
              <w:rPr>
                <w:rFonts w:ascii="Arial" w:hAnsi="Arial" w:cs="Arial"/>
                <w:iCs/>
                <w:spacing w:val="-1"/>
                <w:sz w:val="15"/>
                <w:szCs w:val="15"/>
              </w:rPr>
              <w:t>research</w:t>
            </w:r>
            <w:r w:rsidRPr="003E2EE7">
              <w:rPr>
                <w:rFonts w:ascii="Arial" w:hAnsi="Arial" w:cs="Arial"/>
                <w:iCs/>
                <w:spacing w:val="-2"/>
                <w:sz w:val="15"/>
                <w:szCs w:val="15"/>
              </w:rPr>
              <w:t xml:space="preserve"> </w:t>
            </w:r>
            <w:r w:rsidRPr="003E2EE7">
              <w:rPr>
                <w:rFonts w:ascii="Arial" w:hAnsi="Arial" w:cs="Arial"/>
                <w:iCs/>
                <w:spacing w:val="-1"/>
                <w:sz w:val="15"/>
                <w:szCs w:val="15"/>
              </w:rPr>
              <w:t xml:space="preserve">procedures are </w:t>
            </w:r>
            <w:r w:rsidRPr="003E2EE7">
              <w:rPr>
                <w:rFonts w:ascii="Arial" w:hAnsi="Arial" w:cs="Arial"/>
                <w:iCs/>
                <w:spacing w:val="-2"/>
                <w:sz w:val="15"/>
                <w:szCs w:val="15"/>
              </w:rPr>
              <w:t xml:space="preserve">initiated.  </w:t>
            </w:r>
            <w:r w:rsidRPr="003E2EE7">
              <w:rPr>
                <w:rFonts w:ascii="Arial" w:hAnsi="Arial" w:cs="Arial"/>
                <w:iCs/>
                <w:spacing w:val="1"/>
                <w:sz w:val="15"/>
                <w:szCs w:val="15"/>
              </w:rPr>
              <w:t>CRRC</w:t>
            </w:r>
            <w:r w:rsidRPr="003E2EE7">
              <w:rPr>
                <w:rFonts w:ascii="Arial" w:hAnsi="Arial" w:cs="Arial"/>
                <w:iCs/>
                <w:spacing w:val="-1"/>
                <w:sz w:val="15"/>
                <w:szCs w:val="15"/>
              </w:rPr>
              <w:t xml:space="preserve"> review will assess </w:t>
            </w:r>
            <w:r w:rsidRPr="003E2EE7">
              <w:rPr>
                <w:rFonts w:ascii="Arial" w:hAnsi="Arial" w:cs="Arial"/>
                <w:iCs/>
                <w:spacing w:val="-2"/>
                <w:sz w:val="15"/>
                <w:szCs w:val="15"/>
              </w:rPr>
              <w:t>the feasibility of study conduct and help to ensure compliance related to research involving cannabis.</w:t>
            </w:r>
          </w:p>
        </w:tc>
        <w:tc>
          <w:tcPr>
            <w:tcW w:w="2099" w:type="dxa"/>
            <w:shd w:val="clear" w:color="auto" w:fill="D5DCE4" w:themeFill="text2" w:themeFillTint="33"/>
            <w:vAlign w:val="center"/>
          </w:tcPr>
          <w:p w14:paraId="61A4AF47" w14:textId="71C689E7" w:rsidR="00D46FCD" w:rsidRPr="003E2EE7" w:rsidRDefault="00D46FCD" w:rsidP="00814948">
            <w:pPr>
              <w:pStyle w:val="TableParagraph"/>
              <w:kinsoku w:val="0"/>
              <w:overflowPunct w:val="0"/>
              <w:ind w:left="-23"/>
              <w:rPr>
                <w:rFonts w:ascii="Arial" w:hAnsi="Arial" w:cs="Arial"/>
                <w:b/>
                <w:spacing w:val="-1"/>
                <w:sz w:val="15"/>
                <w:szCs w:val="15"/>
              </w:rPr>
            </w:pPr>
            <w:r w:rsidRPr="003E2EE7">
              <w:rPr>
                <w:rFonts w:ascii="Arial" w:hAnsi="Arial" w:cs="Arial"/>
                <w:b/>
                <w:sz w:val="15"/>
                <w:szCs w:val="15"/>
              </w:rPr>
              <w:t>Concurrent with</w:t>
            </w:r>
            <w:r w:rsidRPr="003E2EE7">
              <w:rPr>
                <w:rFonts w:ascii="Arial" w:hAnsi="Arial" w:cs="Arial"/>
                <w:b/>
                <w:spacing w:val="-1"/>
                <w:sz w:val="15"/>
                <w:szCs w:val="15"/>
              </w:rPr>
              <w:t xml:space="preserve"> </w:t>
            </w:r>
            <w:r w:rsidR="00B04F2D">
              <w:rPr>
                <w:rFonts w:ascii="Arial" w:hAnsi="Arial" w:cs="Arial"/>
                <w:b/>
                <w:spacing w:val="-1"/>
                <w:sz w:val="15"/>
                <w:szCs w:val="15"/>
              </w:rPr>
              <w:t>CRRC</w:t>
            </w:r>
          </w:p>
        </w:tc>
        <w:tc>
          <w:tcPr>
            <w:tcW w:w="3510" w:type="dxa"/>
            <w:vAlign w:val="center"/>
          </w:tcPr>
          <w:p w14:paraId="7F550781" w14:textId="16807D44" w:rsidR="00D46FCD" w:rsidRPr="003E2EE7" w:rsidRDefault="00D46FCD" w:rsidP="00814948">
            <w:pPr>
              <w:pStyle w:val="TableParagraph"/>
              <w:kinsoku w:val="0"/>
              <w:overflowPunct w:val="0"/>
              <w:ind w:left="-29"/>
              <w:rPr>
                <w:rFonts w:ascii="Arial" w:hAnsi="Arial" w:cs="Arial"/>
                <w:spacing w:val="-1"/>
                <w:sz w:val="15"/>
                <w:szCs w:val="15"/>
              </w:rPr>
            </w:pPr>
            <w:r w:rsidRPr="003E2EE7">
              <w:rPr>
                <w:rFonts w:ascii="Arial" w:hAnsi="Arial" w:cs="Arial"/>
                <w:spacing w:val="-1"/>
                <w:sz w:val="15"/>
                <w:szCs w:val="15"/>
              </w:rPr>
              <w:t>Upon IRB approval of the protocol.</w:t>
            </w:r>
          </w:p>
        </w:tc>
      </w:tr>
      <w:tr w:rsidR="00196E51" w:rsidRPr="00CF3B92" w14:paraId="62C633A7" w14:textId="77777777" w:rsidTr="00196E51">
        <w:trPr>
          <w:trHeight w:val="1005"/>
        </w:trPr>
        <w:tc>
          <w:tcPr>
            <w:tcW w:w="2965" w:type="dxa"/>
            <w:vAlign w:val="center"/>
          </w:tcPr>
          <w:p w14:paraId="46D273C5" w14:textId="77777777" w:rsidR="00196E51" w:rsidRPr="00B52DBE" w:rsidRDefault="00196E51" w:rsidP="00196E51">
            <w:pPr>
              <w:pStyle w:val="TableParagraph"/>
              <w:kinsoku w:val="0"/>
              <w:overflowPunct w:val="0"/>
              <w:ind w:left="-23" w:right="166"/>
              <w:rPr>
                <w:rFonts w:ascii="Arial" w:hAnsi="Arial" w:cs="Arial"/>
                <w:spacing w:val="-1"/>
                <w:sz w:val="15"/>
                <w:szCs w:val="15"/>
              </w:rPr>
            </w:pPr>
            <w:r w:rsidRPr="00B52DBE">
              <w:rPr>
                <w:rFonts w:ascii="Arial" w:hAnsi="Arial" w:cs="Arial"/>
                <w:spacing w:val="-1"/>
                <w:sz w:val="15"/>
                <w:szCs w:val="15"/>
              </w:rPr>
              <w:t>Center for Clinical Research (CCR)</w:t>
            </w:r>
          </w:p>
          <w:p w14:paraId="01193D4E" w14:textId="12B035C5" w:rsidR="00196E51" w:rsidRPr="003E2EE7" w:rsidRDefault="00196E51" w:rsidP="00196E51">
            <w:pPr>
              <w:ind w:left="-23"/>
              <w:rPr>
                <w:rFonts w:ascii="Arial" w:hAnsi="Arial" w:cs="Arial"/>
                <w:spacing w:val="-1"/>
                <w:sz w:val="15"/>
                <w:szCs w:val="15"/>
              </w:rPr>
            </w:pPr>
            <w:proofErr w:type="spellStart"/>
            <w:r w:rsidRPr="00B52DBE">
              <w:rPr>
                <w:rFonts w:ascii="Arial" w:hAnsi="Arial" w:cs="Arial"/>
                <w:color w:val="000000"/>
                <w:sz w:val="15"/>
                <w:szCs w:val="15"/>
              </w:rPr>
              <w:t>UCIclinicaltrials</w:t>
            </w:r>
            <w:proofErr w:type="spellEnd"/>
            <w:r w:rsidRPr="00B52DBE">
              <w:rPr>
                <w:rStyle w:val="apple-converted-space"/>
                <w:rFonts w:ascii="Arial" w:hAnsi="Arial" w:cs="Arial"/>
                <w:color w:val="000000"/>
                <w:sz w:val="15"/>
                <w:szCs w:val="15"/>
              </w:rPr>
              <w:t> </w:t>
            </w:r>
            <w:hyperlink r:id="rId9" w:tooltip="mailto:UCIclinicaltrials@hs.uci.edu" w:history="1">
              <w:r w:rsidRPr="00B52DBE">
                <w:rPr>
                  <w:rStyle w:val="Hyperlink"/>
                  <w:rFonts w:ascii="Arial" w:hAnsi="Arial" w:cs="Arial"/>
                  <w:color w:val="0563C1"/>
                  <w:sz w:val="15"/>
                  <w:szCs w:val="15"/>
                </w:rPr>
                <w:t>UCIclinicaltrials@hs.uci.edu</w:t>
              </w:r>
            </w:hyperlink>
          </w:p>
        </w:tc>
        <w:tc>
          <w:tcPr>
            <w:tcW w:w="6451" w:type="dxa"/>
            <w:vAlign w:val="center"/>
          </w:tcPr>
          <w:p w14:paraId="0D0B7AF2" w14:textId="3582F967" w:rsidR="00196E51" w:rsidRPr="00B52DBE" w:rsidRDefault="00196E51" w:rsidP="00196E51">
            <w:pPr>
              <w:rPr>
                <w:rFonts w:ascii="Arial" w:hAnsi="Arial" w:cs="Arial"/>
                <w:color w:val="000000"/>
                <w:sz w:val="15"/>
                <w:szCs w:val="15"/>
              </w:rPr>
            </w:pPr>
            <w:r>
              <w:rPr>
                <w:rFonts w:ascii="Arial" w:hAnsi="Arial" w:cs="Arial"/>
                <w:color w:val="000000"/>
                <w:sz w:val="15"/>
                <w:szCs w:val="15"/>
              </w:rPr>
              <w:t xml:space="preserve">In addition to serving those Departments that fall under the umbrella of CCR (School of Medicine), </w:t>
            </w:r>
            <w:r w:rsidRPr="00B52DBE">
              <w:rPr>
                <w:rFonts w:ascii="Arial" w:hAnsi="Arial" w:cs="Arial"/>
                <w:color w:val="000000"/>
                <w:sz w:val="15"/>
                <w:szCs w:val="15"/>
              </w:rPr>
              <w:t xml:space="preserve">CCR review may be utilized by non-CCR, Non CFCCC, </w:t>
            </w:r>
            <w:proofErr w:type="gramStart"/>
            <w:r w:rsidRPr="00B52DBE">
              <w:rPr>
                <w:rFonts w:ascii="Arial" w:hAnsi="Arial" w:cs="Arial"/>
                <w:color w:val="000000"/>
                <w:sz w:val="15"/>
                <w:szCs w:val="15"/>
              </w:rPr>
              <w:t>Non Alpha</w:t>
            </w:r>
            <w:proofErr w:type="gramEnd"/>
            <w:r w:rsidRPr="00B52DBE">
              <w:rPr>
                <w:rFonts w:ascii="Arial" w:hAnsi="Arial" w:cs="Arial"/>
                <w:color w:val="000000"/>
                <w:sz w:val="15"/>
                <w:szCs w:val="15"/>
              </w:rPr>
              <w:t xml:space="preserve"> Stem Cell Researchers to initiate the requisite Qualified Clinical Trail (QCT) determination and subsequent Coverage Analysis (CA).</w:t>
            </w:r>
          </w:p>
          <w:p w14:paraId="0C78481F" w14:textId="77777777" w:rsidR="00196E51" w:rsidRDefault="00196E51" w:rsidP="00196E51">
            <w:pPr>
              <w:rPr>
                <w:rFonts w:ascii="Arial" w:hAnsi="Arial" w:cs="Arial"/>
                <w:b/>
                <w:bCs/>
                <w:color w:val="000000"/>
                <w:sz w:val="15"/>
                <w:szCs w:val="15"/>
              </w:rPr>
            </w:pPr>
          </w:p>
          <w:p w14:paraId="5163F83F" w14:textId="14C511E2" w:rsidR="00196E51" w:rsidRPr="00196E51" w:rsidRDefault="00196E51" w:rsidP="00196E51">
            <w:pPr>
              <w:pStyle w:val="ListParagraph"/>
              <w:numPr>
                <w:ilvl w:val="0"/>
                <w:numId w:val="22"/>
              </w:numPr>
              <w:rPr>
                <w:rFonts w:ascii="Arial" w:hAnsi="Arial" w:cs="Arial"/>
                <w:color w:val="000000"/>
                <w:sz w:val="15"/>
                <w:szCs w:val="15"/>
              </w:rPr>
            </w:pPr>
            <w:r w:rsidRPr="00196E51">
              <w:rPr>
                <w:rFonts w:ascii="Arial" w:hAnsi="Arial" w:cs="Arial"/>
                <w:color w:val="000000"/>
                <w:sz w:val="15"/>
                <w:szCs w:val="15"/>
              </w:rPr>
              <w:t>QCT is needed for clinical trials using UCI Health items and services, as this will direct the requirement of completing a Coverage Analysis (CA) if a study is deemed qualified.</w:t>
            </w:r>
          </w:p>
          <w:p w14:paraId="40519714" w14:textId="0337771C" w:rsidR="00196E51" w:rsidRPr="003E2EE7" w:rsidRDefault="00196E51" w:rsidP="00196E51">
            <w:pPr>
              <w:pStyle w:val="TableParagraph"/>
              <w:numPr>
                <w:ilvl w:val="0"/>
                <w:numId w:val="22"/>
              </w:numPr>
              <w:kinsoku w:val="0"/>
              <w:overflowPunct w:val="0"/>
              <w:ind w:right="149"/>
              <w:rPr>
                <w:rFonts w:ascii="Arial" w:hAnsi="Arial" w:cs="Arial"/>
                <w:iCs/>
                <w:spacing w:val="-1"/>
                <w:sz w:val="15"/>
                <w:szCs w:val="15"/>
              </w:rPr>
            </w:pPr>
            <w:r w:rsidRPr="00196E51">
              <w:rPr>
                <w:rFonts w:ascii="Arial" w:hAnsi="Arial" w:cs="Arial"/>
                <w:color w:val="000000"/>
                <w:sz w:val="15"/>
                <w:szCs w:val="15"/>
              </w:rPr>
              <w:t>Coverage Analysis is required as Medicare and most third-party payers cover the routine costs of qualifying clinical trials as well as reasonable and necessary items and services used to diagnose and treat complications arising from participation in all clinical trials.</w:t>
            </w:r>
          </w:p>
        </w:tc>
        <w:tc>
          <w:tcPr>
            <w:tcW w:w="2099" w:type="dxa"/>
            <w:shd w:val="clear" w:color="auto" w:fill="D5DCE4" w:themeFill="text2" w:themeFillTint="33"/>
            <w:vAlign w:val="center"/>
          </w:tcPr>
          <w:p w14:paraId="151DA785" w14:textId="12F585EE" w:rsidR="00196E51" w:rsidRPr="003E2EE7" w:rsidRDefault="00196E51" w:rsidP="00196E51">
            <w:pPr>
              <w:pStyle w:val="TableParagraph"/>
              <w:kinsoku w:val="0"/>
              <w:overflowPunct w:val="0"/>
              <w:ind w:left="-23"/>
              <w:rPr>
                <w:rFonts w:ascii="Arial" w:hAnsi="Arial" w:cs="Arial"/>
                <w:b/>
                <w:sz w:val="15"/>
                <w:szCs w:val="15"/>
              </w:rPr>
            </w:pPr>
            <w:r w:rsidRPr="003E2EE7">
              <w:rPr>
                <w:rFonts w:ascii="Arial" w:hAnsi="Arial" w:cs="Arial"/>
                <w:b/>
                <w:sz w:val="15"/>
                <w:szCs w:val="15"/>
              </w:rPr>
              <w:t>Concurrent with C</w:t>
            </w:r>
            <w:r w:rsidR="00885872">
              <w:rPr>
                <w:rFonts w:ascii="Arial" w:hAnsi="Arial" w:cs="Arial"/>
                <w:b/>
                <w:sz w:val="15"/>
                <w:szCs w:val="15"/>
              </w:rPr>
              <w:t>CR</w:t>
            </w:r>
          </w:p>
        </w:tc>
        <w:tc>
          <w:tcPr>
            <w:tcW w:w="3510" w:type="dxa"/>
            <w:vAlign w:val="center"/>
          </w:tcPr>
          <w:p w14:paraId="2DB062AC" w14:textId="35CAE52D" w:rsidR="00196E51" w:rsidRPr="003E2EE7" w:rsidRDefault="00196E51" w:rsidP="00196E51">
            <w:pPr>
              <w:pStyle w:val="TableParagraph"/>
              <w:kinsoku w:val="0"/>
              <w:overflowPunct w:val="0"/>
              <w:ind w:left="-29"/>
              <w:rPr>
                <w:rFonts w:ascii="Arial" w:hAnsi="Arial" w:cs="Arial"/>
                <w:spacing w:val="-1"/>
                <w:sz w:val="15"/>
                <w:szCs w:val="15"/>
              </w:rPr>
            </w:pPr>
            <w:r w:rsidRPr="003E2EE7">
              <w:rPr>
                <w:rFonts w:ascii="Arial" w:hAnsi="Arial" w:cs="Arial"/>
                <w:spacing w:val="-1"/>
                <w:sz w:val="15"/>
                <w:szCs w:val="15"/>
              </w:rPr>
              <w:t>Upon IRB approval of the protocol.</w:t>
            </w:r>
          </w:p>
        </w:tc>
      </w:tr>
      <w:tr w:rsidR="00D46FCD" w:rsidRPr="00CF3B92" w14:paraId="076838EE" w14:textId="77777777" w:rsidTr="00DF36FE">
        <w:trPr>
          <w:trHeight w:val="2523"/>
        </w:trPr>
        <w:tc>
          <w:tcPr>
            <w:tcW w:w="2965" w:type="dxa"/>
            <w:vAlign w:val="center"/>
          </w:tcPr>
          <w:p w14:paraId="60089E72" w14:textId="73F22B43" w:rsidR="00D46FCD" w:rsidRPr="00F37990" w:rsidRDefault="00D46FCD" w:rsidP="00814948">
            <w:pPr>
              <w:pStyle w:val="TableParagraph"/>
              <w:kinsoku w:val="0"/>
              <w:overflowPunct w:val="0"/>
              <w:ind w:left="-23" w:right="166"/>
              <w:rPr>
                <w:rFonts w:ascii="Arial" w:hAnsi="Arial" w:cs="Arial"/>
                <w:spacing w:val="-1"/>
                <w:sz w:val="15"/>
                <w:szCs w:val="15"/>
              </w:rPr>
            </w:pPr>
            <w:r w:rsidRPr="00CF3B92">
              <w:rPr>
                <w:rFonts w:ascii="Arial" w:hAnsi="Arial" w:cs="Arial"/>
                <w:spacing w:val="-1"/>
                <w:sz w:val="15"/>
                <w:szCs w:val="15"/>
              </w:rPr>
              <w:t>Chao Family</w:t>
            </w:r>
            <w:r w:rsidRPr="00CF3B92">
              <w:rPr>
                <w:rFonts w:ascii="Arial" w:hAnsi="Arial" w:cs="Arial"/>
                <w:spacing w:val="25"/>
                <w:sz w:val="15"/>
                <w:szCs w:val="15"/>
              </w:rPr>
              <w:t xml:space="preserve"> </w:t>
            </w:r>
            <w:r w:rsidRPr="00CF3B92">
              <w:rPr>
                <w:rFonts w:ascii="Arial" w:hAnsi="Arial" w:cs="Arial"/>
                <w:spacing w:val="-1"/>
                <w:sz w:val="15"/>
                <w:szCs w:val="15"/>
              </w:rPr>
              <w:t>Comprehensive</w:t>
            </w:r>
            <w:r w:rsidRPr="00CF3B92">
              <w:rPr>
                <w:rFonts w:ascii="Arial" w:hAnsi="Arial" w:cs="Arial"/>
                <w:spacing w:val="25"/>
                <w:sz w:val="15"/>
                <w:szCs w:val="15"/>
              </w:rPr>
              <w:t xml:space="preserve"> </w:t>
            </w:r>
            <w:r w:rsidRPr="00CF3B92">
              <w:rPr>
                <w:rFonts w:ascii="Arial" w:hAnsi="Arial" w:cs="Arial"/>
                <w:spacing w:val="-1"/>
                <w:sz w:val="15"/>
                <w:szCs w:val="15"/>
              </w:rPr>
              <w:t>Cancer Center</w:t>
            </w:r>
            <w:r w:rsidRPr="00CF3B92">
              <w:rPr>
                <w:rFonts w:ascii="Arial" w:hAnsi="Arial" w:cs="Arial"/>
                <w:spacing w:val="24"/>
                <w:sz w:val="15"/>
                <w:szCs w:val="15"/>
              </w:rPr>
              <w:t xml:space="preserve"> </w:t>
            </w:r>
            <w:r w:rsidRPr="00CF3B92">
              <w:rPr>
                <w:rFonts w:ascii="Arial" w:hAnsi="Arial" w:cs="Arial"/>
                <w:spacing w:val="-1"/>
                <w:sz w:val="15"/>
                <w:szCs w:val="15"/>
              </w:rPr>
              <w:t>(</w:t>
            </w:r>
            <w:r w:rsidR="00B52DBE">
              <w:rPr>
                <w:rFonts w:ascii="Arial" w:hAnsi="Arial" w:cs="Arial"/>
                <w:spacing w:val="-1"/>
                <w:sz w:val="15"/>
                <w:szCs w:val="15"/>
              </w:rPr>
              <w:t>CFCCC</w:t>
            </w:r>
            <w:r w:rsidRPr="00CF3B92">
              <w:rPr>
                <w:rFonts w:ascii="Arial" w:hAnsi="Arial" w:cs="Arial"/>
                <w:spacing w:val="-1"/>
                <w:sz w:val="15"/>
                <w:szCs w:val="15"/>
              </w:rPr>
              <w:t>)</w:t>
            </w:r>
            <w:r w:rsidRPr="00CF3B92">
              <w:rPr>
                <w:rFonts w:ascii="Arial" w:hAnsi="Arial" w:cs="Arial"/>
                <w:spacing w:val="24"/>
                <w:sz w:val="15"/>
                <w:szCs w:val="15"/>
              </w:rPr>
              <w:t xml:space="preserve"> </w:t>
            </w:r>
            <w:r w:rsidRPr="00CF3B92">
              <w:rPr>
                <w:rFonts w:ascii="Arial" w:hAnsi="Arial" w:cs="Arial"/>
                <w:spacing w:val="-1"/>
                <w:sz w:val="15"/>
                <w:szCs w:val="15"/>
              </w:rPr>
              <w:t>Protocol Review</w:t>
            </w:r>
            <w:r>
              <w:rPr>
                <w:rFonts w:ascii="Arial" w:hAnsi="Arial" w:cs="Arial"/>
                <w:spacing w:val="-1"/>
                <w:sz w:val="15"/>
                <w:szCs w:val="15"/>
              </w:rPr>
              <w:t xml:space="preserve"> and Monitoring Committee </w:t>
            </w:r>
            <w:r w:rsidR="00B04F2D">
              <w:rPr>
                <w:rFonts w:ascii="Arial" w:hAnsi="Arial" w:cs="Arial"/>
                <w:spacing w:val="-1"/>
                <w:sz w:val="15"/>
                <w:szCs w:val="15"/>
              </w:rPr>
              <w:t>(PRMC)</w:t>
            </w:r>
          </w:p>
          <w:p w14:paraId="45B361D7" w14:textId="77777777" w:rsidR="00D46FCD" w:rsidRPr="00CF3B92" w:rsidRDefault="00D46FCD" w:rsidP="00814948">
            <w:pPr>
              <w:pStyle w:val="TableParagraph"/>
              <w:kinsoku w:val="0"/>
              <w:overflowPunct w:val="0"/>
              <w:ind w:right="383"/>
              <w:rPr>
                <w:rFonts w:ascii="Arial" w:hAnsi="Arial" w:cs="Arial"/>
                <w:b/>
                <w:color w:val="BFBFBF" w:themeColor="background1" w:themeShade="BF"/>
                <w:spacing w:val="-1"/>
                <w:sz w:val="15"/>
                <w:szCs w:val="15"/>
              </w:rPr>
            </w:pPr>
            <w:r>
              <w:rPr>
                <w:rFonts w:ascii="Arial" w:hAnsi="Arial" w:cs="Arial"/>
                <w:b/>
                <w:color w:val="BFBFBF" w:themeColor="background1" w:themeShade="BF"/>
                <w:sz w:val="15"/>
                <w:szCs w:val="15"/>
              </w:rPr>
              <w:t>Cancer Center</w:t>
            </w:r>
            <w:r w:rsidRPr="00CF3B92">
              <w:rPr>
                <w:rFonts w:ascii="Arial" w:hAnsi="Arial" w:cs="Arial"/>
                <w:b/>
                <w:color w:val="BFBFBF" w:themeColor="background1" w:themeShade="BF"/>
                <w:spacing w:val="-2"/>
                <w:sz w:val="15"/>
                <w:szCs w:val="15"/>
              </w:rPr>
              <w:t xml:space="preserve">:  </w:t>
            </w:r>
            <w:hyperlink r:id="rId10" w:history="1">
              <w:r w:rsidRPr="000B06B1">
                <w:rPr>
                  <w:rStyle w:val="Hyperlink"/>
                  <w:rFonts w:ascii="Arial" w:hAnsi="Arial" w:cs="Arial"/>
                  <w:b/>
                  <w:spacing w:val="-1"/>
                  <w:sz w:val="15"/>
                  <w:szCs w:val="15"/>
                </w:rPr>
                <w:t>CancerCenter_Committees@hs.uci.edu</w:t>
              </w:r>
            </w:hyperlink>
            <w:r w:rsidRPr="00CF3B92">
              <w:rPr>
                <w:rFonts w:ascii="Arial" w:hAnsi="Arial" w:cs="Arial"/>
                <w:b/>
                <w:color w:val="BFBFBF" w:themeColor="background1" w:themeShade="BF"/>
                <w:spacing w:val="-1"/>
                <w:sz w:val="15"/>
                <w:szCs w:val="15"/>
              </w:rPr>
              <w:t xml:space="preserve">  </w:t>
            </w:r>
          </w:p>
          <w:p w14:paraId="0DBD5A90" w14:textId="77777777" w:rsidR="00D46FCD" w:rsidRPr="00CF3B92" w:rsidRDefault="00D46FCD" w:rsidP="00814948">
            <w:pPr>
              <w:pStyle w:val="TableParagraph"/>
              <w:kinsoku w:val="0"/>
              <w:overflowPunct w:val="0"/>
              <w:rPr>
                <w:rFonts w:ascii="Arial" w:hAnsi="Arial" w:cs="Arial"/>
                <w:b/>
                <w:color w:val="A6A6A6" w:themeColor="background1" w:themeShade="A6"/>
                <w:sz w:val="15"/>
                <w:szCs w:val="15"/>
              </w:rPr>
            </w:pPr>
          </w:p>
          <w:p w14:paraId="6E1D8C80" w14:textId="14EC6382" w:rsidR="00D46FCD" w:rsidRPr="003E2EE7" w:rsidRDefault="00D46FCD" w:rsidP="00814948">
            <w:pPr>
              <w:ind w:left="-23"/>
              <w:rPr>
                <w:rFonts w:ascii="Arial" w:hAnsi="Arial" w:cs="Arial"/>
                <w:spacing w:val="-1"/>
                <w:sz w:val="15"/>
                <w:szCs w:val="15"/>
              </w:rPr>
            </w:pPr>
          </w:p>
        </w:tc>
        <w:tc>
          <w:tcPr>
            <w:tcW w:w="6451" w:type="dxa"/>
            <w:vAlign w:val="center"/>
          </w:tcPr>
          <w:p w14:paraId="5E7976A2" w14:textId="16287A35" w:rsidR="00D46FCD" w:rsidRDefault="00D46FCD" w:rsidP="00814948">
            <w:pPr>
              <w:contextualSpacing/>
              <w:rPr>
                <w:rFonts w:ascii="Arial" w:hAnsi="Arial" w:cs="Arial"/>
                <w:iCs/>
                <w:sz w:val="15"/>
                <w:szCs w:val="15"/>
              </w:rPr>
            </w:pPr>
            <w:r w:rsidRPr="000B06B1">
              <w:rPr>
                <w:rFonts w:ascii="Arial" w:hAnsi="Arial" w:cs="Arial"/>
                <w:iCs/>
                <w:sz w:val="15"/>
                <w:szCs w:val="15"/>
              </w:rPr>
              <w:t>Cancer Center review is required (with documentation of clearance) if the following criteria is met:</w:t>
            </w:r>
          </w:p>
          <w:p w14:paraId="29E4F801" w14:textId="77777777" w:rsidR="004E292C" w:rsidRPr="004E292C" w:rsidRDefault="004E292C" w:rsidP="00814948">
            <w:pPr>
              <w:contextualSpacing/>
              <w:rPr>
                <w:rFonts w:ascii="Arial" w:hAnsi="Arial" w:cs="Arial"/>
                <w:iCs/>
                <w:sz w:val="4"/>
                <w:szCs w:val="4"/>
              </w:rPr>
            </w:pPr>
          </w:p>
          <w:p w14:paraId="47F04FEF" w14:textId="77777777" w:rsidR="00D46FCD" w:rsidRPr="000B06B1" w:rsidRDefault="00D46FCD" w:rsidP="00814948">
            <w:pPr>
              <w:pStyle w:val="ListParagraph"/>
              <w:numPr>
                <w:ilvl w:val="0"/>
                <w:numId w:val="18"/>
              </w:numPr>
              <w:contextualSpacing/>
              <w:rPr>
                <w:rFonts w:ascii="Arial" w:hAnsi="Arial" w:cs="Arial"/>
                <w:iCs/>
                <w:sz w:val="15"/>
                <w:szCs w:val="15"/>
              </w:rPr>
            </w:pPr>
            <w:r w:rsidRPr="000B06B1">
              <w:rPr>
                <w:rFonts w:ascii="Arial" w:hAnsi="Arial" w:cs="Arial"/>
                <w:iCs/>
                <w:sz w:val="15"/>
                <w:szCs w:val="15"/>
              </w:rPr>
              <w:t>The research is cancer-related* and hypothesis-driven.</w:t>
            </w:r>
          </w:p>
          <w:p w14:paraId="0D478677" w14:textId="500B1368" w:rsidR="00D46FCD" w:rsidRDefault="00D46FCD" w:rsidP="00814948">
            <w:pPr>
              <w:pStyle w:val="ListParagraph"/>
              <w:numPr>
                <w:ilvl w:val="0"/>
                <w:numId w:val="18"/>
              </w:numPr>
              <w:contextualSpacing/>
              <w:rPr>
                <w:rFonts w:ascii="Arial" w:hAnsi="Arial" w:cs="Arial"/>
                <w:iCs/>
                <w:sz w:val="15"/>
                <w:szCs w:val="15"/>
              </w:rPr>
            </w:pPr>
            <w:r w:rsidRPr="000B06B1">
              <w:rPr>
                <w:rFonts w:ascii="Arial" w:hAnsi="Arial" w:cs="Arial"/>
                <w:iCs/>
                <w:sz w:val="15"/>
                <w:szCs w:val="15"/>
              </w:rPr>
              <w:t>The research involves interaction with participants, including obtaining consent.</w:t>
            </w:r>
          </w:p>
          <w:p w14:paraId="53F45CD7" w14:textId="77777777" w:rsidR="004E292C" w:rsidRPr="004E292C" w:rsidRDefault="004E292C" w:rsidP="00814948">
            <w:pPr>
              <w:pStyle w:val="ListParagraph"/>
              <w:ind w:left="360"/>
              <w:contextualSpacing/>
              <w:rPr>
                <w:rFonts w:ascii="Arial" w:hAnsi="Arial" w:cs="Arial"/>
                <w:iCs/>
                <w:sz w:val="4"/>
                <w:szCs w:val="4"/>
              </w:rPr>
            </w:pPr>
          </w:p>
          <w:p w14:paraId="0BFE458C" w14:textId="77777777" w:rsidR="00D46FCD" w:rsidRPr="000B06B1" w:rsidRDefault="00D46FCD" w:rsidP="00814948">
            <w:pPr>
              <w:pStyle w:val="NormalWeb"/>
              <w:spacing w:after="0" w:afterAutospacing="0"/>
              <w:contextualSpacing/>
              <w:rPr>
                <w:rFonts w:ascii="Arial" w:hAnsi="Arial" w:cs="Arial"/>
                <w:b/>
                <w:bCs/>
                <w:sz w:val="15"/>
                <w:szCs w:val="15"/>
              </w:rPr>
            </w:pPr>
            <w:r w:rsidRPr="000B06B1">
              <w:rPr>
                <w:rFonts w:ascii="Arial" w:hAnsi="Arial" w:cs="Arial"/>
                <w:b/>
                <w:bCs/>
                <w:sz w:val="15"/>
                <w:szCs w:val="15"/>
              </w:rPr>
              <w:t xml:space="preserve">Note the following submission timing requirements: </w:t>
            </w:r>
          </w:p>
          <w:p w14:paraId="34BEB5D2" w14:textId="77777777" w:rsidR="00D46FCD" w:rsidRPr="000B06B1" w:rsidRDefault="00D46FCD" w:rsidP="00814948">
            <w:pPr>
              <w:pStyle w:val="NormalWeb"/>
              <w:numPr>
                <w:ilvl w:val="0"/>
                <w:numId w:val="20"/>
              </w:numPr>
              <w:spacing w:after="0" w:afterAutospacing="0"/>
              <w:contextualSpacing/>
              <w:rPr>
                <w:rFonts w:ascii="Arial" w:hAnsi="Arial" w:cs="Arial"/>
                <w:b/>
                <w:bCs/>
                <w:color w:val="FF0000"/>
                <w:sz w:val="15"/>
                <w:szCs w:val="15"/>
              </w:rPr>
            </w:pPr>
            <w:r w:rsidRPr="000B06B1">
              <w:rPr>
                <w:rFonts w:ascii="Arial" w:hAnsi="Arial" w:cs="Arial"/>
                <w:b/>
                <w:bCs/>
                <w:color w:val="FF0000"/>
                <w:sz w:val="15"/>
                <w:szCs w:val="15"/>
              </w:rPr>
              <w:t xml:space="preserve">Investigator-initiated studies </w:t>
            </w:r>
            <w:r w:rsidRPr="00F106CC">
              <w:rPr>
                <w:rFonts w:ascii="Arial" w:hAnsi="Arial" w:cs="Arial"/>
                <w:b/>
                <w:bCs/>
                <w:color w:val="FF0000"/>
                <w:sz w:val="15"/>
                <w:szCs w:val="15"/>
              </w:rPr>
              <w:t xml:space="preserve">that are greater than minimal risk </w:t>
            </w:r>
            <w:r w:rsidRPr="000B06B1">
              <w:rPr>
                <w:rFonts w:ascii="Arial" w:hAnsi="Arial" w:cs="Arial"/>
                <w:b/>
                <w:bCs/>
                <w:color w:val="FF0000"/>
                <w:sz w:val="15"/>
                <w:szCs w:val="15"/>
              </w:rPr>
              <w:t>require Cancer Center approval prior to IRB submission.</w:t>
            </w:r>
          </w:p>
          <w:p w14:paraId="4D16BD48" w14:textId="609A78B3" w:rsidR="00D46FCD" w:rsidRDefault="00D46FCD" w:rsidP="00814948">
            <w:pPr>
              <w:pStyle w:val="NormalWeb"/>
              <w:numPr>
                <w:ilvl w:val="0"/>
                <w:numId w:val="20"/>
              </w:numPr>
              <w:spacing w:after="0" w:afterAutospacing="0"/>
              <w:contextualSpacing/>
              <w:rPr>
                <w:rFonts w:ascii="Arial" w:hAnsi="Arial" w:cs="Arial"/>
                <w:sz w:val="15"/>
                <w:szCs w:val="15"/>
              </w:rPr>
            </w:pPr>
            <w:r w:rsidRPr="000B06B1">
              <w:rPr>
                <w:rFonts w:ascii="Arial" w:hAnsi="Arial" w:cs="Arial"/>
                <w:b/>
                <w:bCs/>
                <w:sz w:val="15"/>
                <w:szCs w:val="15"/>
              </w:rPr>
              <w:t>NCI National Clinical Trial Network</w:t>
            </w:r>
            <w:r w:rsidRPr="00F106CC">
              <w:rPr>
                <w:rFonts w:ascii="Arial" w:hAnsi="Arial" w:cs="Arial"/>
                <w:b/>
                <w:bCs/>
                <w:sz w:val="15"/>
                <w:szCs w:val="15"/>
              </w:rPr>
              <w:t xml:space="preserve">, </w:t>
            </w:r>
            <w:r w:rsidRPr="000B06B1">
              <w:rPr>
                <w:rFonts w:ascii="Arial" w:hAnsi="Arial" w:cs="Arial"/>
                <w:b/>
                <w:bCs/>
                <w:sz w:val="15"/>
                <w:szCs w:val="15"/>
              </w:rPr>
              <w:t>industry-sponsored studies</w:t>
            </w:r>
            <w:r w:rsidRPr="00F106CC">
              <w:rPr>
                <w:rFonts w:ascii="Arial" w:hAnsi="Arial" w:cs="Arial"/>
                <w:b/>
                <w:bCs/>
                <w:sz w:val="15"/>
                <w:szCs w:val="15"/>
              </w:rPr>
              <w:t>, and minimal risk studies</w:t>
            </w:r>
            <w:r w:rsidRPr="000B06B1">
              <w:rPr>
                <w:rFonts w:ascii="Arial" w:hAnsi="Arial" w:cs="Arial"/>
                <w:b/>
                <w:bCs/>
                <w:sz w:val="15"/>
                <w:szCs w:val="15"/>
              </w:rPr>
              <w:t xml:space="preserve"> may be submitted to the Cancer Center and the IRB concurrently</w:t>
            </w:r>
            <w:r w:rsidRPr="000B06B1">
              <w:rPr>
                <w:rFonts w:ascii="Arial" w:hAnsi="Arial" w:cs="Arial"/>
                <w:sz w:val="15"/>
                <w:szCs w:val="15"/>
              </w:rPr>
              <w:t>.</w:t>
            </w:r>
          </w:p>
          <w:p w14:paraId="211547A4" w14:textId="77777777" w:rsidR="004E292C" w:rsidRPr="004E292C" w:rsidRDefault="004E292C" w:rsidP="00814948">
            <w:pPr>
              <w:pStyle w:val="NormalWeb"/>
              <w:spacing w:after="0" w:afterAutospacing="0"/>
              <w:ind w:left="360"/>
              <w:contextualSpacing/>
              <w:rPr>
                <w:rFonts w:ascii="Arial" w:hAnsi="Arial" w:cs="Arial"/>
                <w:sz w:val="4"/>
                <w:szCs w:val="4"/>
              </w:rPr>
            </w:pPr>
          </w:p>
          <w:p w14:paraId="7EA409F3" w14:textId="1CA48B97" w:rsidR="00D46FCD" w:rsidRPr="004E292C" w:rsidRDefault="00D46FCD" w:rsidP="00814948">
            <w:pPr>
              <w:pStyle w:val="TableParagraph"/>
              <w:kinsoku w:val="0"/>
              <w:overflowPunct w:val="0"/>
              <w:ind w:left="-23" w:right="149"/>
              <w:rPr>
                <w:rFonts w:ascii="Arial" w:hAnsi="Arial" w:cs="Arial"/>
                <w:i/>
                <w:sz w:val="13"/>
                <w:szCs w:val="13"/>
              </w:rPr>
            </w:pPr>
            <w:r w:rsidRPr="000B06B1">
              <w:rPr>
                <w:rFonts w:ascii="Arial" w:hAnsi="Arial" w:cs="Arial"/>
                <w:b/>
                <w:bCs/>
                <w:iCs/>
                <w:sz w:val="15"/>
                <w:szCs w:val="15"/>
              </w:rPr>
              <w:t>*</w:t>
            </w:r>
            <w:r w:rsidRPr="000B06B1">
              <w:rPr>
                <w:rFonts w:ascii="Arial" w:hAnsi="Arial" w:cs="Arial"/>
                <w:sz w:val="15"/>
                <w:szCs w:val="15"/>
              </w:rPr>
              <w:t xml:space="preserve"> </w:t>
            </w:r>
            <w:r w:rsidRPr="00F37990">
              <w:rPr>
                <w:rFonts w:ascii="Arial" w:hAnsi="Arial" w:cs="Arial"/>
                <w:i/>
                <w:sz w:val="13"/>
                <w:szCs w:val="13"/>
              </w:rPr>
              <w:t>Studies involving participants with cancer, any active intervention (e.g., behavioral or pharmacological) involving cancer or pre-cancerous participants, or participants of a study involving a specific cancer focus (e.g., program evaluations, quality-of-life survey health education, etc.).</w:t>
            </w:r>
          </w:p>
        </w:tc>
        <w:tc>
          <w:tcPr>
            <w:tcW w:w="2099" w:type="dxa"/>
            <w:shd w:val="clear" w:color="auto" w:fill="FBE4D5" w:themeFill="accent2" w:themeFillTint="33"/>
            <w:vAlign w:val="center"/>
          </w:tcPr>
          <w:p w14:paraId="761EAE6D" w14:textId="4AFF460C" w:rsidR="00D46FCD" w:rsidRPr="003E2EE7" w:rsidRDefault="00D46FCD" w:rsidP="00814948">
            <w:pPr>
              <w:pStyle w:val="TableParagraph"/>
              <w:kinsoku w:val="0"/>
              <w:overflowPunct w:val="0"/>
              <w:ind w:left="-23"/>
              <w:rPr>
                <w:rFonts w:ascii="Arial" w:hAnsi="Arial" w:cs="Arial"/>
                <w:b/>
                <w:sz w:val="15"/>
                <w:szCs w:val="15"/>
              </w:rPr>
            </w:pPr>
            <w:r w:rsidRPr="00276EB7">
              <w:rPr>
                <w:rFonts w:ascii="Arial" w:hAnsi="Arial" w:cs="Arial"/>
                <w:b/>
                <w:spacing w:val="-1"/>
                <w:sz w:val="15"/>
                <w:szCs w:val="15"/>
              </w:rPr>
              <w:t>Co</w:t>
            </w:r>
            <w:r w:rsidRPr="00F37990">
              <w:rPr>
                <w:rFonts w:ascii="Arial" w:hAnsi="Arial" w:cs="Arial"/>
                <w:b/>
                <w:spacing w:val="-1"/>
                <w:sz w:val="15"/>
                <w:szCs w:val="15"/>
                <w:shd w:val="clear" w:color="auto" w:fill="FBE4D5" w:themeFill="accent2" w:themeFillTint="33"/>
              </w:rPr>
              <w:t>n</w:t>
            </w:r>
            <w:r w:rsidRPr="00276EB7">
              <w:rPr>
                <w:rFonts w:ascii="Arial" w:hAnsi="Arial" w:cs="Arial"/>
                <w:b/>
                <w:spacing w:val="-1"/>
                <w:sz w:val="15"/>
                <w:szCs w:val="15"/>
              </w:rPr>
              <w:t xml:space="preserve">current with </w:t>
            </w:r>
            <w:r>
              <w:rPr>
                <w:rFonts w:ascii="Arial" w:hAnsi="Arial" w:cs="Arial"/>
                <w:b/>
                <w:spacing w:val="-1"/>
                <w:sz w:val="15"/>
                <w:szCs w:val="15"/>
              </w:rPr>
              <w:t>Cancer Center</w:t>
            </w:r>
            <w:r w:rsidRPr="00276EB7">
              <w:rPr>
                <w:rFonts w:ascii="Arial" w:hAnsi="Arial" w:cs="Arial"/>
                <w:b/>
                <w:spacing w:val="-1"/>
                <w:sz w:val="15"/>
                <w:szCs w:val="15"/>
              </w:rPr>
              <w:t xml:space="preserve"> </w:t>
            </w:r>
            <w:r>
              <w:rPr>
                <w:rFonts w:ascii="Arial" w:hAnsi="Arial" w:cs="Arial"/>
                <w:b/>
                <w:spacing w:val="-1"/>
                <w:sz w:val="15"/>
                <w:szCs w:val="15"/>
              </w:rPr>
              <w:t xml:space="preserve">Review </w:t>
            </w:r>
            <w:r w:rsidRPr="00276EB7">
              <w:rPr>
                <w:rFonts w:ascii="Arial" w:hAnsi="Arial" w:cs="Arial"/>
                <w:b/>
                <w:i/>
                <w:spacing w:val="-1"/>
                <w:sz w:val="15"/>
                <w:szCs w:val="15"/>
              </w:rPr>
              <w:t>except</w:t>
            </w:r>
            <w:r w:rsidRPr="00276EB7">
              <w:rPr>
                <w:rFonts w:ascii="Arial" w:hAnsi="Arial" w:cs="Arial"/>
                <w:b/>
                <w:spacing w:val="-1"/>
                <w:sz w:val="15"/>
                <w:szCs w:val="15"/>
              </w:rPr>
              <w:t xml:space="preserve"> when research meets criteria </w:t>
            </w:r>
            <w:r w:rsidRPr="00276EB7">
              <w:rPr>
                <w:rFonts w:ascii="Arial" w:hAnsi="Arial" w:cs="Arial"/>
                <w:b/>
                <w:color w:val="FF0000"/>
                <w:spacing w:val="-1"/>
                <w:sz w:val="15"/>
                <w:szCs w:val="15"/>
                <w:u w:val="single"/>
              </w:rPr>
              <w:t>in red</w:t>
            </w:r>
          </w:p>
        </w:tc>
        <w:tc>
          <w:tcPr>
            <w:tcW w:w="3510" w:type="dxa"/>
            <w:vAlign w:val="center"/>
          </w:tcPr>
          <w:p w14:paraId="1216953E" w14:textId="3E2F0E81" w:rsidR="00D46FCD" w:rsidRPr="003E2EE7" w:rsidRDefault="00D46FCD" w:rsidP="00814948">
            <w:pPr>
              <w:pStyle w:val="TableParagraph"/>
              <w:kinsoku w:val="0"/>
              <w:overflowPunct w:val="0"/>
              <w:ind w:left="-23"/>
              <w:rPr>
                <w:rFonts w:ascii="Arial" w:hAnsi="Arial" w:cs="Arial"/>
                <w:spacing w:val="-1"/>
                <w:sz w:val="15"/>
                <w:szCs w:val="15"/>
              </w:rPr>
            </w:pPr>
            <w:r w:rsidRPr="00276EB7">
              <w:rPr>
                <w:rFonts w:ascii="Arial" w:hAnsi="Arial" w:cs="Arial"/>
                <w:spacing w:val="-1"/>
                <w:sz w:val="15"/>
                <w:szCs w:val="15"/>
              </w:rPr>
              <w:t>Upon IRB approval of the protocol.</w:t>
            </w:r>
          </w:p>
        </w:tc>
      </w:tr>
      <w:tr w:rsidR="005F771D" w:rsidRPr="00CF3B92" w14:paraId="7BFB5245" w14:textId="77777777" w:rsidTr="00196E51">
        <w:trPr>
          <w:trHeight w:val="707"/>
        </w:trPr>
        <w:tc>
          <w:tcPr>
            <w:tcW w:w="2965" w:type="dxa"/>
            <w:vAlign w:val="center"/>
          </w:tcPr>
          <w:p w14:paraId="7C76E007" w14:textId="5FD7B97B" w:rsidR="005F771D" w:rsidRPr="003E2EE7" w:rsidRDefault="005F771D" w:rsidP="00814948">
            <w:pPr>
              <w:ind w:left="-23"/>
              <w:rPr>
                <w:rFonts w:ascii="Arial" w:hAnsi="Arial" w:cs="Arial"/>
                <w:spacing w:val="-1"/>
                <w:sz w:val="15"/>
                <w:szCs w:val="15"/>
              </w:rPr>
            </w:pPr>
            <w:r w:rsidRPr="003E2EE7">
              <w:rPr>
                <w:rFonts w:ascii="Arial" w:hAnsi="Arial" w:cs="Arial"/>
                <w:spacing w:val="-1"/>
                <w:sz w:val="15"/>
                <w:szCs w:val="15"/>
              </w:rPr>
              <w:t xml:space="preserve">Clinical </w:t>
            </w:r>
            <w:r w:rsidRPr="003E2EE7">
              <w:rPr>
                <w:rFonts w:ascii="Arial" w:hAnsi="Arial" w:cs="Arial"/>
                <w:color w:val="000000" w:themeColor="text1"/>
                <w:spacing w:val="-1"/>
                <w:sz w:val="15"/>
                <w:szCs w:val="15"/>
              </w:rPr>
              <w:t xml:space="preserve">Engineering </w:t>
            </w:r>
            <w:r w:rsidRPr="003E2EE7">
              <w:rPr>
                <w:rFonts w:ascii="Arial" w:hAnsi="Arial" w:cs="Arial"/>
                <w:b/>
                <w:color w:val="000000" w:themeColor="text1"/>
                <w:spacing w:val="-1"/>
                <w:sz w:val="15"/>
                <w:szCs w:val="15"/>
              </w:rPr>
              <w:t>(CE)</w:t>
            </w:r>
          </w:p>
          <w:p w14:paraId="2F3169F3" w14:textId="072D2876" w:rsidR="005F771D" w:rsidRPr="003E2EE7" w:rsidRDefault="005F771D" w:rsidP="00814948">
            <w:pPr>
              <w:ind w:left="-23"/>
              <w:rPr>
                <w:rFonts w:ascii="Arial" w:hAnsi="Arial" w:cs="Arial"/>
                <w:spacing w:val="-1"/>
                <w:sz w:val="15"/>
                <w:szCs w:val="15"/>
              </w:rPr>
            </w:pPr>
            <w:r w:rsidRPr="003E2EE7">
              <w:rPr>
                <w:rFonts w:ascii="Arial" w:hAnsi="Arial" w:cs="Arial"/>
                <w:b/>
                <w:color w:val="BFBFBF" w:themeColor="background1" w:themeShade="BF"/>
                <w:spacing w:val="-1"/>
                <w:sz w:val="15"/>
                <w:szCs w:val="15"/>
              </w:rPr>
              <w:t>714-456-5366</w:t>
            </w:r>
          </w:p>
        </w:tc>
        <w:tc>
          <w:tcPr>
            <w:tcW w:w="6451" w:type="dxa"/>
            <w:vAlign w:val="center"/>
          </w:tcPr>
          <w:p w14:paraId="15BA60A7" w14:textId="03EA966D" w:rsidR="005F771D" w:rsidRPr="003E2EE7" w:rsidRDefault="005F771D" w:rsidP="00814948">
            <w:pPr>
              <w:pStyle w:val="TableParagraph"/>
              <w:kinsoku w:val="0"/>
              <w:overflowPunct w:val="0"/>
              <w:ind w:left="-23" w:right="261"/>
              <w:rPr>
                <w:rFonts w:ascii="Arial" w:hAnsi="Arial" w:cs="Arial"/>
                <w:iCs/>
                <w:spacing w:val="-2"/>
                <w:sz w:val="15"/>
                <w:szCs w:val="15"/>
              </w:rPr>
            </w:pPr>
            <w:r w:rsidRPr="003E2EE7">
              <w:rPr>
                <w:rFonts w:ascii="Arial" w:hAnsi="Arial" w:cs="Arial"/>
                <w:sz w:val="15"/>
                <w:szCs w:val="15"/>
              </w:rPr>
              <w:t xml:space="preserve">UCI Clinical Engineering must approve the use of medical equipment in an area that operates under the hospital's license and/or equipment used on the hospital’s patients and research subjects. </w:t>
            </w:r>
            <w:r w:rsidRPr="003E2EE7">
              <w:rPr>
                <w:rFonts w:ascii="Arial" w:hAnsi="Arial" w:cs="Arial"/>
                <w:iCs/>
                <w:spacing w:val="-1"/>
                <w:sz w:val="15"/>
                <w:szCs w:val="15"/>
              </w:rPr>
              <w:t>Securing</w:t>
            </w:r>
            <w:r w:rsidRPr="003E2EE7">
              <w:rPr>
                <w:rFonts w:ascii="Arial" w:hAnsi="Arial" w:cs="Arial"/>
                <w:iCs/>
                <w:spacing w:val="-2"/>
                <w:sz w:val="15"/>
                <w:szCs w:val="15"/>
              </w:rPr>
              <w:t xml:space="preserve"> </w:t>
            </w:r>
            <w:r w:rsidRPr="003E2EE7">
              <w:rPr>
                <w:rFonts w:ascii="Arial" w:hAnsi="Arial" w:cs="Arial"/>
                <w:iCs/>
                <w:sz w:val="15"/>
                <w:szCs w:val="15"/>
              </w:rPr>
              <w:t xml:space="preserve">CE </w:t>
            </w:r>
            <w:r w:rsidRPr="003E2EE7">
              <w:rPr>
                <w:rFonts w:ascii="Arial" w:hAnsi="Arial" w:cs="Arial"/>
                <w:iCs/>
                <w:spacing w:val="-2"/>
                <w:sz w:val="15"/>
                <w:szCs w:val="15"/>
              </w:rPr>
              <w:t xml:space="preserve">approval </w:t>
            </w:r>
            <w:r w:rsidRPr="003E2EE7">
              <w:rPr>
                <w:rFonts w:ascii="Arial" w:hAnsi="Arial" w:cs="Arial"/>
                <w:iCs/>
                <w:spacing w:val="-1"/>
                <w:sz w:val="15"/>
                <w:szCs w:val="15"/>
              </w:rPr>
              <w:t>is</w:t>
            </w:r>
            <w:r w:rsidRPr="003E2EE7">
              <w:rPr>
                <w:rFonts w:ascii="Arial" w:hAnsi="Arial" w:cs="Arial"/>
                <w:iCs/>
                <w:spacing w:val="2"/>
                <w:sz w:val="15"/>
                <w:szCs w:val="15"/>
              </w:rPr>
              <w:t xml:space="preserve"> </w:t>
            </w:r>
            <w:r w:rsidRPr="003E2EE7">
              <w:rPr>
                <w:rFonts w:ascii="Arial" w:hAnsi="Arial" w:cs="Arial"/>
                <w:iCs/>
                <w:spacing w:val="-1"/>
                <w:sz w:val="15"/>
                <w:szCs w:val="15"/>
              </w:rPr>
              <w:t xml:space="preserve">the responsibility </w:t>
            </w:r>
            <w:r w:rsidRPr="003E2EE7">
              <w:rPr>
                <w:rFonts w:ascii="Arial" w:hAnsi="Arial" w:cs="Arial"/>
                <w:iCs/>
                <w:sz w:val="15"/>
                <w:szCs w:val="15"/>
              </w:rPr>
              <w:t>of</w:t>
            </w:r>
            <w:r w:rsidRPr="003E2EE7">
              <w:rPr>
                <w:rFonts w:ascii="Arial" w:hAnsi="Arial" w:cs="Arial"/>
                <w:iCs/>
                <w:spacing w:val="-2"/>
                <w:sz w:val="15"/>
                <w:szCs w:val="15"/>
              </w:rPr>
              <w:t xml:space="preserve"> </w:t>
            </w:r>
            <w:r w:rsidRPr="003E2EE7">
              <w:rPr>
                <w:rFonts w:ascii="Arial" w:hAnsi="Arial" w:cs="Arial"/>
                <w:iCs/>
                <w:spacing w:val="-1"/>
                <w:sz w:val="15"/>
                <w:szCs w:val="15"/>
              </w:rPr>
              <w:t>the LR</w:t>
            </w:r>
            <w:r w:rsidRPr="003E2EE7">
              <w:rPr>
                <w:rFonts w:ascii="Arial" w:hAnsi="Arial" w:cs="Arial"/>
                <w:iCs/>
                <w:spacing w:val="41"/>
                <w:sz w:val="15"/>
                <w:szCs w:val="15"/>
              </w:rPr>
              <w:t xml:space="preserve"> </w:t>
            </w:r>
            <w:r w:rsidRPr="003E2EE7">
              <w:rPr>
                <w:rFonts w:ascii="Arial" w:hAnsi="Arial" w:cs="Arial"/>
                <w:iCs/>
                <w:spacing w:val="-2"/>
                <w:sz w:val="15"/>
                <w:szCs w:val="15"/>
              </w:rPr>
              <w:t xml:space="preserve">and </w:t>
            </w:r>
            <w:r w:rsidRPr="003E2EE7">
              <w:rPr>
                <w:rFonts w:ascii="Arial" w:hAnsi="Arial" w:cs="Arial"/>
                <w:iCs/>
                <w:spacing w:val="-1"/>
                <w:sz w:val="15"/>
                <w:szCs w:val="15"/>
              </w:rPr>
              <w:t>is required</w:t>
            </w:r>
            <w:r w:rsidRPr="003E2EE7">
              <w:rPr>
                <w:rFonts w:ascii="Arial" w:hAnsi="Arial" w:cs="Arial"/>
                <w:iCs/>
                <w:spacing w:val="-2"/>
                <w:sz w:val="15"/>
                <w:szCs w:val="15"/>
              </w:rPr>
              <w:t xml:space="preserve"> </w:t>
            </w:r>
            <w:r w:rsidRPr="003E2EE7">
              <w:rPr>
                <w:rFonts w:ascii="Arial" w:hAnsi="Arial" w:cs="Arial"/>
                <w:iCs/>
                <w:spacing w:val="-1"/>
                <w:sz w:val="15"/>
                <w:szCs w:val="15"/>
              </w:rPr>
              <w:t>before clinical</w:t>
            </w:r>
            <w:r w:rsidRPr="003E2EE7">
              <w:rPr>
                <w:rFonts w:ascii="Arial" w:hAnsi="Arial" w:cs="Arial"/>
                <w:iCs/>
                <w:spacing w:val="-2"/>
                <w:sz w:val="15"/>
                <w:szCs w:val="15"/>
              </w:rPr>
              <w:t xml:space="preserve"> </w:t>
            </w:r>
            <w:r w:rsidRPr="003E2EE7">
              <w:rPr>
                <w:rFonts w:ascii="Arial" w:hAnsi="Arial" w:cs="Arial"/>
                <w:iCs/>
                <w:spacing w:val="-1"/>
                <w:sz w:val="15"/>
                <w:szCs w:val="15"/>
              </w:rPr>
              <w:t>research</w:t>
            </w:r>
            <w:r w:rsidRPr="003E2EE7">
              <w:rPr>
                <w:rFonts w:ascii="Arial" w:hAnsi="Arial" w:cs="Arial"/>
                <w:iCs/>
                <w:spacing w:val="-2"/>
                <w:sz w:val="15"/>
                <w:szCs w:val="15"/>
              </w:rPr>
              <w:t xml:space="preserve"> </w:t>
            </w:r>
            <w:r w:rsidRPr="003E2EE7">
              <w:rPr>
                <w:rFonts w:ascii="Arial" w:hAnsi="Arial" w:cs="Arial"/>
                <w:iCs/>
                <w:spacing w:val="-1"/>
                <w:sz w:val="15"/>
                <w:szCs w:val="15"/>
              </w:rPr>
              <w:t>procedures can</w:t>
            </w:r>
            <w:r w:rsidRPr="003E2EE7">
              <w:rPr>
                <w:rFonts w:ascii="Arial" w:hAnsi="Arial" w:cs="Arial"/>
                <w:iCs/>
                <w:spacing w:val="-2"/>
                <w:sz w:val="15"/>
                <w:szCs w:val="15"/>
              </w:rPr>
              <w:t xml:space="preserve"> be initiated.</w:t>
            </w:r>
          </w:p>
        </w:tc>
        <w:tc>
          <w:tcPr>
            <w:tcW w:w="2099" w:type="dxa"/>
            <w:shd w:val="clear" w:color="auto" w:fill="D5DCE4" w:themeFill="text2" w:themeFillTint="33"/>
            <w:vAlign w:val="center"/>
          </w:tcPr>
          <w:p w14:paraId="2A1AA430" w14:textId="3982595C" w:rsidR="005F771D" w:rsidRPr="003E2EE7" w:rsidRDefault="005F771D" w:rsidP="00814948">
            <w:pPr>
              <w:pStyle w:val="TableParagraph"/>
              <w:kinsoku w:val="0"/>
              <w:overflowPunct w:val="0"/>
              <w:ind w:left="-23"/>
              <w:rPr>
                <w:rFonts w:ascii="Arial" w:hAnsi="Arial" w:cs="Arial"/>
                <w:b/>
                <w:sz w:val="15"/>
                <w:szCs w:val="15"/>
              </w:rPr>
            </w:pPr>
            <w:r w:rsidRPr="003E2EE7">
              <w:rPr>
                <w:rFonts w:ascii="Arial" w:hAnsi="Arial" w:cs="Arial"/>
                <w:b/>
                <w:sz w:val="15"/>
                <w:szCs w:val="15"/>
              </w:rPr>
              <w:t>Concurrent with CE</w:t>
            </w:r>
          </w:p>
        </w:tc>
        <w:tc>
          <w:tcPr>
            <w:tcW w:w="3510" w:type="dxa"/>
            <w:vAlign w:val="center"/>
          </w:tcPr>
          <w:p w14:paraId="5B197DC8" w14:textId="57BC037A" w:rsidR="005F771D" w:rsidRPr="003E2EE7" w:rsidRDefault="005F771D" w:rsidP="00814948">
            <w:pPr>
              <w:pStyle w:val="TableParagraph"/>
              <w:kinsoku w:val="0"/>
              <w:overflowPunct w:val="0"/>
              <w:ind w:left="-23"/>
              <w:rPr>
                <w:rFonts w:ascii="Arial" w:hAnsi="Arial" w:cs="Arial"/>
                <w:spacing w:val="-1"/>
                <w:sz w:val="15"/>
                <w:szCs w:val="15"/>
              </w:rPr>
            </w:pPr>
            <w:r w:rsidRPr="003E2EE7">
              <w:rPr>
                <w:rFonts w:ascii="Arial" w:hAnsi="Arial" w:cs="Arial"/>
                <w:spacing w:val="-1"/>
                <w:sz w:val="15"/>
                <w:szCs w:val="15"/>
              </w:rPr>
              <w:t>Upon IRB approval of the protocol.</w:t>
            </w:r>
          </w:p>
        </w:tc>
      </w:tr>
      <w:tr w:rsidR="00D46FCD" w:rsidRPr="00CF3B92" w14:paraId="72DE19ED" w14:textId="77777777" w:rsidTr="00196E51">
        <w:trPr>
          <w:trHeight w:val="707"/>
        </w:trPr>
        <w:tc>
          <w:tcPr>
            <w:tcW w:w="2965" w:type="dxa"/>
            <w:vAlign w:val="center"/>
          </w:tcPr>
          <w:p w14:paraId="0299B89E" w14:textId="77777777" w:rsidR="00D46FCD" w:rsidRPr="003E2EE7" w:rsidRDefault="00D46FCD" w:rsidP="00814948">
            <w:pPr>
              <w:ind w:left="-23"/>
              <w:rPr>
                <w:rFonts w:ascii="Arial" w:hAnsi="Arial" w:cs="Arial"/>
                <w:spacing w:val="-1"/>
                <w:sz w:val="15"/>
                <w:szCs w:val="15"/>
              </w:rPr>
            </w:pPr>
          </w:p>
          <w:p w14:paraId="5E4C478F" w14:textId="77777777" w:rsidR="00D46FCD" w:rsidRPr="003E2EE7" w:rsidRDefault="00D46FCD" w:rsidP="00814948">
            <w:pPr>
              <w:ind w:left="-23"/>
              <w:rPr>
                <w:rFonts w:ascii="Arial" w:hAnsi="Arial" w:cs="Arial"/>
                <w:spacing w:val="26"/>
                <w:sz w:val="15"/>
                <w:szCs w:val="15"/>
              </w:rPr>
            </w:pPr>
            <w:r w:rsidRPr="003E2EE7">
              <w:rPr>
                <w:rFonts w:ascii="Arial" w:hAnsi="Arial" w:cs="Arial"/>
                <w:spacing w:val="-1"/>
                <w:sz w:val="15"/>
                <w:szCs w:val="15"/>
              </w:rPr>
              <w:t>Conflict</w:t>
            </w:r>
            <w:r w:rsidRPr="003E2EE7">
              <w:rPr>
                <w:rFonts w:ascii="Arial" w:hAnsi="Arial" w:cs="Arial"/>
                <w:spacing w:val="-2"/>
                <w:sz w:val="15"/>
                <w:szCs w:val="15"/>
              </w:rPr>
              <w:t xml:space="preserve"> </w:t>
            </w:r>
            <w:r w:rsidRPr="003E2EE7">
              <w:rPr>
                <w:rFonts w:ascii="Arial" w:hAnsi="Arial" w:cs="Arial"/>
                <w:sz w:val="15"/>
                <w:szCs w:val="15"/>
              </w:rPr>
              <w:t>of</w:t>
            </w:r>
            <w:r w:rsidRPr="003E2EE7">
              <w:rPr>
                <w:rFonts w:ascii="Arial" w:hAnsi="Arial" w:cs="Arial"/>
                <w:spacing w:val="-2"/>
                <w:sz w:val="15"/>
                <w:szCs w:val="15"/>
              </w:rPr>
              <w:t xml:space="preserve"> </w:t>
            </w:r>
            <w:r w:rsidRPr="003E2EE7">
              <w:rPr>
                <w:rFonts w:ascii="Arial" w:hAnsi="Arial" w:cs="Arial"/>
                <w:spacing w:val="-1"/>
                <w:sz w:val="15"/>
                <w:szCs w:val="15"/>
              </w:rPr>
              <w:t>Interest</w:t>
            </w:r>
            <w:r w:rsidRPr="003E2EE7">
              <w:rPr>
                <w:rFonts w:ascii="Arial" w:hAnsi="Arial" w:cs="Arial"/>
                <w:spacing w:val="26"/>
                <w:sz w:val="15"/>
                <w:szCs w:val="15"/>
              </w:rPr>
              <w:t xml:space="preserve"> </w:t>
            </w:r>
          </w:p>
          <w:p w14:paraId="2F6221B4" w14:textId="77777777" w:rsidR="00D46FCD" w:rsidRPr="003E2EE7" w:rsidRDefault="00D46FCD" w:rsidP="00814948">
            <w:pPr>
              <w:ind w:left="-23"/>
              <w:rPr>
                <w:rFonts w:ascii="Arial" w:hAnsi="Arial" w:cs="Arial"/>
                <w:b/>
                <w:bCs/>
                <w:spacing w:val="-2"/>
                <w:sz w:val="15"/>
                <w:szCs w:val="15"/>
              </w:rPr>
            </w:pPr>
            <w:r w:rsidRPr="003E2EE7">
              <w:rPr>
                <w:rFonts w:ascii="Arial" w:hAnsi="Arial" w:cs="Arial"/>
                <w:spacing w:val="-1"/>
                <w:sz w:val="15"/>
                <w:szCs w:val="15"/>
              </w:rPr>
              <w:t>Oversight</w:t>
            </w:r>
            <w:r w:rsidRPr="003E2EE7">
              <w:rPr>
                <w:rFonts w:ascii="Arial" w:hAnsi="Arial" w:cs="Arial"/>
                <w:spacing w:val="24"/>
                <w:sz w:val="15"/>
                <w:szCs w:val="15"/>
              </w:rPr>
              <w:t xml:space="preserve"> </w:t>
            </w:r>
            <w:r w:rsidRPr="003E2EE7">
              <w:rPr>
                <w:rFonts w:ascii="Arial" w:hAnsi="Arial" w:cs="Arial"/>
                <w:spacing w:val="-1"/>
                <w:sz w:val="15"/>
                <w:szCs w:val="15"/>
              </w:rPr>
              <w:t xml:space="preserve">Committee </w:t>
            </w:r>
            <w:r w:rsidRPr="003E2EE7">
              <w:rPr>
                <w:rFonts w:ascii="Arial" w:hAnsi="Arial" w:cs="Arial"/>
                <w:b/>
                <w:bCs/>
                <w:spacing w:val="-2"/>
                <w:sz w:val="15"/>
                <w:szCs w:val="15"/>
              </w:rPr>
              <w:t>(</w:t>
            </w:r>
            <w:hyperlink r:id="rId11" w:history="1">
              <w:r w:rsidRPr="003E2EE7">
                <w:rPr>
                  <w:rStyle w:val="Hyperlink"/>
                  <w:rFonts w:ascii="Arial" w:hAnsi="Arial" w:cs="Arial"/>
                  <w:b/>
                  <w:bCs/>
                  <w:spacing w:val="-2"/>
                  <w:sz w:val="15"/>
                  <w:szCs w:val="15"/>
                </w:rPr>
                <w:t>COIOC</w:t>
              </w:r>
            </w:hyperlink>
            <w:r w:rsidRPr="003E2EE7">
              <w:rPr>
                <w:rFonts w:ascii="Arial" w:hAnsi="Arial" w:cs="Arial"/>
                <w:b/>
                <w:bCs/>
                <w:spacing w:val="-2"/>
                <w:sz w:val="15"/>
                <w:szCs w:val="15"/>
              </w:rPr>
              <w:t>)</w:t>
            </w:r>
          </w:p>
          <w:p w14:paraId="62B3BE52" w14:textId="77777777" w:rsidR="00D46FCD" w:rsidRPr="003E2EE7" w:rsidRDefault="00D46FCD" w:rsidP="00814948">
            <w:pPr>
              <w:pStyle w:val="TableParagraph"/>
              <w:kinsoku w:val="0"/>
              <w:overflowPunct w:val="0"/>
              <w:rPr>
                <w:rFonts w:ascii="Arial" w:hAnsi="Arial" w:cs="Arial"/>
                <w:b/>
                <w:color w:val="BFBFBF" w:themeColor="background1" w:themeShade="BF"/>
                <w:spacing w:val="-1"/>
                <w:sz w:val="15"/>
                <w:szCs w:val="15"/>
              </w:rPr>
            </w:pPr>
            <w:r w:rsidRPr="003E2EE7">
              <w:rPr>
                <w:rFonts w:ascii="Arial" w:hAnsi="Arial" w:cs="Arial"/>
                <w:b/>
                <w:color w:val="BFBFBF" w:themeColor="background1" w:themeShade="BF"/>
                <w:spacing w:val="-1"/>
                <w:sz w:val="15"/>
                <w:szCs w:val="15"/>
              </w:rPr>
              <w:t>Ms. Nadia Wong:</w:t>
            </w:r>
          </w:p>
          <w:p w14:paraId="3A5676C1" w14:textId="2506BE55" w:rsidR="00D46FCD" w:rsidRPr="003E2EE7" w:rsidRDefault="00000000" w:rsidP="00814948">
            <w:pPr>
              <w:ind w:left="-23"/>
              <w:rPr>
                <w:rFonts w:ascii="Arial" w:hAnsi="Arial" w:cs="Arial"/>
                <w:spacing w:val="-1"/>
                <w:sz w:val="15"/>
                <w:szCs w:val="15"/>
              </w:rPr>
            </w:pPr>
            <w:hyperlink r:id="rId12" w:history="1">
              <w:r w:rsidR="00D46FCD" w:rsidRPr="003E2EE7">
                <w:rPr>
                  <w:rFonts w:ascii="Arial" w:hAnsi="Arial" w:cs="Arial"/>
                  <w:b/>
                  <w:color w:val="BFBFBF" w:themeColor="background1" w:themeShade="BF"/>
                  <w:spacing w:val="-1"/>
                  <w:sz w:val="15"/>
                  <w:szCs w:val="15"/>
                  <w:u w:val="single"/>
                </w:rPr>
                <w:t>nadiaw@uci.edu</w:t>
              </w:r>
            </w:hyperlink>
          </w:p>
        </w:tc>
        <w:tc>
          <w:tcPr>
            <w:tcW w:w="6451" w:type="dxa"/>
            <w:vAlign w:val="center"/>
          </w:tcPr>
          <w:p w14:paraId="0EC0844B" w14:textId="77777777" w:rsidR="00D46FCD" w:rsidRPr="003E2EE7" w:rsidRDefault="00D46FCD" w:rsidP="00814948">
            <w:pPr>
              <w:ind w:left="-23"/>
              <w:rPr>
                <w:rFonts w:ascii="Arial" w:hAnsi="Arial" w:cs="Arial"/>
                <w:iCs/>
                <w:spacing w:val="-2"/>
                <w:sz w:val="15"/>
                <w:szCs w:val="15"/>
              </w:rPr>
            </w:pPr>
            <w:r w:rsidRPr="003E2EE7">
              <w:rPr>
                <w:rFonts w:ascii="Arial" w:hAnsi="Arial" w:cs="Arial"/>
                <w:iCs/>
                <w:spacing w:val="-2"/>
                <w:sz w:val="15"/>
                <w:szCs w:val="15"/>
              </w:rPr>
              <w:t xml:space="preserve">COIOC review is required for new, renewals and amendments when researcher/s report a disclosable financial conflict of interest.  Documentation of COIOC review, including the COIOC proposed management plan and consent language (as applicable) must be provided to the IRB / IRB Chair for final review and approval. </w:t>
            </w:r>
          </w:p>
          <w:p w14:paraId="2216ADC5" w14:textId="77777777" w:rsidR="00D46FCD" w:rsidRPr="003E2EE7" w:rsidRDefault="00D46FCD" w:rsidP="00814948">
            <w:pPr>
              <w:pStyle w:val="TableParagraph"/>
              <w:kinsoku w:val="0"/>
              <w:overflowPunct w:val="0"/>
              <w:ind w:right="261"/>
              <w:rPr>
                <w:rFonts w:ascii="Arial" w:hAnsi="Arial" w:cs="Arial"/>
                <w:sz w:val="15"/>
                <w:szCs w:val="15"/>
              </w:rPr>
            </w:pPr>
          </w:p>
        </w:tc>
        <w:tc>
          <w:tcPr>
            <w:tcW w:w="2099" w:type="dxa"/>
            <w:shd w:val="clear" w:color="auto" w:fill="D5DCE4" w:themeFill="text2" w:themeFillTint="33"/>
            <w:vAlign w:val="center"/>
          </w:tcPr>
          <w:p w14:paraId="0A9FFAAE" w14:textId="77777777" w:rsidR="00D46FCD" w:rsidRPr="003E2EE7" w:rsidRDefault="00D46FCD" w:rsidP="00814948">
            <w:pPr>
              <w:pStyle w:val="TableParagraph"/>
              <w:kinsoku w:val="0"/>
              <w:overflowPunct w:val="0"/>
              <w:ind w:left="-23"/>
              <w:rPr>
                <w:rFonts w:ascii="Arial" w:hAnsi="Arial" w:cs="Arial"/>
                <w:b/>
                <w:spacing w:val="-1"/>
                <w:sz w:val="15"/>
                <w:szCs w:val="15"/>
              </w:rPr>
            </w:pPr>
            <w:r w:rsidRPr="003E2EE7">
              <w:rPr>
                <w:rFonts w:ascii="Arial" w:hAnsi="Arial" w:cs="Arial"/>
                <w:b/>
                <w:spacing w:val="-1"/>
                <w:sz w:val="15"/>
                <w:szCs w:val="15"/>
              </w:rPr>
              <w:t>Concurrent with COIOC</w:t>
            </w:r>
          </w:p>
          <w:p w14:paraId="366098FD" w14:textId="77777777" w:rsidR="00D46FCD" w:rsidRPr="003E2EE7" w:rsidRDefault="00D46FCD" w:rsidP="00814948">
            <w:pPr>
              <w:pStyle w:val="TableParagraph"/>
              <w:kinsoku w:val="0"/>
              <w:overflowPunct w:val="0"/>
              <w:ind w:left="-23"/>
              <w:rPr>
                <w:rFonts w:ascii="Arial" w:hAnsi="Arial" w:cs="Arial"/>
                <w:b/>
                <w:spacing w:val="-1"/>
                <w:sz w:val="15"/>
                <w:szCs w:val="15"/>
              </w:rPr>
            </w:pPr>
          </w:p>
          <w:p w14:paraId="5B15285F" w14:textId="77777777" w:rsidR="00D46FCD" w:rsidRPr="003E2EE7" w:rsidRDefault="00D46FCD" w:rsidP="00814948">
            <w:pPr>
              <w:pStyle w:val="TableParagraph"/>
              <w:kinsoku w:val="0"/>
              <w:overflowPunct w:val="0"/>
              <w:ind w:left="-23"/>
              <w:rPr>
                <w:rFonts w:ascii="Arial" w:hAnsi="Arial" w:cs="Arial"/>
                <w:b/>
                <w:sz w:val="15"/>
                <w:szCs w:val="15"/>
              </w:rPr>
            </w:pPr>
          </w:p>
        </w:tc>
        <w:tc>
          <w:tcPr>
            <w:tcW w:w="3510" w:type="dxa"/>
            <w:vAlign w:val="center"/>
          </w:tcPr>
          <w:p w14:paraId="55BA9B21" w14:textId="32D9E918" w:rsidR="00D46FCD" w:rsidRPr="00196E51" w:rsidRDefault="00D46FCD" w:rsidP="00814948">
            <w:pPr>
              <w:pStyle w:val="TableParagraph"/>
              <w:kinsoku w:val="0"/>
              <w:overflowPunct w:val="0"/>
              <w:ind w:left="-23"/>
              <w:rPr>
                <w:rFonts w:ascii="Arial" w:hAnsi="Arial" w:cs="Arial"/>
                <w:spacing w:val="-1"/>
                <w:sz w:val="13"/>
                <w:szCs w:val="13"/>
              </w:rPr>
            </w:pPr>
            <w:r w:rsidRPr="00196E51">
              <w:rPr>
                <w:rFonts w:ascii="Arial" w:hAnsi="Arial" w:cs="Arial"/>
                <w:spacing w:val="-1"/>
                <w:sz w:val="13"/>
                <w:szCs w:val="13"/>
              </w:rPr>
              <w:t>The IRB may grant conditional approval (i.e., “M”) of the protocol pending COIOC clearance. After reviewing the Associate Vice Chancellor’s recommendations, the IRB Chair / Vice Chair (VC) may accept or recommend full board IRB (re)review. If the IRB Chair / VC accepts the COIOC recommendations and the IRB documentation includes the required statements, IRB approval may be released.</w:t>
            </w:r>
          </w:p>
        </w:tc>
      </w:tr>
      <w:tr w:rsidR="005F771D" w:rsidRPr="00CF3B92" w14:paraId="2665B005" w14:textId="77777777" w:rsidTr="00196E51">
        <w:trPr>
          <w:trHeight w:val="637"/>
        </w:trPr>
        <w:tc>
          <w:tcPr>
            <w:tcW w:w="2965" w:type="dxa"/>
            <w:vAlign w:val="center"/>
          </w:tcPr>
          <w:p w14:paraId="3CFA8B19" w14:textId="3CC76CC1" w:rsidR="005F771D" w:rsidRPr="003E2EE7" w:rsidRDefault="005F771D" w:rsidP="00814948">
            <w:pPr>
              <w:ind w:left="-23"/>
              <w:rPr>
                <w:rFonts w:ascii="Arial" w:hAnsi="Arial" w:cs="Arial"/>
                <w:b/>
                <w:spacing w:val="-1"/>
                <w:sz w:val="15"/>
                <w:szCs w:val="15"/>
              </w:rPr>
            </w:pPr>
            <w:r w:rsidRPr="003E2EE7">
              <w:rPr>
                <w:rFonts w:ascii="Arial" w:hAnsi="Arial" w:cs="Arial"/>
                <w:spacing w:val="-1"/>
                <w:sz w:val="15"/>
                <w:szCs w:val="15"/>
              </w:rPr>
              <w:t xml:space="preserve">Dual Use Research Committee </w:t>
            </w:r>
            <w:r w:rsidRPr="003E2EE7">
              <w:rPr>
                <w:rFonts w:ascii="Arial" w:hAnsi="Arial" w:cs="Arial"/>
                <w:b/>
                <w:spacing w:val="-1"/>
                <w:sz w:val="15"/>
                <w:szCs w:val="15"/>
              </w:rPr>
              <w:t>(</w:t>
            </w:r>
            <w:hyperlink r:id="rId13" w:history="1">
              <w:r w:rsidRPr="003E2EE7">
                <w:rPr>
                  <w:rStyle w:val="Hyperlink"/>
                  <w:rFonts w:ascii="Arial" w:hAnsi="Arial" w:cs="Arial"/>
                  <w:b/>
                  <w:spacing w:val="-1"/>
                  <w:sz w:val="15"/>
                  <w:szCs w:val="15"/>
                </w:rPr>
                <w:t>DURC</w:t>
              </w:r>
            </w:hyperlink>
            <w:r w:rsidRPr="003E2EE7">
              <w:rPr>
                <w:rFonts w:ascii="Arial" w:hAnsi="Arial" w:cs="Arial"/>
                <w:b/>
                <w:spacing w:val="-1"/>
                <w:sz w:val="15"/>
                <w:szCs w:val="15"/>
              </w:rPr>
              <w:t>)</w:t>
            </w:r>
          </w:p>
          <w:p w14:paraId="1E923436" w14:textId="77777777" w:rsidR="00EF5622" w:rsidRDefault="00EF5622" w:rsidP="00EF5622">
            <w:pPr>
              <w:pStyle w:val="TableParagraph"/>
              <w:kinsoku w:val="0"/>
              <w:overflowPunct w:val="0"/>
              <w:spacing w:before="1"/>
              <w:rPr>
                <w:rFonts w:ascii="Arial" w:hAnsi="Arial" w:cs="Arial"/>
                <w:b/>
                <w:color w:val="BFBFBF" w:themeColor="background1" w:themeShade="BF"/>
                <w:sz w:val="15"/>
                <w:szCs w:val="15"/>
              </w:rPr>
            </w:pPr>
            <w:r>
              <w:rPr>
                <w:rFonts w:ascii="Arial" w:hAnsi="Arial" w:cs="Arial"/>
                <w:b/>
                <w:color w:val="BFBFBF" w:themeColor="background1" w:themeShade="BF"/>
                <w:sz w:val="15"/>
                <w:szCs w:val="15"/>
              </w:rPr>
              <w:t>Ms. Grace Park</w:t>
            </w:r>
          </w:p>
          <w:p w14:paraId="4ECF7A1F" w14:textId="69E9C438" w:rsidR="005F771D" w:rsidRPr="003E2EE7" w:rsidRDefault="00EF5622" w:rsidP="00EF5622">
            <w:pPr>
              <w:ind w:left="-23"/>
              <w:rPr>
                <w:rFonts w:ascii="Arial" w:hAnsi="Arial" w:cs="Arial"/>
                <w:spacing w:val="-1"/>
                <w:sz w:val="15"/>
                <w:szCs w:val="15"/>
              </w:rPr>
            </w:pPr>
            <w:r w:rsidRPr="00EF5622">
              <w:rPr>
                <w:rFonts w:ascii="Arial" w:hAnsi="Arial" w:cs="Arial"/>
                <w:b/>
                <w:color w:val="BFBFBF" w:themeColor="background1" w:themeShade="BF"/>
                <w:spacing w:val="-1"/>
                <w:sz w:val="15"/>
                <w:szCs w:val="15"/>
                <w:u w:val="single"/>
              </w:rPr>
              <w:t>parkgj@uci.edu</w:t>
            </w:r>
          </w:p>
        </w:tc>
        <w:tc>
          <w:tcPr>
            <w:tcW w:w="6451" w:type="dxa"/>
            <w:vAlign w:val="center"/>
          </w:tcPr>
          <w:p w14:paraId="088CD633" w14:textId="16DB67AB" w:rsidR="005F771D" w:rsidRPr="003E2EE7" w:rsidRDefault="005F771D" w:rsidP="00814948">
            <w:pPr>
              <w:pStyle w:val="TableParagraph"/>
              <w:kinsoku w:val="0"/>
              <w:overflowPunct w:val="0"/>
              <w:ind w:left="-23" w:right="149"/>
              <w:rPr>
                <w:rFonts w:ascii="Arial" w:hAnsi="Arial" w:cs="Arial"/>
                <w:iCs/>
                <w:spacing w:val="-2"/>
                <w:sz w:val="15"/>
                <w:szCs w:val="15"/>
              </w:rPr>
            </w:pPr>
            <w:r w:rsidRPr="003E2EE7">
              <w:rPr>
                <w:rFonts w:ascii="Arial" w:hAnsi="Arial" w:cs="Arial"/>
                <w:iCs/>
                <w:spacing w:val="-1"/>
                <w:sz w:val="15"/>
                <w:szCs w:val="15"/>
              </w:rPr>
              <w:t>Securing</w:t>
            </w:r>
            <w:r w:rsidRPr="003E2EE7">
              <w:rPr>
                <w:rFonts w:ascii="Arial" w:hAnsi="Arial" w:cs="Arial"/>
                <w:iCs/>
                <w:spacing w:val="-2"/>
                <w:sz w:val="15"/>
                <w:szCs w:val="15"/>
              </w:rPr>
              <w:t xml:space="preserve"> </w:t>
            </w:r>
            <w:r w:rsidRPr="003E2EE7">
              <w:rPr>
                <w:rFonts w:ascii="Arial" w:hAnsi="Arial" w:cs="Arial"/>
                <w:iCs/>
                <w:spacing w:val="-1"/>
                <w:sz w:val="15"/>
                <w:szCs w:val="15"/>
              </w:rPr>
              <w:t xml:space="preserve">DURC review is </w:t>
            </w:r>
            <w:r w:rsidRPr="003E2EE7">
              <w:rPr>
                <w:rFonts w:ascii="Arial" w:hAnsi="Arial" w:cs="Arial"/>
                <w:iCs/>
                <w:spacing w:val="-2"/>
                <w:sz w:val="15"/>
                <w:szCs w:val="15"/>
              </w:rPr>
              <w:t>the</w:t>
            </w:r>
            <w:r w:rsidRPr="003E2EE7">
              <w:rPr>
                <w:rFonts w:ascii="Arial" w:hAnsi="Arial" w:cs="Arial"/>
                <w:iCs/>
                <w:spacing w:val="-1"/>
                <w:sz w:val="15"/>
                <w:szCs w:val="15"/>
              </w:rPr>
              <w:t xml:space="preserve"> responsibility </w:t>
            </w:r>
            <w:r w:rsidRPr="003E2EE7">
              <w:rPr>
                <w:rFonts w:ascii="Arial" w:hAnsi="Arial" w:cs="Arial"/>
                <w:iCs/>
                <w:sz w:val="15"/>
                <w:szCs w:val="15"/>
              </w:rPr>
              <w:t>of</w:t>
            </w:r>
            <w:r w:rsidRPr="003E2EE7">
              <w:rPr>
                <w:rFonts w:ascii="Arial" w:hAnsi="Arial" w:cs="Arial"/>
                <w:iCs/>
                <w:spacing w:val="-2"/>
                <w:sz w:val="15"/>
                <w:szCs w:val="15"/>
              </w:rPr>
              <w:t xml:space="preserve"> the</w:t>
            </w:r>
            <w:r w:rsidRPr="003E2EE7">
              <w:rPr>
                <w:rFonts w:ascii="Arial" w:hAnsi="Arial" w:cs="Arial"/>
                <w:iCs/>
                <w:spacing w:val="-1"/>
                <w:sz w:val="15"/>
                <w:szCs w:val="15"/>
              </w:rPr>
              <w:t xml:space="preserve"> </w:t>
            </w:r>
            <w:r w:rsidRPr="003E2EE7">
              <w:rPr>
                <w:rFonts w:ascii="Arial" w:hAnsi="Arial" w:cs="Arial"/>
                <w:iCs/>
                <w:spacing w:val="1"/>
                <w:sz w:val="15"/>
                <w:szCs w:val="15"/>
              </w:rPr>
              <w:t>LR</w:t>
            </w:r>
            <w:r w:rsidRPr="003E2EE7">
              <w:rPr>
                <w:rFonts w:ascii="Arial" w:hAnsi="Arial" w:cs="Arial"/>
                <w:iCs/>
                <w:spacing w:val="-2"/>
                <w:sz w:val="15"/>
                <w:szCs w:val="15"/>
              </w:rPr>
              <w:t xml:space="preserve"> </w:t>
            </w:r>
            <w:r w:rsidRPr="003E2EE7">
              <w:rPr>
                <w:rFonts w:ascii="Arial" w:hAnsi="Arial" w:cs="Arial"/>
                <w:iCs/>
                <w:spacing w:val="-1"/>
                <w:sz w:val="15"/>
                <w:szCs w:val="15"/>
              </w:rPr>
              <w:t>and</w:t>
            </w:r>
            <w:r w:rsidRPr="003E2EE7">
              <w:rPr>
                <w:rFonts w:ascii="Arial" w:hAnsi="Arial" w:cs="Arial"/>
                <w:iCs/>
                <w:spacing w:val="41"/>
                <w:sz w:val="15"/>
                <w:szCs w:val="15"/>
              </w:rPr>
              <w:t xml:space="preserve"> </w:t>
            </w:r>
            <w:r w:rsidRPr="003E2EE7">
              <w:rPr>
                <w:rFonts w:ascii="Arial" w:hAnsi="Arial" w:cs="Arial"/>
                <w:iCs/>
                <w:spacing w:val="-1"/>
                <w:sz w:val="15"/>
                <w:szCs w:val="15"/>
              </w:rPr>
              <w:t>is recommended</w:t>
            </w:r>
            <w:r w:rsidRPr="003E2EE7">
              <w:rPr>
                <w:rFonts w:ascii="Arial" w:hAnsi="Arial" w:cs="Arial"/>
                <w:iCs/>
                <w:spacing w:val="-2"/>
                <w:sz w:val="15"/>
                <w:szCs w:val="15"/>
              </w:rPr>
              <w:t xml:space="preserve"> </w:t>
            </w:r>
            <w:r w:rsidRPr="003E2EE7">
              <w:rPr>
                <w:rFonts w:ascii="Arial" w:hAnsi="Arial" w:cs="Arial"/>
                <w:iCs/>
                <w:spacing w:val="-1"/>
                <w:sz w:val="15"/>
                <w:szCs w:val="15"/>
              </w:rPr>
              <w:t>before clinical</w:t>
            </w:r>
            <w:r w:rsidRPr="003E2EE7">
              <w:rPr>
                <w:rFonts w:ascii="Arial" w:hAnsi="Arial" w:cs="Arial"/>
                <w:iCs/>
                <w:spacing w:val="-2"/>
                <w:sz w:val="15"/>
                <w:szCs w:val="15"/>
              </w:rPr>
              <w:t xml:space="preserve"> </w:t>
            </w:r>
            <w:r w:rsidRPr="003E2EE7">
              <w:rPr>
                <w:rFonts w:ascii="Arial" w:hAnsi="Arial" w:cs="Arial"/>
                <w:iCs/>
                <w:spacing w:val="-1"/>
                <w:sz w:val="15"/>
                <w:szCs w:val="15"/>
              </w:rPr>
              <w:t>research</w:t>
            </w:r>
            <w:r w:rsidRPr="003E2EE7">
              <w:rPr>
                <w:rFonts w:ascii="Arial" w:hAnsi="Arial" w:cs="Arial"/>
                <w:iCs/>
                <w:spacing w:val="-2"/>
                <w:sz w:val="15"/>
                <w:szCs w:val="15"/>
              </w:rPr>
              <w:t xml:space="preserve"> </w:t>
            </w:r>
            <w:r w:rsidRPr="003E2EE7">
              <w:rPr>
                <w:rFonts w:ascii="Arial" w:hAnsi="Arial" w:cs="Arial"/>
                <w:iCs/>
                <w:spacing w:val="-1"/>
                <w:sz w:val="15"/>
                <w:szCs w:val="15"/>
              </w:rPr>
              <w:t xml:space="preserve">procedures are </w:t>
            </w:r>
            <w:r w:rsidRPr="003E2EE7">
              <w:rPr>
                <w:rFonts w:ascii="Arial" w:hAnsi="Arial" w:cs="Arial"/>
                <w:iCs/>
                <w:spacing w:val="-2"/>
                <w:sz w:val="15"/>
                <w:szCs w:val="15"/>
              </w:rPr>
              <w:t>initiated.</w:t>
            </w:r>
          </w:p>
          <w:p w14:paraId="1E021B53" w14:textId="77777777" w:rsidR="005F771D" w:rsidRPr="003E2EE7" w:rsidRDefault="005F771D" w:rsidP="00814948">
            <w:pPr>
              <w:pStyle w:val="TableParagraph"/>
              <w:kinsoku w:val="0"/>
              <w:overflowPunct w:val="0"/>
              <w:ind w:right="149"/>
              <w:rPr>
                <w:rFonts w:ascii="Arial" w:hAnsi="Arial" w:cs="Arial"/>
                <w:b/>
                <w:iCs/>
                <w:sz w:val="15"/>
                <w:szCs w:val="15"/>
                <w:highlight w:val="red"/>
              </w:rPr>
            </w:pPr>
          </w:p>
        </w:tc>
        <w:tc>
          <w:tcPr>
            <w:tcW w:w="2099" w:type="dxa"/>
            <w:shd w:val="clear" w:color="auto" w:fill="D5DCE4" w:themeFill="text2" w:themeFillTint="33"/>
            <w:vAlign w:val="center"/>
          </w:tcPr>
          <w:p w14:paraId="51DF0CDA" w14:textId="77777777" w:rsidR="005F771D" w:rsidRPr="003E2EE7" w:rsidRDefault="005F771D" w:rsidP="00814948">
            <w:pPr>
              <w:pStyle w:val="TableParagraph"/>
              <w:kinsoku w:val="0"/>
              <w:overflowPunct w:val="0"/>
              <w:ind w:left="-23"/>
              <w:rPr>
                <w:rFonts w:ascii="Arial" w:hAnsi="Arial" w:cs="Arial"/>
                <w:b/>
                <w:sz w:val="15"/>
                <w:szCs w:val="15"/>
              </w:rPr>
            </w:pPr>
            <w:r w:rsidRPr="003E2EE7">
              <w:rPr>
                <w:rFonts w:ascii="Arial" w:hAnsi="Arial" w:cs="Arial"/>
                <w:b/>
                <w:sz w:val="15"/>
                <w:szCs w:val="15"/>
              </w:rPr>
              <w:t>Concurrent with DURC</w:t>
            </w:r>
          </w:p>
        </w:tc>
        <w:tc>
          <w:tcPr>
            <w:tcW w:w="3510" w:type="dxa"/>
            <w:vAlign w:val="center"/>
          </w:tcPr>
          <w:p w14:paraId="74FCEEE5" w14:textId="77777777" w:rsidR="005F771D" w:rsidRPr="003E2EE7" w:rsidRDefault="005F771D" w:rsidP="00814948">
            <w:pPr>
              <w:pStyle w:val="TableParagraph"/>
              <w:kinsoku w:val="0"/>
              <w:overflowPunct w:val="0"/>
              <w:ind w:left="-23"/>
              <w:rPr>
                <w:rFonts w:ascii="Arial" w:hAnsi="Arial" w:cs="Arial"/>
                <w:sz w:val="15"/>
                <w:szCs w:val="15"/>
              </w:rPr>
            </w:pPr>
            <w:r w:rsidRPr="003E2EE7">
              <w:rPr>
                <w:rFonts w:ascii="Arial" w:hAnsi="Arial" w:cs="Arial"/>
                <w:spacing w:val="-1"/>
                <w:sz w:val="15"/>
                <w:szCs w:val="15"/>
              </w:rPr>
              <w:t>Upon IRB approval of the protocol.</w:t>
            </w:r>
          </w:p>
        </w:tc>
      </w:tr>
      <w:tr w:rsidR="004E292C" w:rsidRPr="00CF3B92" w14:paraId="4682FD48" w14:textId="77777777" w:rsidTr="00196E51">
        <w:trPr>
          <w:trHeight w:val="637"/>
        </w:trPr>
        <w:tc>
          <w:tcPr>
            <w:tcW w:w="2965" w:type="dxa"/>
            <w:vAlign w:val="center"/>
          </w:tcPr>
          <w:p w14:paraId="560FD82B" w14:textId="77777777" w:rsidR="004E292C" w:rsidRPr="00CF3B92" w:rsidRDefault="004E292C" w:rsidP="00814948">
            <w:pPr>
              <w:ind w:left="-23"/>
              <w:rPr>
                <w:rFonts w:ascii="Arial" w:hAnsi="Arial" w:cs="Arial"/>
                <w:b/>
                <w:spacing w:val="-1"/>
                <w:sz w:val="15"/>
                <w:szCs w:val="15"/>
              </w:rPr>
            </w:pPr>
            <w:r w:rsidRPr="00CF3B92">
              <w:rPr>
                <w:rFonts w:ascii="Arial" w:hAnsi="Arial" w:cs="Arial"/>
                <w:spacing w:val="-1"/>
                <w:sz w:val="15"/>
                <w:szCs w:val="15"/>
              </w:rPr>
              <w:t xml:space="preserve">Environmental Health and Safety </w:t>
            </w:r>
            <w:r w:rsidRPr="00CF3B92">
              <w:rPr>
                <w:rFonts w:ascii="Arial" w:hAnsi="Arial" w:cs="Arial"/>
                <w:b/>
                <w:spacing w:val="-1"/>
                <w:sz w:val="15"/>
                <w:szCs w:val="15"/>
              </w:rPr>
              <w:t>(</w:t>
            </w:r>
            <w:hyperlink r:id="rId14" w:history="1">
              <w:r w:rsidRPr="00CF3B92">
                <w:rPr>
                  <w:rStyle w:val="Hyperlink"/>
                  <w:rFonts w:ascii="Arial" w:hAnsi="Arial" w:cs="Arial"/>
                  <w:b/>
                  <w:spacing w:val="-1"/>
                  <w:sz w:val="15"/>
                  <w:szCs w:val="15"/>
                </w:rPr>
                <w:t>EHS</w:t>
              </w:r>
            </w:hyperlink>
            <w:r w:rsidRPr="00CF3B92">
              <w:rPr>
                <w:rFonts w:ascii="Arial" w:hAnsi="Arial" w:cs="Arial"/>
                <w:b/>
                <w:spacing w:val="-1"/>
                <w:sz w:val="15"/>
                <w:szCs w:val="15"/>
              </w:rPr>
              <w:t>)</w:t>
            </w:r>
          </w:p>
          <w:p w14:paraId="04876ABF" w14:textId="38E4BB72" w:rsidR="004E292C" w:rsidRPr="003E2EE7" w:rsidRDefault="00000000" w:rsidP="00814948">
            <w:pPr>
              <w:ind w:left="-23"/>
              <w:rPr>
                <w:rFonts w:ascii="Arial" w:hAnsi="Arial" w:cs="Arial"/>
                <w:spacing w:val="-1"/>
                <w:sz w:val="15"/>
                <w:szCs w:val="15"/>
              </w:rPr>
            </w:pPr>
            <w:hyperlink r:id="rId15" w:history="1">
              <w:r w:rsidR="004E292C" w:rsidRPr="00CF3B92">
                <w:rPr>
                  <w:rStyle w:val="Hyperlink"/>
                  <w:rFonts w:ascii="Arial" w:hAnsi="Arial" w:cs="Arial"/>
                  <w:b/>
                  <w:color w:val="BFBFBF" w:themeColor="background1" w:themeShade="BF"/>
                  <w:sz w:val="15"/>
                  <w:szCs w:val="15"/>
                </w:rPr>
                <w:t>occhlth@uci.edu</w:t>
              </w:r>
            </w:hyperlink>
          </w:p>
        </w:tc>
        <w:tc>
          <w:tcPr>
            <w:tcW w:w="6451" w:type="dxa"/>
            <w:vAlign w:val="center"/>
          </w:tcPr>
          <w:p w14:paraId="39F7C561" w14:textId="486A2589" w:rsidR="004E292C" w:rsidRDefault="004E292C" w:rsidP="00814948">
            <w:pPr>
              <w:pStyle w:val="TableParagraph"/>
              <w:kinsoku w:val="0"/>
              <w:overflowPunct w:val="0"/>
              <w:ind w:left="-23" w:right="261"/>
              <w:rPr>
                <w:rFonts w:ascii="Arial" w:hAnsi="Arial" w:cs="Arial"/>
                <w:iCs/>
                <w:spacing w:val="-2"/>
                <w:sz w:val="15"/>
                <w:szCs w:val="15"/>
              </w:rPr>
            </w:pPr>
            <w:r w:rsidRPr="00CF3B92">
              <w:rPr>
                <w:rFonts w:ascii="Arial" w:hAnsi="Arial" w:cs="Arial"/>
                <w:iCs/>
                <w:spacing w:val="-1"/>
                <w:sz w:val="15"/>
                <w:szCs w:val="15"/>
              </w:rPr>
              <w:t>When using a controlled substance on the Irvine campus, securing</w:t>
            </w:r>
            <w:r w:rsidRPr="00CF3B92">
              <w:rPr>
                <w:rFonts w:ascii="Arial" w:hAnsi="Arial" w:cs="Arial"/>
                <w:iCs/>
                <w:spacing w:val="-2"/>
                <w:sz w:val="15"/>
                <w:szCs w:val="15"/>
              </w:rPr>
              <w:t xml:space="preserve"> </w:t>
            </w:r>
            <w:r w:rsidRPr="00CF3B92">
              <w:rPr>
                <w:rFonts w:ascii="Arial" w:hAnsi="Arial" w:cs="Arial"/>
                <w:iCs/>
                <w:spacing w:val="-1"/>
                <w:sz w:val="15"/>
                <w:szCs w:val="15"/>
              </w:rPr>
              <w:t xml:space="preserve">EHS review for the security of the substance is </w:t>
            </w:r>
            <w:r w:rsidRPr="00CF3B92">
              <w:rPr>
                <w:rFonts w:ascii="Arial" w:hAnsi="Arial" w:cs="Arial"/>
                <w:iCs/>
                <w:spacing w:val="-2"/>
                <w:sz w:val="15"/>
                <w:szCs w:val="15"/>
              </w:rPr>
              <w:t>the</w:t>
            </w:r>
            <w:r w:rsidRPr="00CF3B92">
              <w:rPr>
                <w:rFonts w:ascii="Arial" w:hAnsi="Arial" w:cs="Arial"/>
                <w:iCs/>
                <w:spacing w:val="-1"/>
                <w:sz w:val="15"/>
                <w:szCs w:val="15"/>
              </w:rPr>
              <w:t xml:space="preserve"> responsibility </w:t>
            </w:r>
            <w:r w:rsidRPr="00CF3B92">
              <w:rPr>
                <w:rFonts w:ascii="Arial" w:hAnsi="Arial" w:cs="Arial"/>
                <w:iCs/>
                <w:sz w:val="15"/>
                <w:szCs w:val="15"/>
              </w:rPr>
              <w:t>of</w:t>
            </w:r>
            <w:r w:rsidRPr="00CF3B92">
              <w:rPr>
                <w:rFonts w:ascii="Arial" w:hAnsi="Arial" w:cs="Arial"/>
                <w:iCs/>
                <w:spacing w:val="-2"/>
                <w:sz w:val="15"/>
                <w:szCs w:val="15"/>
              </w:rPr>
              <w:t xml:space="preserve"> the</w:t>
            </w:r>
            <w:r w:rsidRPr="00CF3B92">
              <w:rPr>
                <w:rFonts w:ascii="Arial" w:hAnsi="Arial" w:cs="Arial"/>
                <w:iCs/>
                <w:spacing w:val="-1"/>
                <w:sz w:val="15"/>
                <w:szCs w:val="15"/>
              </w:rPr>
              <w:t xml:space="preserve"> </w:t>
            </w:r>
            <w:r w:rsidRPr="00CF3B92">
              <w:rPr>
                <w:rFonts w:ascii="Arial" w:hAnsi="Arial" w:cs="Arial"/>
                <w:iCs/>
                <w:spacing w:val="1"/>
                <w:sz w:val="15"/>
                <w:szCs w:val="15"/>
              </w:rPr>
              <w:t>LR</w:t>
            </w:r>
            <w:r w:rsidRPr="00CF3B92">
              <w:rPr>
                <w:rFonts w:ascii="Arial" w:hAnsi="Arial" w:cs="Arial"/>
                <w:iCs/>
                <w:spacing w:val="-2"/>
                <w:sz w:val="15"/>
                <w:szCs w:val="15"/>
              </w:rPr>
              <w:t xml:space="preserve"> </w:t>
            </w:r>
            <w:r w:rsidRPr="00CF3B92">
              <w:rPr>
                <w:rFonts w:ascii="Arial" w:hAnsi="Arial" w:cs="Arial"/>
                <w:iCs/>
                <w:spacing w:val="-1"/>
                <w:sz w:val="15"/>
                <w:szCs w:val="15"/>
              </w:rPr>
              <w:t>and is recommended</w:t>
            </w:r>
            <w:r w:rsidRPr="00CF3B92">
              <w:rPr>
                <w:rFonts w:ascii="Arial" w:hAnsi="Arial" w:cs="Arial"/>
                <w:iCs/>
                <w:spacing w:val="-2"/>
                <w:sz w:val="15"/>
                <w:szCs w:val="15"/>
              </w:rPr>
              <w:t xml:space="preserve"> </w:t>
            </w:r>
            <w:r w:rsidRPr="00CF3B92">
              <w:rPr>
                <w:rFonts w:ascii="Arial" w:hAnsi="Arial" w:cs="Arial"/>
                <w:iCs/>
                <w:spacing w:val="-1"/>
                <w:sz w:val="15"/>
                <w:szCs w:val="15"/>
              </w:rPr>
              <w:t>before clinical</w:t>
            </w:r>
            <w:r w:rsidRPr="00CF3B92">
              <w:rPr>
                <w:rFonts w:ascii="Arial" w:hAnsi="Arial" w:cs="Arial"/>
                <w:iCs/>
                <w:spacing w:val="-2"/>
                <w:sz w:val="15"/>
                <w:szCs w:val="15"/>
              </w:rPr>
              <w:t xml:space="preserve"> </w:t>
            </w:r>
            <w:r w:rsidRPr="00CF3B92">
              <w:rPr>
                <w:rFonts w:ascii="Arial" w:hAnsi="Arial" w:cs="Arial"/>
                <w:iCs/>
                <w:spacing w:val="-1"/>
                <w:sz w:val="15"/>
                <w:szCs w:val="15"/>
              </w:rPr>
              <w:t>research</w:t>
            </w:r>
            <w:r w:rsidRPr="00CF3B92">
              <w:rPr>
                <w:rFonts w:ascii="Arial" w:hAnsi="Arial" w:cs="Arial"/>
                <w:iCs/>
                <w:spacing w:val="-2"/>
                <w:sz w:val="15"/>
                <w:szCs w:val="15"/>
              </w:rPr>
              <w:t xml:space="preserve"> </w:t>
            </w:r>
            <w:r w:rsidRPr="00CF3B92">
              <w:rPr>
                <w:rFonts w:ascii="Arial" w:hAnsi="Arial" w:cs="Arial"/>
                <w:iCs/>
                <w:spacing w:val="-1"/>
                <w:sz w:val="15"/>
                <w:szCs w:val="15"/>
              </w:rPr>
              <w:t xml:space="preserve">procedures are </w:t>
            </w:r>
            <w:r w:rsidRPr="00CF3B92">
              <w:rPr>
                <w:rFonts w:ascii="Arial" w:hAnsi="Arial" w:cs="Arial"/>
                <w:iCs/>
                <w:spacing w:val="-2"/>
                <w:sz w:val="15"/>
                <w:szCs w:val="15"/>
              </w:rPr>
              <w:t>initiated.</w:t>
            </w:r>
          </w:p>
          <w:p w14:paraId="2B2ED322" w14:textId="77777777" w:rsidR="004E292C" w:rsidRPr="004E292C" w:rsidRDefault="004E292C" w:rsidP="00814948">
            <w:pPr>
              <w:pStyle w:val="TableParagraph"/>
              <w:kinsoku w:val="0"/>
              <w:overflowPunct w:val="0"/>
              <w:ind w:left="-23" w:right="261"/>
              <w:rPr>
                <w:rFonts w:ascii="Arial" w:hAnsi="Arial" w:cs="Arial"/>
                <w:iCs/>
                <w:spacing w:val="-2"/>
                <w:sz w:val="4"/>
                <w:szCs w:val="4"/>
              </w:rPr>
            </w:pPr>
          </w:p>
          <w:p w14:paraId="5A16C3A1" w14:textId="715BE038" w:rsidR="004E292C" w:rsidRPr="00196E51" w:rsidRDefault="004E292C" w:rsidP="00814948">
            <w:pPr>
              <w:pStyle w:val="TableParagraph"/>
              <w:kinsoku w:val="0"/>
              <w:overflowPunct w:val="0"/>
              <w:ind w:left="-23" w:right="149"/>
              <w:rPr>
                <w:rFonts w:ascii="Arial" w:hAnsi="Arial" w:cs="Arial"/>
                <w:iCs/>
                <w:spacing w:val="-1"/>
                <w:sz w:val="13"/>
                <w:szCs w:val="13"/>
              </w:rPr>
            </w:pPr>
            <w:r w:rsidRPr="00196E51">
              <w:rPr>
                <w:rFonts w:ascii="Arial" w:hAnsi="Arial" w:cs="Arial"/>
                <w:iCs/>
                <w:color w:val="000000" w:themeColor="text1"/>
                <w:spacing w:val="-2"/>
                <w:sz w:val="13"/>
                <w:szCs w:val="13"/>
              </w:rPr>
              <w:t>Note: For smoking or tobacco use in research, researchers should check in with the</w:t>
            </w:r>
            <w:r w:rsidRPr="00196E51">
              <w:rPr>
                <w:rFonts w:ascii="Arial" w:hAnsi="Arial" w:cs="Arial"/>
                <w:color w:val="000000" w:themeColor="text1"/>
                <w:sz w:val="13"/>
                <w:szCs w:val="13"/>
              </w:rPr>
              <w:t xml:space="preserve"> EHS Smoke and Tobacco Free Policy Task Force to confirm the research is appropriate.</w:t>
            </w:r>
          </w:p>
        </w:tc>
        <w:tc>
          <w:tcPr>
            <w:tcW w:w="2099" w:type="dxa"/>
            <w:shd w:val="clear" w:color="auto" w:fill="D5DCE4" w:themeFill="text2" w:themeFillTint="33"/>
            <w:vAlign w:val="center"/>
          </w:tcPr>
          <w:p w14:paraId="365BD1B4" w14:textId="6CB5B735" w:rsidR="004E292C" w:rsidRPr="003E2EE7" w:rsidRDefault="004E292C" w:rsidP="00814948">
            <w:pPr>
              <w:pStyle w:val="TableParagraph"/>
              <w:kinsoku w:val="0"/>
              <w:overflowPunct w:val="0"/>
              <w:ind w:left="-23"/>
              <w:rPr>
                <w:rFonts w:ascii="Arial" w:hAnsi="Arial" w:cs="Arial"/>
                <w:b/>
                <w:sz w:val="15"/>
                <w:szCs w:val="15"/>
              </w:rPr>
            </w:pPr>
            <w:r w:rsidRPr="00CF3B92">
              <w:rPr>
                <w:rFonts w:ascii="Arial" w:hAnsi="Arial" w:cs="Arial"/>
                <w:b/>
                <w:sz w:val="15"/>
                <w:szCs w:val="15"/>
              </w:rPr>
              <w:t>Concurrent with EHS</w:t>
            </w:r>
          </w:p>
        </w:tc>
        <w:tc>
          <w:tcPr>
            <w:tcW w:w="3510" w:type="dxa"/>
            <w:vAlign w:val="center"/>
          </w:tcPr>
          <w:p w14:paraId="7B88B48A" w14:textId="124257A1" w:rsidR="004E292C" w:rsidRPr="003E2EE7" w:rsidRDefault="004E292C"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Upon IRB approval of the protocol.</w:t>
            </w:r>
          </w:p>
        </w:tc>
      </w:tr>
    </w:tbl>
    <w:p w14:paraId="422BD189" w14:textId="5C0623F7" w:rsidR="00B74C8B" w:rsidRPr="00CF3B92" w:rsidRDefault="00B74C8B" w:rsidP="006670A5">
      <w:pPr>
        <w:widowControl/>
        <w:autoSpaceDE/>
        <w:autoSpaceDN/>
        <w:adjustRightInd/>
        <w:spacing w:after="160" w:line="259" w:lineRule="auto"/>
      </w:pPr>
    </w:p>
    <w:tbl>
      <w:tblPr>
        <w:tblStyle w:val="TableGrid"/>
        <w:tblpPr w:leftFromText="180" w:rightFromText="180" w:vertAnchor="text" w:tblpX="-185" w:tblpY="1"/>
        <w:tblOverlap w:val="never"/>
        <w:tblW w:w="15110" w:type="dxa"/>
        <w:tblLook w:val="04A0" w:firstRow="1" w:lastRow="0" w:firstColumn="1" w:lastColumn="0" w:noHBand="0" w:noVBand="1"/>
      </w:tblPr>
      <w:tblGrid>
        <w:gridCol w:w="2875"/>
        <w:gridCol w:w="5580"/>
        <w:gridCol w:w="2245"/>
        <w:gridCol w:w="4410"/>
      </w:tblGrid>
      <w:tr w:rsidR="00437AC7" w:rsidRPr="00CF3B92" w14:paraId="6FF9CE9E" w14:textId="77777777" w:rsidTr="00775E57">
        <w:trPr>
          <w:trHeight w:val="359"/>
        </w:trPr>
        <w:tc>
          <w:tcPr>
            <w:tcW w:w="2875" w:type="dxa"/>
            <w:shd w:val="clear" w:color="auto" w:fill="0064A4"/>
            <w:vAlign w:val="center"/>
          </w:tcPr>
          <w:p w14:paraId="01A8C0DC" w14:textId="56B3FCA7" w:rsidR="00437AC7" w:rsidRPr="00CF3B92" w:rsidRDefault="00437AC7" w:rsidP="00437AC7">
            <w:pPr>
              <w:pStyle w:val="TableParagraph"/>
              <w:kinsoku w:val="0"/>
              <w:overflowPunct w:val="0"/>
              <w:spacing w:before="96"/>
              <w:ind w:left="-23"/>
              <w:jc w:val="center"/>
              <w:rPr>
                <w:rFonts w:ascii="Arial" w:hAnsi="Arial" w:cs="Arial"/>
                <w:color w:val="D9D9D9" w:themeColor="background1" w:themeShade="D9"/>
                <w:sz w:val="20"/>
                <w:szCs w:val="20"/>
              </w:rPr>
            </w:pPr>
            <w:r>
              <w:rPr>
                <w:rFonts w:ascii="Arial" w:hAnsi="Arial" w:cs="Arial"/>
                <w:b/>
                <w:bCs/>
                <w:color w:val="D9D9D9" w:themeColor="background1" w:themeShade="D9"/>
                <w:spacing w:val="-1"/>
                <w:sz w:val="20"/>
                <w:szCs w:val="20"/>
              </w:rPr>
              <w:lastRenderedPageBreak/>
              <w:t xml:space="preserve">Ancillary Partner </w:t>
            </w:r>
          </w:p>
        </w:tc>
        <w:tc>
          <w:tcPr>
            <w:tcW w:w="5580" w:type="dxa"/>
            <w:shd w:val="clear" w:color="auto" w:fill="0064A4"/>
            <w:vAlign w:val="center"/>
          </w:tcPr>
          <w:p w14:paraId="41FB7331" w14:textId="0F62E133" w:rsidR="00437AC7" w:rsidRPr="00CF3B92" w:rsidRDefault="00437AC7" w:rsidP="00437AC7">
            <w:pPr>
              <w:pStyle w:val="TableParagraph"/>
              <w:kinsoku w:val="0"/>
              <w:overflowPunct w:val="0"/>
              <w:spacing w:before="96"/>
              <w:ind w:left="-23"/>
              <w:jc w:val="center"/>
              <w:rPr>
                <w:rFonts w:ascii="Arial" w:hAnsi="Arial" w:cs="Arial"/>
                <w:color w:val="D9D9D9" w:themeColor="background1" w:themeShade="D9"/>
                <w:sz w:val="20"/>
                <w:szCs w:val="20"/>
              </w:rPr>
            </w:pPr>
            <w:r w:rsidRPr="00CF3B92">
              <w:rPr>
                <w:rFonts w:ascii="Arial" w:hAnsi="Arial" w:cs="Arial"/>
                <w:b/>
                <w:bCs/>
                <w:color w:val="D9D9D9" w:themeColor="background1" w:themeShade="D9"/>
                <w:spacing w:val="-1"/>
                <w:sz w:val="20"/>
                <w:szCs w:val="20"/>
              </w:rPr>
              <w:t>How</w:t>
            </w:r>
            <w:r w:rsidRPr="00CF3B92">
              <w:rPr>
                <w:rFonts w:ascii="Arial" w:hAnsi="Arial" w:cs="Arial"/>
                <w:b/>
                <w:bCs/>
                <w:color w:val="D9D9D9" w:themeColor="background1" w:themeShade="D9"/>
                <w:sz w:val="20"/>
                <w:szCs w:val="20"/>
              </w:rPr>
              <w:t xml:space="preserve"> </w:t>
            </w:r>
            <w:r w:rsidRPr="00CF3B92">
              <w:rPr>
                <w:rFonts w:ascii="Arial" w:hAnsi="Arial" w:cs="Arial"/>
                <w:b/>
                <w:bCs/>
                <w:color w:val="D9D9D9" w:themeColor="background1" w:themeShade="D9"/>
                <w:spacing w:val="-1"/>
                <w:sz w:val="20"/>
                <w:szCs w:val="20"/>
              </w:rPr>
              <w:t>Does</w:t>
            </w:r>
            <w:r w:rsidRPr="00CF3B92">
              <w:rPr>
                <w:rFonts w:ascii="Arial" w:hAnsi="Arial" w:cs="Arial"/>
                <w:b/>
                <w:bCs/>
                <w:color w:val="D9D9D9" w:themeColor="background1" w:themeShade="D9"/>
                <w:sz w:val="20"/>
                <w:szCs w:val="20"/>
              </w:rPr>
              <w:t xml:space="preserve"> </w:t>
            </w:r>
            <w:r w:rsidRPr="00CF3B92">
              <w:rPr>
                <w:rFonts w:ascii="Arial" w:hAnsi="Arial" w:cs="Arial"/>
                <w:b/>
                <w:bCs/>
                <w:color w:val="D9D9D9" w:themeColor="background1" w:themeShade="D9"/>
                <w:spacing w:val="-1"/>
                <w:sz w:val="20"/>
                <w:szCs w:val="20"/>
              </w:rPr>
              <w:t xml:space="preserve">This </w:t>
            </w:r>
            <w:r>
              <w:rPr>
                <w:rFonts w:ascii="Arial" w:hAnsi="Arial" w:cs="Arial"/>
                <w:b/>
                <w:bCs/>
                <w:color w:val="D9D9D9" w:themeColor="background1" w:themeShade="D9"/>
                <w:spacing w:val="-1"/>
                <w:sz w:val="20"/>
                <w:szCs w:val="20"/>
              </w:rPr>
              <w:t>Ancillary Partner</w:t>
            </w:r>
            <w:r w:rsidRPr="00CF3B92">
              <w:rPr>
                <w:rFonts w:ascii="Arial" w:hAnsi="Arial" w:cs="Arial"/>
                <w:b/>
                <w:bCs/>
                <w:color w:val="D9D9D9" w:themeColor="background1" w:themeShade="D9"/>
                <w:spacing w:val="-1"/>
                <w:sz w:val="20"/>
                <w:szCs w:val="20"/>
              </w:rPr>
              <w:t xml:space="preserve"> Impact Research?</w:t>
            </w:r>
          </w:p>
        </w:tc>
        <w:tc>
          <w:tcPr>
            <w:tcW w:w="2245" w:type="dxa"/>
            <w:shd w:val="clear" w:color="auto" w:fill="0064A4"/>
            <w:vAlign w:val="center"/>
          </w:tcPr>
          <w:p w14:paraId="667EEC47" w14:textId="77777777" w:rsidR="00437AC7" w:rsidRPr="00CF3B92" w:rsidRDefault="00437AC7" w:rsidP="00437AC7">
            <w:pPr>
              <w:pStyle w:val="TableParagraph"/>
              <w:kinsoku w:val="0"/>
              <w:overflowPunct w:val="0"/>
              <w:spacing w:line="238" w:lineRule="auto"/>
              <w:ind w:left="-23" w:right="350"/>
              <w:jc w:val="center"/>
              <w:rPr>
                <w:rFonts w:ascii="Arial" w:hAnsi="Arial" w:cs="Arial"/>
                <w:b/>
                <w:bCs/>
                <w:color w:val="D9D9D9" w:themeColor="background1" w:themeShade="D9"/>
                <w:sz w:val="20"/>
                <w:szCs w:val="20"/>
              </w:rPr>
            </w:pPr>
            <w:r w:rsidRPr="00CF3B92">
              <w:rPr>
                <w:rFonts w:ascii="Arial" w:hAnsi="Arial" w:cs="Arial"/>
                <w:b/>
                <w:bCs/>
                <w:color w:val="D9D9D9" w:themeColor="background1" w:themeShade="D9"/>
                <w:sz w:val="20"/>
                <w:szCs w:val="20"/>
              </w:rPr>
              <w:t>When Does IRB Review Occur?</w:t>
            </w:r>
          </w:p>
        </w:tc>
        <w:tc>
          <w:tcPr>
            <w:tcW w:w="4410" w:type="dxa"/>
            <w:shd w:val="clear" w:color="auto" w:fill="0064A4"/>
            <w:vAlign w:val="center"/>
          </w:tcPr>
          <w:p w14:paraId="2E3B3E0E" w14:textId="77777777" w:rsidR="00437AC7" w:rsidRPr="00CF3B92" w:rsidRDefault="00437AC7" w:rsidP="00437AC7">
            <w:pPr>
              <w:pStyle w:val="TableParagraph"/>
              <w:kinsoku w:val="0"/>
              <w:overflowPunct w:val="0"/>
              <w:spacing w:line="238" w:lineRule="auto"/>
              <w:ind w:left="-23" w:right="350"/>
              <w:jc w:val="center"/>
              <w:rPr>
                <w:rFonts w:ascii="Arial" w:hAnsi="Arial" w:cs="Arial"/>
                <w:b/>
                <w:bCs/>
                <w:color w:val="D9D9D9" w:themeColor="background1" w:themeShade="D9"/>
                <w:sz w:val="20"/>
                <w:szCs w:val="20"/>
              </w:rPr>
            </w:pPr>
            <w:r w:rsidRPr="00CF3B92">
              <w:rPr>
                <w:rFonts w:ascii="Arial" w:hAnsi="Arial" w:cs="Arial"/>
                <w:b/>
                <w:bCs/>
                <w:color w:val="D9D9D9" w:themeColor="background1" w:themeShade="D9"/>
                <w:sz w:val="20"/>
                <w:szCs w:val="20"/>
              </w:rPr>
              <w:t xml:space="preserve">When Are IRB-Approved </w:t>
            </w:r>
          </w:p>
          <w:p w14:paraId="31C865E5" w14:textId="77777777" w:rsidR="00437AC7" w:rsidRPr="00CF3B92" w:rsidRDefault="00437AC7" w:rsidP="00437AC7">
            <w:pPr>
              <w:pStyle w:val="TableParagraph"/>
              <w:kinsoku w:val="0"/>
              <w:overflowPunct w:val="0"/>
              <w:spacing w:line="238" w:lineRule="auto"/>
              <w:ind w:left="-23" w:right="350"/>
              <w:jc w:val="center"/>
              <w:rPr>
                <w:rFonts w:ascii="Arial" w:hAnsi="Arial" w:cs="Arial"/>
                <w:b/>
                <w:bCs/>
                <w:color w:val="D9D9D9" w:themeColor="background1" w:themeShade="D9"/>
                <w:sz w:val="20"/>
                <w:szCs w:val="20"/>
              </w:rPr>
            </w:pPr>
            <w:r w:rsidRPr="00CF3B92">
              <w:rPr>
                <w:rFonts w:ascii="Arial" w:hAnsi="Arial" w:cs="Arial"/>
                <w:b/>
                <w:bCs/>
                <w:color w:val="D9D9D9" w:themeColor="background1" w:themeShade="D9"/>
                <w:sz w:val="20"/>
                <w:szCs w:val="20"/>
              </w:rPr>
              <w:t>Documents Released?</w:t>
            </w:r>
          </w:p>
        </w:tc>
      </w:tr>
      <w:tr w:rsidR="00ED6FC9" w:rsidRPr="00CF3B92" w14:paraId="54B51193" w14:textId="77777777" w:rsidTr="00196E51">
        <w:trPr>
          <w:trHeight w:val="720"/>
        </w:trPr>
        <w:tc>
          <w:tcPr>
            <w:tcW w:w="2875" w:type="dxa"/>
            <w:vAlign w:val="center"/>
          </w:tcPr>
          <w:p w14:paraId="27714B06" w14:textId="77777777" w:rsidR="00ED6FC9" w:rsidRPr="00CF3B92" w:rsidRDefault="00ED6FC9" w:rsidP="00814948">
            <w:pPr>
              <w:pStyle w:val="TableParagraph"/>
              <w:kinsoku w:val="0"/>
              <w:overflowPunct w:val="0"/>
              <w:ind w:left="-23" w:right="107"/>
              <w:rPr>
                <w:rFonts w:ascii="Arial" w:hAnsi="Arial" w:cs="Arial"/>
                <w:b/>
                <w:bCs/>
                <w:spacing w:val="-1"/>
                <w:sz w:val="15"/>
                <w:szCs w:val="15"/>
              </w:rPr>
            </w:pPr>
            <w:r w:rsidRPr="00CF3B92">
              <w:rPr>
                <w:rFonts w:ascii="Arial" w:hAnsi="Arial" w:cs="Arial"/>
                <w:spacing w:val="-1"/>
                <w:sz w:val="15"/>
                <w:szCs w:val="15"/>
              </w:rPr>
              <w:t>Epidemiology and</w:t>
            </w:r>
            <w:r w:rsidRPr="00CF3B92">
              <w:rPr>
                <w:rFonts w:ascii="Arial" w:hAnsi="Arial" w:cs="Arial"/>
                <w:spacing w:val="28"/>
                <w:sz w:val="15"/>
                <w:szCs w:val="15"/>
              </w:rPr>
              <w:t xml:space="preserve"> </w:t>
            </w:r>
            <w:r w:rsidRPr="00CF3B92">
              <w:rPr>
                <w:rFonts w:ascii="Arial" w:hAnsi="Arial" w:cs="Arial"/>
                <w:spacing w:val="-1"/>
                <w:sz w:val="15"/>
                <w:szCs w:val="15"/>
              </w:rPr>
              <w:t>Infection Prevention</w:t>
            </w:r>
            <w:r w:rsidRPr="00CF3B92">
              <w:rPr>
                <w:rFonts w:ascii="Arial" w:hAnsi="Arial" w:cs="Arial"/>
                <w:spacing w:val="22"/>
                <w:sz w:val="15"/>
                <w:szCs w:val="15"/>
              </w:rPr>
              <w:t xml:space="preserve"> </w:t>
            </w:r>
            <w:r w:rsidRPr="00CF3B92">
              <w:rPr>
                <w:rFonts w:ascii="Arial" w:hAnsi="Arial" w:cs="Arial"/>
                <w:b/>
                <w:bCs/>
                <w:spacing w:val="-1"/>
                <w:sz w:val="15"/>
                <w:szCs w:val="15"/>
              </w:rPr>
              <w:t>(EIP)</w:t>
            </w:r>
          </w:p>
          <w:p w14:paraId="4057E192" w14:textId="77777777" w:rsidR="00ED6FC9" w:rsidRPr="00CF3B92" w:rsidRDefault="00ED6FC9" w:rsidP="00814948">
            <w:pPr>
              <w:pStyle w:val="TableParagraph"/>
              <w:kinsoku w:val="0"/>
              <w:overflowPunct w:val="0"/>
              <w:ind w:left="-23" w:right="107"/>
              <w:rPr>
                <w:rFonts w:ascii="Arial" w:hAnsi="Arial" w:cs="Arial"/>
                <w:b/>
                <w:color w:val="BFBFBF" w:themeColor="background1" w:themeShade="BF"/>
                <w:sz w:val="15"/>
                <w:szCs w:val="15"/>
              </w:rPr>
            </w:pPr>
            <w:r w:rsidRPr="00CF3B92">
              <w:rPr>
                <w:rFonts w:ascii="Arial" w:hAnsi="Arial" w:cs="Arial"/>
                <w:b/>
                <w:color w:val="BFBFBF" w:themeColor="background1" w:themeShade="BF"/>
                <w:spacing w:val="-1"/>
                <w:sz w:val="15"/>
                <w:szCs w:val="15"/>
              </w:rPr>
              <w:t>Health Epidemiology and</w:t>
            </w:r>
            <w:r w:rsidRPr="00CF3B92">
              <w:rPr>
                <w:rFonts w:ascii="Arial" w:hAnsi="Arial" w:cs="Arial"/>
                <w:b/>
                <w:color w:val="BFBFBF" w:themeColor="background1" w:themeShade="BF"/>
                <w:spacing w:val="29"/>
                <w:sz w:val="15"/>
                <w:szCs w:val="15"/>
              </w:rPr>
              <w:t xml:space="preserve"> </w:t>
            </w:r>
            <w:r w:rsidRPr="00CF3B92">
              <w:rPr>
                <w:rFonts w:ascii="Arial" w:hAnsi="Arial" w:cs="Arial"/>
                <w:b/>
                <w:color w:val="BFBFBF" w:themeColor="background1" w:themeShade="BF"/>
                <w:spacing w:val="-1"/>
                <w:sz w:val="15"/>
                <w:szCs w:val="15"/>
              </w:rPr>
              <w:t>Infection Prevention</w:t>
            </w:r>
            <w:r w:rsidRPr="00CF3B92">
              <w:rPr>
                <w:rFonts w:ascii="Arial" w:hAnsi="Arial" w:cs="Arial"/>
                <w:b/>
                <w:color w:val="BFBFBF" w:themeColor="background1" w:themeShade="BF"/>
                <w:spacing w:val="1"/>
                <w:sz w:val="15"/>
                <w:szCs w:val="15"/>
              </w:rPr>
              <w:t xml:space="preserve"> </w:t>
            </w:r>
            <w:r w:rsidRPr="00CF3B92">
              <w:rPr>
                <w:rFonts w:ascii="Arial" w:hAnsi="Arial" w:cs="Arial"/>
                <w:b/>
                <w:color w:val="BFBFBF" w:themeColor="background1" w:themeShade="BF"/>
                <w:spacing w:val="-1"/>
                <w:sz w:val="15"/>
                <w:szCs w:val="15"/>
              </w:rPr>
              <w:t>Program:</w:t>
            </w:r>
            <w:r w:rsidRPr="00CF3B92">
              <w:rPr>
                <w:rFonts w:ascii="Arial" w:hAnsi="Arial" w:cs="Arial"/>
                <w:b/>
                <w:color w:val="BFBFBF" w:themeColor="background1" w:themeShade="BF"/>
                <w:sz w:val="15"/>
                <w:szCs w:val="15"/>
              </w:rPr>
              <w:t xml:space="preserve"> </w:t>
            </w:r>
          </w:p>
          <w:p w14:paraId="42805113" w14:textId="06758751" w:rsidR="00ED6FC9" w:rsidRPr="00CF3B92" w:rsidRDefault="00ED6FC9" w:rsidP="00814948">
            <w:pPr>
              <w:ind w:left="-23"/>
              <w:rPr>
                <w:rFonts w:ascii="Arial" w:hAnsi="Arial" w:cs="Arial"/>
                <w:spacing w:val="-1"/>
                <w:sz w:val="15"/>
                <w:szCs w:val="15"/>
              </w:rPr>
            </w:pPr>
            <w:r w:rsidRPr="00CF3B92">
              <w:rPr>
                <w:rFonts w:ascii="Arial" w:hAnsi="Arial" w:cs="Arial"/>
                <w:b/>
                <w:color w:val="BFBFBF" w:themeColor="background1" w:themeShade="BF"/>
                <w:spacing w:val="-1"/>
                <w:sz w:val="15"/>
                <w:szCs w:val="15"/>
              </w:rPr>
              <w:t>714-456-5221</w:t>
            </w:r>
          </w:p>
        </w:tc>
        <w:tc>
          <w:tcPr>
            <w:tcW w:w="5580" w:type="dxa"/>
            <w:vAlign w:val="center"/>
          </w:tcPr>
          <w:p w14:paraId="65D4E9C4" w14:textId="77777777" w:rsidR="00ED6FC9" w:rsidRPr="00CF3B92" w:rsidRDefault="00ED6FC9" w:rsidP="00814948">
            <w:pPr>
              <w:pStyle w:val="TableParagraph"/>
              <w:kinsoku w:val="0"/>
              <w:overflowPunct w:val="0"/>
              <w:ind w:left="-23" w:right="261"/>
              <w:rPr>
                <w:rFonts w:ascii="Arial" w:hAnsi="Arial" w:cs="Arial"/>
                <w:iCs/>
                <w:color w:val="000000" w:themeColor="text1"/>
                <w:spacing w:val="-2"/>
                <w:sz w:val="15"/>
                <w:szCs w:val="15"/>
              </w:rPr>
            </w:pPr>
            <w:r w:rsidRPr="00CF3B92">
              <w:rPr>
                <w:rFonts w:ascii="Arial" w:hAnsi="Arial" w:cs="Arial"/>
                <w:iCs/>
                <w:color w:val="000000" w:themeColor="text1"/>
                <w:spacing w:val="-1"/>
                <w:sz w:val="15"/>
                <w:szCs w:val="15"/>
              </w:rPr>
              <w:t>Securing</w:t>
            </w:r>
            <w:r w:rsidRPr="00CF3B92">
              <w:rPr>
                <w:rFonts w:ascii="Arial" w:hAnsi="Arial" w:cs="Arial"/>
                <w:iCs/>
                <w:color w:val="000000" w:themeColor="text1"/>
                <w:spacing w:val="-2"/>
                <w:sz w:val="15"/>
                <w:szCs w:val="15"/>
              </w:rPr>
              <w:t xml:space="preserve"> </w:t>
            </w:r>
            <w:r w:rsidRPr="00CF3B92">
              <w:rPr>
                <w:rFonts w:ascii="Arial" w:hAnsi="Arial" w:cs="Arial"/>
                <w:iCs/>
                <w:color w:val="000000" w:themeColor="text1"/>
                <w:sz w:val="15"/>
                <w:szCs w:val="15"/>
              </w:rPr>
              <w:t xml:space="preserve">EIP </w:t>
            </w:r>
            <w:r w:rsidRPr="00CF3B92">
              <w:rPr>
                <w:rFonts w:ascii="Arial" w:hAnsi="Arial" w:cs="Arial"/>
                <w:iCs/>
                <w:color w:val="000000" w:themeColor="text1"/>
                <w:spacing w:val="-1"/>
                <w:sz w:val="15"/>
                <w:szCs w:val="15"/>
              </w:rPr>
              <w:t xml:space="preserve">Committee </w:t>
            </w:r>
            <w:r w:rsidRPr="00CF3B92">
              <w:rPr>
                <w:rFonts w:ascii="Arial" w:hAnsi="Arial" w:cs="Arial"/>
                <w:iCs/>
                <w:color w:val="000000" w:themeColor="text1"/>
                <w:spacing w:val="-2"/>
                <w:sz w:val="15"/>
                <w:szCs w:val="15"/>
              </w:rPr>
              <w:t xml:space="preserve">approval </w:t>
            </w:r>
            <w:r w:rsidRPr="00CF3B92">
              <w:rPr>
                <w:rFonts w:ascii="Arial" w:hAnsi="Arial" w:cs="Arial"/>
                <w:iCs/>
                <w:color w:val="000000" w:themeColor="text1"/>
                <w:spacing w:val="-1"/>
                <w:sz w:val="15"/>
                <w:szCs w:val="15"/>
              </w:rPr>
              <w:t>is</w:t>
            </w:r>
            <w:r w:rsidRPr="00CF3B92">
              <w:rPr>
                <w:rFonts w:ascii="Arial" w:hAnsi="Arial" w:cs="Arial"/>
                <w:iCs/>
                <w:color w:val="000000" w:themeColor="text1"/>
                <w:spacing w:val="2"/>
                <w:sz w:val="15"/>
                <w:szCs w:val="15"/>
              </w:rPr>
              <w:t xml:space="preserve"> </w:t>
            </w:r>
            <w:r w:rsidRPr="00CF3B92">
              <w:rPr>
                <w:rFonts w:ascii="Arial" w:hAnsi="Arial" w:cs="Arial"/>
                <w:iCs/>
                <w:color w:val="000000" w:themeColor="text1"/>
                <w:spacing w:val="-1"/>
                <w:sz w:val="15"/>
                <w:szCs w:val="15"/>
              </w:rPr>
              <w:t xml:space="preserve">the responsibility </w:t>
            </w:r>
            <w:r w:rsidRPr="00CF3B92">
              <w:rPr>
                <w:rFonts w:ascii="Arial" w:hAnsi="Arial" w:cs="Arial"/>
                <w:iCs/>
                <w:color w:val="000000" w:themeColor="text1"/>
                <w:sz w:val="15"/>
                <w:szCs w:val="15"/>
              </w:rPr>
              <w:t>of</w:t>
            </w:r>
            <w:r w:rsidRPr="00CF3B92">
              <w:rPr>
                <w:rFonts w:ascii="Arial" w:hAnsi="Arial" w:cs="Arial"/>
                <w:iCs/>
                <w:color w:val="000000" w:themeColor="text1"/>
                <w:spacing w:val="-2"/>
                <w:sz w:val="15"/>
                <w:szCs w:val="15"/>
              </w:rPr>
              <w:t xml:space="preserve"> </w:t>
            </w:r>
            <w:r w:rsidRPr="00CF3B92">
              <w:rPr>
                <w:rFonts w:ascii="Arial" w:hAnsi="Arial" w:cs="Arial"/>
                <w:iCs/>
                <w:color w:val="000000" w:themeColor="text1"/>
                <w:spacing w:val="-1"/>
                <w:sz w:val="15"/>
                <w:szCs w:val="15"/>
              </w:rPr>
              <w:t>the LR</w:t>
            </w:r>
            <w:r w:rsidRPr="00CF3B92">
              <w:rPr>
                <w:rFonts w:ascii="Arial" w:hAnsi="Arial" w:cs="Arial"/>
                <w:iCs/>
                <w:color w:val="000000" w:themeColor="text1"/>
                <w:spacing w:val="41"/>
                <w:sz w:val="15"/>
                <w:szCs w:val="15"/>
              </w:rPr>
              <w:t xml:space="preserve"> </w:t>
            </w:r>
            <w:r w:rsidRPr="00CF3B92">
              <w:rPr>
                <w:rFonts w:ascii="Arial" w:hAnsi="Arial" w:cs="Arial"/>
                <w:iCs/>
                <w:color w:val="000000" w:themeColor="text1"/>
                <w:spacing w:val="-2"/>
                <w:sz w:val="15"/>
                <w:szCs w:val="15"/>
              </w:rPr>
              <w:t xml:space="preserve">and </w:t>
            </w:r>
            <w:r w:rsidRPr="00CF3B92">
              <w:rPr>
                <w:rFonts w:ascii="Arial" w:hAnsi="Arial" w:cs="Arial"/>
                <w:iCs/>
                <w:color w:val="000000" w:themeColor="text1"/>
                <w:spacing w:val="-1"/>
                <w:sz w:val="15"/>
                <w:szCs w:val="15"/>
              </w:rPr>
              <w:t>is required</w:t>
            </w:r>
            <w:r w:rsidRPr="00CF3B92">
              <w:rPr>
                <w:rFonts w:ascii="Arial" w:hAnsi="Arial" w:cs="Arial"/>
                <w:iCs/>
                <w:color w:val="000000" w:themeColor="text1"/>
                <w:spacing w:val="-2"/>
                <w:sz w:val="15"/>
                <w:szCs w:val="15"/>
              </w:rPr>
              <w:t xml:space="preserve"> </w:t>
            </w:r>
            <w:r w:rsidRPr="00CF3B92">
              <w:rPr>
                <w:rFonts w:ascii="Arial" w:hAnsi="Arial" w:cs="Arial"/>
                <w:iCs/>
                <w:color w:val="000000" w:themeColor="text1"/>
                <w:spacing w:val="-1"/>
                <w:sz w:val="15"/>
                <w:szCs w:val="15"/>
              </w:rPr>
              <w:t>before clinical</w:t>
            </w:r>
            <w:r w:rsidRPr="00CF3B92">
              <w:rPr>
                <w:rFonts w:ascii="Arial" w:hAnsi="Arial" w:cs="Arial"/>
                <w:iCs/>
                <w:color w:val="000000" w:themeColor="text1"/>
                <w:spacing w:val="-2"/>
                <w:sz w:val="15"/>
                <w:szCs w:val="15"/>
              </w:rPr>
              <w:t xml:space="preserve"> </w:t>
            </w:r>
            <w:r w:rsidRPr="00CF3B92">
              <w:rPr>
                <w:rFonts w:ascii="Arial" w:hAnsi="Arial" w:cs="Arial"/>
                <w:iCs/>
                <w:color w:val="000000" w:themeColor="text1"/>
                <w:spacing w:val="-1"/>
                <w:sz w:val="15"/>
                <w:szCs w:val="15"/>
              </w:rPr>
              <w:t>research</w:t>
            </w:r>
            <w:r w:rsidRPr="00CF3B92">
              <w:rPr>
                <w:rFonts w:ascii="Arial" w:hAnsi="Arial" w:cs="Arial"/>
                <w:iCs/>
                <w:color w:val="000000" w:themeColor="text1"/>
                <w:spacing w:val="-2"/>
                <w:sz w:val="15"/>
                <w:szCs w:val="15"/>
              </w:rPr>
              <w:t xml:space="preserve"> </w:t>
            </w:r>
            <w:r w:rsidRPr="00CF3B92">
              <w:rPr>
                <w:rFonts w:ascii="Arial" w:hAnsi="Arial" w:cs="Arial"/>
                <w:iCs/>
                <w:color w:val="000000" w:themeColor="text1"/>
                <w:spacing w:val="-1"/>
                <w:sz w:val="15"/>
                <w:szCs w:val="15"/>
              </w:rPr>
              <w:t>procedures can</w:t>
            </w:r>
            <w:r w:rsidRPr="00CF3B92">
              <w:rPr>
                <w:rFonts w:ascii="Arial" w:hAnsi="Arial" w:cs="Arial"/>
                <w:iCs/>
                <w:color w:val="000000" w:themeColor="text1"/>
                <w:spacing w:val="-2"/>
                <w:sz w:val="15"/>
                <w:szCs w:val="15"/>
              </w:rPr>
              <w:t xml:space="preserve"> be initiated.</w:t>
            </w:r>
          </w:p>
          <w:p w14:paraId="6ED86DF9" w14:textId="77777777" w:rsidR="00ED6FC9" w:rsidRPr="00CF3B92" w:rsidRDefault="00ED6FC9" w:rsidP="00814948">
            <w:pPr>
              <w:widowControl/>
              <w:autoSpaceDE/>
              <w:autoSpaceDN/>
              <w:adjustRightInd/>
              <w:ind w:left="-23"/>
              <w:rPr>
                <w:rFonts w:ascii="Arial" w:hAnsi="Arial" w:cs="Arial"/>
                <w:iCs/>
                <w:color w:val="000000" w:themeColor="text1"/>
                <w:spacing w:val="-1"/>
                <w:sz w:val="15"/>
                <w:szCs w:val="15"/>
              </w:rPr>
            </w:pPr>
          </w:p>
          <w:p w14:paraId="4FB31699" w14:textId="08C89D7D" w:rsidR="003F0613" w:rsidRPr="00CF3B92" w:rsidRDefault="003F0613" w:rsidP="00814948">
            <w:pPr>
              <w:widowControl/>
              <w:autoSpaceDE/>
              <w:autoSpaceDN/>
              <w:adjustRightInd/>
              <w:ind w:left="-23"/>
              <w:rPr>
                <w:rFonts w:ascii="Arial" w:hAnsi="Arial" w:cs="Arial"/>
                <w:iCs/>
                <w:color w:val="000000" w:themeColor="text1"/>
                <w:spacing w:val="-1"/>
                <w:sz w:val="15"/>
                <w:szCs w:val="15"/>
              </w:rPr>
            </w:pPr>
            <w:r w:rsidRPr="00CF3B92">
              <w:rPr>
                <w:rFonts w:ascii="Arial" w:hAnsi="Arial" w:cs="Arial"/>
                <w:color w:val="000000" w:themeColor="text1"/>
                <w:sz w:val="15"/>
                <w:szCs w:val="15"/>
              </w:rPr>
              <w:t xml:space="preserve">EIP looks to identify research protocols </w:t>
            </w:r>
            <w:r w:rsidRPr="00CF3B92">
              <w:rPr>
                <w:rFonts w:ascii="Arial" w:hAnsi="Arial" w:cs="Arial"/>
                <w:bCs/>
                <w:color w:val="000000" w:themeColor="text1"/>
                <w:sz w:val="15"/>
                <w:szCs w:val="15"/>
              </w:rPr>
              <w:t>involving humans</w:t>
            </w:r>
            <w:r w:rsidRPr="00CF3B92">
              <w:rPr>
                <w:rFonts w:ascii="Arial" w:hAnsi="Arial" w:cs="Arial"/>
                <w:color w:val="000000" w:themeColor="text1"/>
                <w:sz w:val="15"/>
                <w:szCs w:val="15"/>
              </w:rPr>
              <w:t xml:space="preserve"> that need further review by EIP for clearance </w:t>
            </w:r>
            <w:r w:rsidRPr="00CF3B92">
              <w:rPr>
                <w:rFonts w:ascii="Arial" w:hAnsi="Arial" w:cs="Arial"/>
                <w:bCs/>
                <w:color w:val="000000" w:themeColor="text1"/>
                <w:sz w:val="15"/>
                <w:szCs w:val="15"/>
              </w:rPr>
              <w:t>due to trial of devices or biologic or infectious agents (</w:t>
            </w:r>
            <w:proofErr w:type="gramStart"/>
            <w:r w:rsidRPr="00CF3B92">
              <w:rPr>
                <w:rFonts w:ascii="Arial" w:hAnsi="Arial" w:cs="Arial"/>
                <w:bCs/>
                <w:color w:val="000000" w:themeColor="text1"/>
                <w:sz w:val="15"/>
                <w:szCs w:val="15"/>
              </w:rPr>
              <w:t>e.g.</w:t>
            </w:r>
            <w:proofErr w:type="gramEnd"/>
            <w:r w:rsidRPr="00CF3B92">
              <w:rPr>
                <w:rFonts w:ascii="Arial" w:hAnsi="Arial" w:cs="Arial"/>
                <w:bCs/>
                <w:color w:val="000000" w:themeColor="text1"/>
                <w:sz w:val="15"/>
                <w:szCs w:val="15"/>
              </w:rPr>
              <w:t xml:space="preserve"> live vaccine, probiotic)</w:t>
            </w:r>
            <w:r w:rsidRPr="00CF3B92">
              <w:rPr>
                <w:rFonts w:ascii="Arial" w:hAnsi="Arial" w:cs="Arial"/>
                <w:color w:val="000000" w:themeColor="text1"/>
                <w:sz w:val="15"/>
                <w:szCs w:val="15"/>
              </w:rPr>
              <w:t xml:space="preserve"> at UC Irvine Healthcare.</w:t>
            </w:r>
          </w:p>
        </w:tc>
        <w:tc>
          <w:tcPr>
            <w:tcW w:w="2245" w:type="dxa"/>
            <w:shd w:val="clear" w:color="auto" w:fill="D5DCE4" w:themeFill="text2" w:themeFillTint="33"/>
            <w:vAlign w:val="center"/>
          </w:tcPr>
          <w:p w14:paraId="2476DD7A" w14:textId="3418FF03" w:rsidR="00ED6FC9" w:rsidRPr="00CF3B92" w:rsidRDefault="00ED6FC9" w:rsidP="00814948">
            <w:pPr>
              <w:pStyle w:val="TableParagraph"/>
              <w:kinsoku w:val="0"/>
              <w:overflowPunct w:val="0"/>
              <w:ind w:left="-23"/>
              <w:rPr>
                <w:rFonts w:ascii="Arial" w:hAnsi="Arial" w:cs="Arial"/>
                <w:b/>
                <w:sz w:val="15"/>
                <w:szCs w:val="15"/>
              </w:rPr>
            </w:pPr>
            <w:r w:rsidRPr="00CF3B92">
              <w:rPr>
                <w:rFonts w:ascii="Arial" w:hAnsi="Arial" w:cs="Arial"/>
                <w:b/>
                <w:spacing w:val="-1"/>
                <w:sz w:val="15"/>
                <w:szCs w:val="15"/>
              </w:rPr>
              <w:t>Concurrent with EIP</w:t>
            </w:r>
          </w:p>
        </w:tc>
        <w:tc>
          <w:tcPr>
            <w:tcW w:w="4410" w:type="dxa"/>
            <w:vAlign w:val="center"/>
          </w:tcPr>
          <w:p w14:paraId="7F1B4864" w14:textId="3DFBE4C4" w:rsidR="00ED6FC9" w:rsidRPr="00CF3B92" w:rsidRDefault="00ED6FC9"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Upon IRB approval of the protocol.</w:t>
            </w:r>
          </w:p>
        </w:tc>
      </w:tr>
      <w:tr w:rsidR="005A4062" w:rsidRPr="00CF3B92" w14:paraId="0BFE6355" w14:textId="77777777" w:rsidTr="00196E51">
        <w:trPr>
          <w:trHeight w:val="720"/>
        </w:trPr>
        <w:tc>
          <w:tcPr>
            <w:tcW w:w="2875" w:type="dxa"/>
            <w:vAlign w:val="center"/>
          </w:tcPr>
          <w:p w14:paraId="3A109496" w14:textId="77777777" w:rsidR="005A4062" w:rsidRPr="00CF3B92" w:rsidRDefault="005A4062" w:rsidP="00814948">
            <w:pPr>
              <w:ind w:left="-23"/>
              <w:rPr>
                <w:rFonts w:ascii="Arial" w:hAnsi="Arial" w:cs="Arial"/>
                <w:spacing w:val="-1"/>
                <w:sz w:val="15"/>
                <w:szCs w:val="15"/>
              </w:rPr>
            </w:pPr>
            <w:r w:rsidRPr="00CF3B92">
              <w:rPr>
                <w:rFonts w:ascii="Arial" w:hAnsi="Arial" w:cs="Arial"/>
                <w:spacing w:val="-1"/>
                <w:sz w:val="15"/>
                <w:szCs w:val="15"/>
              </w:rPr>
              <w:t xml:space="preserve">Export Control Review Process </w:t>
            </w:r>
          </w:p>
          <w:p w14:paraId="292120BA" w14:textId="1CD3BD5A" w:rsidR="005A4062" w:rsidRPr="00CF3B92" w:rsidRDefault="005A4062" w:rsidP="00814948">
            <w:pPr>
              <w:ind w:left="-23"/>
              <w:rPr>
                <w:rFonts w:ascii="Arial" w:hAnsi="Arial" w:cs="Arial"/>
                <w:b/>
                <w:spacing w:val="-1"/>
                <w:sz w:val="15"/>
                <w:szCs w:val="15"/>
              </w:rPr>
            </w:pPr>
            <w:r w:rsidRPr="00CF3B92">
              <w:rPr>
                <w:rFonts w:ascii="Arial" w:hAnsi="Arial" w:cs="Arial"/>
                <w:b/>
                <w:spacing w:val="-1"/>
                <w:sz w:val="15"/>
                <w:szCs w:val="15"/>
              </w:rPr>
              <w:t>(</w:t>
            </w:r>
            <w:hyperlink r:id="rId16" w:history="1">
              <w:r w:rsidRPr="00CF3B92">
                <w:rPr>
                  <w:rStyle w:val="Hyperlink"/>
                  <w:rFonts w:ascii="Arial" w:hAnsi="Arial" w:cs="Arial"/>
                  <w:b/>
                  <w:spacing w:val="-1"/>
                  <w:sz w:val="15"/>
                  <w:szCs w:val="15"/>
                </w:rPr>
                <w:t>EXP CTRL</w:t>
              </w:r>
            </w:hyperlink>
            <w:r w:rsidRPr="00CF3B92">
              <w:rPr>
                <w:rFonts w:ascii="Arial" w:hAnsi="Arial" w:cs="Arial"/>
                <w:b/>
                <w:spacing w:val="-1"/>
                <w:sz w:val="15"/>
                <w:szCs w:val="15"/>
              </w:rPr>
              <w:t>)</w:t>
            </w:r>
          </w:p>
          <w:p w14:paraId="24BB076F" w14:textId="4D76A507" w:rsidR="005A4062" w:rsidRPr="00CF3B92" w:rsidRDefault="00000000" w:rsidP="00814948">
            <w:pPr>
              <w:pStyle w:val="TableParagraph"/>
              <w:kinsoku w:val="0"/>
              <w:overflowPunct w:val="0"/>
              <w:ind w:left="-23" w:right="178"/>
              <w:rPr>
                <w:rFonts w:ascii="Arial" w:hAnsi="Arial" w:cs="Arial"/>
                <w:spacing w:val="-1"/>
                <w:sz w:val="15"/>
                <w:szCs w:val="15"/>
              </w:rPr>
            </w:pPr>
            <w:hyperlink r:id="rId17" w:tgtFrame="_blank" w:history="1">
              <w:r w:rsidR="005A4062" w:rsidRPr="00CF3B92">
                <w:rPr>
                  <w:rStyle w:val="Hyperlink"/>
                  <w:rFonts w:ascii="Arial" w:hAnsi="Arial" w:cs="Arial"/>
                  <w:b/>
                  <w:color w:val="BFBFBF" w:themeColor="background1" w:themeShade="BF"/>
                  <w:sz w:val="15"/>
                  <w:szCs w:val="15"/>
                </w:rPr>
                <w:t>exportcontrol@uci.edu</w:t>
              </w:r>
            </w:hyperlink>
          </w:p>
        </w:tc>
        <w:tc>
          <w:tcPr>
            <w:tcW w:w="5580" w:type="dxa"/>
            <w:vAlign w:val="center"/>
          </w:tcPr>
          <w:p w14:paraId="4C91F50D" w14:textId="2013C8F2" w:rsidR="00282D1D" w:rsidRPr="00CF3B92" w:rsidRDefault="005A4062" w:rsidP="00814948">
            <w:pPr>
              <w:widowControl/>
              <w:autoSpaceDE/>
              <w:autoSpaceDN/>
              <w:adjustRightInd/>
              <w:ind w:left="-23"/>
              <w:rPr>
                <w:rFonts w:ascii="Arial" w:hAnsi="Arial" w:cs="Arial"/>
                <w:iCs/>
                <w:spacing w:val="-1"/>
                <w:sz w:val="15"/>
                <w:szCs w:val="15"/>
              </w:rPr>
            </w:pPr>
            <w:r w:rsidRPr="00CF3B92">
              <w:rPr>
                <w:rFonts w:ascii="Arial" w:hAnsi="Arial" w:cs="Arial"/>
                <w:iCs/>
                <w:spacing w:val="-1"/>
                <w:sz w:val="15"/>
                <w:szCs w:val="15"/>
              </w:rPr>
              <w:t>Securing</w:t>
            </w:r>
            <w:r w:rsidRPr="00CF3B92">
              <w:rPr>
                <w:rFonts w:ascii="Arial" w:hAnsi="Arial" w:cs="Arial"/>
                <w:iCs/>
                <w:spacing w:val="-2"/>
                <w:sz w:val="15"/>
                <w:szCs w:val="15"/>
              </w:rPr>
              <w:t xml:space="preserve"> </w:t>
            </w:r>
            <w:r w:rsidRPr="00CF3B92">
              <w:rPr>
                <w:rFonts w:ascii="Arial" w:hAnsi="Arial" w:cs="Arial"/>
                <w:iCs/>
                <w:spacing w:val="-1"/>
                <w:sz w:val="15"/>
                <w:szCs w:val="15"/>
              </w:rPr>
              <w:t xml:space="preserve">EXP CTRL review is </w:t>
            </w:r>
            <w:r w:rsidRPr="00CF3B92">
              <w:rPr>
                <w:rFonts w:ascii="Arial" w:hAnsi="Arial" w:cs="Arial"/>
                <w:iCs/>
                <w:spacing w:val="-2"/>
                <w:sz w:val="15"/>
                <w:szCs w:val="15"/>
              </w:rPr>
              <w:t>the</w:t>
            </w:r>
            <w:r w:rsidRPr="00CF3B92">
              <w:rPr>
                <w:rFonts w:ascii="Arial" w:hAnsi="Arial" w:cs="Arial"/>
                <w:iCs/>
                <w:spacing w:val="-1"/>
                <w:sz w:val="15"/>
                <w:szCs w:val="15"/>
              </w:rPr>
              <w:t xml:space="preserve"> responsibility </w:t>
            </w:r>
            <w:r w:rsidRPr="00CF3B92">
              <w:rPr>
                <w:rFonts w:ascii="Arial" w:hAnsi="Arial" w:cs="Arial"/>
                <w:iCs/>
                <w:sz w:val="15"/>
                <w:szCs w:val="15"/>
              </w:rPr>
              <w:t>of</w:t>
            </w:r>
            <w:r w:rsidRPr="00CF3B92">
              <w:rPr>
                <w:rFonts w:ascii="Arial" w:hAnsi="Arial" w:cs="Arial"/>
                <w:iCs/>
                <w:spacing w:val="-2"/>
                <w:sz w:val="15"/>
                <w:szCs w:val="15"/>
              </w:rPr>
              <w:t xml:space="preserve"> the</w:t>
            </w:r>
            <w:r w:rsidRPr="00CF3B92">
              <w:rPr>
                <w:rFonts w:ascii="Arial" w:hAnsi="Arial" w:cs="Arial"/>
                <w:iCs/>
                <w:spacing w:val="-1"/>
                <w:sz w:val="15"/>
                <w:szCs w:val="15"/>
              </w:rPr>
              <w:t xml:space="preserve"> </w:t>
            </w:r>
            <w:r w:rsidRPr="00CF3B92">
              <w:rPr>
                <w:rFonts w:ascii="Arial" w:hAnsi="Arial" w:cs="Arial"/>
                <w:iCs/>
                <w:spacing w:val="1"/>
                <w:sz w:val="15"/>
                <w:szCs w:val="15"/>
              </w:rPr>
              <w:t xml:space="preserve">LR. </w:t>
            </w:r>
            <w:r w:rsidRPr="00CF3B92">
              <w:rPr>
                <w:rFonts w:ascii="Arial" w:hAnsi="Arial" w:cs="Arial"/>
                <w:iCs/>
                <w:spacing w:val="-1"/>
                <w:sz w:val="15"/>
                <w:szCs w:val="15"/>
              </w:rPr>
              <w:t xml:space="preserve">  </w:t>
            </w:r>
          </w:p>
          <w:p w14:paraId="361902AB" w14:textId="134F4CAC" w:rsidR="005A4062" w:rsidRPr="00CF3B92" w:rsidRDefault="005A4062" w:rsidP="00814948">
            <w:pPr>
              <w:widowControl/>
              <w:autoSpaceDE/>
              <w:autoSpaceDN/>
              <w:adjustRightInd/>
              <w:ind w:left="-23"/>
              <w:rPr>
                <w:rFonts w:ascii="Arial" w:eastAsia="Times New Roman" w:hAnsi="Arial" w:cs="Arial"/>
                <w:sz w:val="15"/>
                <w:szCs w:val="15"/>
              </w:rPr>
            </w:pPr>
            <w:r w:rsidRPr="00CF3B92">
              <w:rPr>
                <w:rFonts w:ascii="Arial" w:hAnsi="Arial" w:cs="Arial"/>
                <w:iCs/>
                <w:spacing w:val="-1"/>
                <w:sz w:val="15"/>
                <w:szCs w:val="15"/>
              </w:rPr>
              <w:t>EXP CTRL review is recommended</w:t>
            </w:r>
            <w:r w:rsidRPr="00CF3B92">
              <w:rPr>
                <w:rFonts w:ascii="Arial" w:hAnsi="Arial" w:cs="Arial"/>
                <w:iCs/>
                <w:spacing w:val="-2"/>
                <w:sz w:val="15"/>
                <w:szCs w:val="15"/>
              </w:rPr>
              <w:t xml:space="preserve"> as part of considering the feasibility of study conduct</w:t>
            </w:r>
            <w:r w:rsidR="00282D1D" w:rsidRPr="00CF3B92">
              <w:rPr>
                <w:rFonts w:ascii="Arial" w:hAnsi="Arial" w:cs="Arial"/>
                <w:iCs/>
                <w:spacing w:val="-2"/>
                <w:sz w:val="15"/>
                <w:szCs w:val="15"/>
              </w:rPr>
              <w:t xml:space="preserve"> and prior to research </w:t>
            </w:r>
            <w:r w:rsidRPr="00CF3B92">
              <w:rPr>
                <w:rFonts w:ascii="Arial" w:hAnsi="Arial" w:cs="Arial"/>
                <w:iCs/>
                <w:spacing w:val="-2"/>
                <w:sz w:val="15"/>
                <w:szCs w:val="15"/>
              </w:rPr>
              <w:t>initiated in countries subject to Office of Foreign Assets Control (OFAC) sanctions (e.g., Cuba, Iran, North Korea and Syria).</w:t>
            </w:r>
          </w:p>
        </w:tc>
        <w:tc>
          <w:tcPr>
            <w:tcW w:w="2245" w:type="dxa"/>
            <w:shd w:val="clear" w:color="auto" w:fill="D5DCE4" w:themeFill="text2" w:themeFillTint="33"/>
            <w:vAlign w:val="center"/>
          </w:tcPr>
          <w:p w14:paraId="78882FB0" w14:textId="18A4784B" w:rsidR="005A4062" w:rsidRPr="00CF3B92" w:rsidRDefault="005A4062" w:rsidP="00814948">
            <w:pPr>
              <w:pStyle w:val="TableParagraph"/>
              <w:kinsoku w:val="0"/>
              <w:overflowPunct w:val="0"/>
              <w:ind w:left="-23"/>
              <w:rPr>
                <w:rFonts w:ascii="Arial" w:hAnsi="Arial" w:cs="Arial"/>
                <w:b/>
                <w:spacing w:val="-1"/>
                <w:sz w:val="15"/>
                <w:szCs w:val="15"/>
              </w:rPr>
            </w:pPr>
            <w:r w:rsidRPr="00CF3B92">
              <w:rPr>
                <w:rFonts w:ascii="Arial" w:hAnsi="Arial" w:cs="Arial"/>
                <w:b/>
                <w:sz w:val="15"/>
                <w:szCs w:val="15"/>
              </w:rPr>
              <w:t>Concurrent with EXP CTRL</w:t>
            </w:r>
          </w:p>
        </w:tc>
        <w:tc>
          <w:tcPr>
            <w:tcW w:w="4410" w:type="dxa"/>
            <w:vAlign w:val="center"/>
          </w:tcPr>
          <w:p w14:paraId="1B9A5D6A" w14:textId="78A7971B" w:rsidR="005A4062" w:rsidRPr="00CF3B92" w:rsidRDefault="005A4062"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Upon IRB approval of the protocol.</w:t>
            </w:r>
          </w:p>
        </w:tc>
      </w:tr>
      <w:tr w:rsidR="00D65722" w:rsidRPr="00CF3B92" w14:paraId="7570150D" w14:textId="77777777" w:rsidTr="00196E51">
        <w:trPr>
          <w:trHeight w:val="720"/>
        </w:trPr>
        <w:tc>
          <w:tcPr>
            <w:tcW w:w="2875" w:type="dxa"/>
            <w:vAlign w:val="center"/>
          </w:tcPr>
          <w:p w14:paraId="6F302CCC" w14:textId="0E70CB8F" w:rsidR="00D65722" w:rsidRPr="00CF3B92" w:rsidRDefault="00D65722" w:rsidP="00814948">
            <w:pPr>
              <w:pStyle w:val="TableParagraph"/>
              <w:kinsoku w:val="0"/>
              <w:overflowPunct w:val="0"/>
              <w:ind w:left="-23" w:right="178"/>
              <w:rPr>
                <w:rFonts w:ascii="Arial" w:hAnsi="Arial" w:cs="Arial"/>
                <w:b/>
                <w:bCs/>
                <w:spacing w:val="-1"/>
                <w:sz w:val="15"/>
                <w:szCs w:val="15"/>
              </w:rPr>
            </w:pPr>
            <w:r w:rsidRPr="00CF3B92">
              <w:rPr>
                <w:rFonts w:ascii="Arial" w:hAnsi="Arial" w:cs="Arial"/>
                <w:spacing w:val="-1"/>
                <w:sz w:val="15"/>
                <w:szCs w:val="15"/>
              </w:rPr>
              <w:t>Human</w:t>
            </w:r>
            <w:r w:rsidRPr="00CF3B92">
              <w:rPr>
                <w:rFonts w:ascii="Arial" w:hAnsi="Arial" w:cs="Arial"/>
                <w:spacing w:val="-4"/>
                <w:sz w:val="15"/>
                <w:szCs w:val="15"/>
              </w:rPr>
              <w:t xml:space="preserve"> </w:t>
            </w:r>
            <w:r w:rsidRPr="00CF3B92">
              <w:rPr>
                <w:rFonts w:ascii="Arial" w:hAnsi="Arial" w:cs="Arial"/>
                <w:spacing w:val="-1"/>
                <w:sz w:val="15"/>
                <w:szCs w:val="15"/>
              </w:rPr>
              <w:t>Stem</w:t>
            </w:r>
            <w:r w:rsidRPr="00CF3B92">
              <w:rPr>
                <w:rFonts w:ascii="Arial" w:hAnsi="Arial" w:cs="Arial"/>
                <w:spacing w:val="1"/>
                <w:sz w:val="15"/>
                <w:szCs w:val="15"/>
              </w:rPr>
              <w:t xml:space="preserve"> </w:t>
            </w:r>
            <w:r w:rsidRPr="00CF3B92">
              <w:rPr>
                <w:rFonts w:ascii="Arial" w:hAnsi="Arial" w:cs="Arial"/>
                <w:spacing w:val="-1"/>
                <w:sz w:val="15"/>
                <w:szCs w:val="15"/>
              </w:rPr>
              <w:t>Cell</w:t>
            </w:r>
            <w:r w:rsidRPr="00CF3B92">
              <w:rPr>
                <w:rFonts w:ascii="Arial" w:hAnsi="Arial" w:cs="Arial"/>
                <w:spacing w:val="28"/>
                <w:sz w:val="15"/>
                <w:szCs w:val="15"/>
              </w:rPr>
              <w:t xml:space="preserve"> </w:t>
            </w:r>
            <w:r w:rsidRPr="00CF3B92">
              <w:rPr>
                <w:rFonts w:ascii="Arial" w:hAnsi="Arial" w:cs="Arial"/>
                <w:spacing w:val="-1"/>
                <w:sz w:val="15"/>
                <w:szCs w:val="15"/>
              </w:rPr>
              <w:t>Research Oversight</w:t>
            </w:r>
            <w:r w:rsidRPr="00CF3B92">
              <w:rPr>
                <w:rFonts w:ascii="Arial" w:hAnsi="Arial" w:cs="Arial"/>
                <w:spacing w:val="27"/>
                <w:sz w:val="15"/>
                <w:szCs w:val="15"/>
              </w:rPr>
              <w:t xml:space="preserve"> </w:t>
            </w:r>
            <w:r w:rsidRPr="00CF3B92">
              <w:rPr>
                <w:rFonts w:ascii="Arial" w:hAnsi="Arial" w:cs="Arial"/>
                <w:bCs/>
                <w:spacing w:val="-1"/>
                <w:sz w:val="15"/>
                <w:szCs w:val="15"/>
              </w:rPr>
              <w:t xml:space="preserve">Committee </w:t>
            </w:r>
            <w:r w:rsidRPr="00CF3B92">
              <w:rPr>
                <w:rFonts w:ascii="Arial" w:hAnsi="Arial" w:cs="Arial"/>
                <w:b/>
                <w:bCs/>
                <w:spacing w:val="-1"/>
                <w:sz w:val="15"/>
                <w:szCs w:val="15"/>
              </w:rPr>
              <w:t>(</w:t>
            </w:r>
            <w:proofErr w:type="spellStart"/>
            <w:r w:rsidR="00B445FF">
              <w:fldChar w:fldCharType="begin"/>
            </w:r>
            <w:r w:rsidR="00B445FF">
              <w:instrText xml:space="preserve"> HYPERLINK "https://research.uci.edu/compliance/hscro/index.html" </w:instrText>
            </w:r>
            <w:r w:rsidR="00B445FF">
              <w:fldChar w:fldCharType="separate"/>
            </w:r>
            <w:r w:rsidRPr="00CF3B92">
              <w:rPr>
                <w:rStyle w:val="Hyperlink"/>
                <w:rFonts w:ascii="Arial" w:hAnsi="Arial" w:cs="Arial"/>
                <w:b/>
                <w:bCs/>
                <w:spacing w:val="-1"/>
                <w:sz w:val="15"/>
                <w:szCs w:val="15"/>
              </w:rPr>
              <w:t>hSCRO</w:t>
            </w:r>
            <w:proofErr w:type="spellEnd"/>
            <w:r w:rsidR="00B445FF">
              <w:rPr>
                <w:rStyle w:val="Hyperlink"/>
                <w:rFonts w:ascii="Arial" w:hAnsi="Arial" w:cs="Arial"/>
                <w:b/>
                <w:bCs/>
                <w:spacing w:val="-1"/>
                <w:sz w:val="15"/>
                <w:szCs w:val="15"/>
              </w:rPr>
              <w:fldChar w:fldCharType="end"/>
            </w:r>
            <w:r w:rsidRPr="00CF3B92">
              <w:rPr>
                <w:rFonts w:ascii="Arial" w:hAnsi="Arial" w:cs="Arial"/>
                <w:b/>
                <w:bCs/>
                <w:spacing w:val="-1"/>
                <w:sz w:val="15"/>
                <w:szCs w:val="15"/>
              </w:rPr>
              <w:t>)</w:t>
            </w:r>
          </w:p>
          <w:p w14:paraId="26339355" w14:textId="5B1C0F47" w:rsidR="00D65722" w:rsidRPr="00CF3B92" w:rsidRDefault="00515A74" w:rsidP="00814948">
            <w:pPr>
              <w:pStyle w:val="TableParagraph"/>
              <w:kinsoku w:val="0"/>
              <w:overflowPunct w:val="0"/>
              <w:rPr>
                <w:rFonts w:ascii="Arial" w:hAnsi="Arial" w:cs="Arial"/>
                <w:b/>
                <w:color w:val="BFBFBF" w:themeColor="background1" w:themeShade="BF"/>
                <w:sz w:val="15"/>
                <w:szCs w:val="15"/>
              </w:rPr>
            </w:pPr>
            <w:r w:rsidRPr="00CF3B92">
              <w:rPr>
                <w:rFonts w:ascii="Arial" w:hAnsi="Arial" w:cs="Arial"/>
                <w:b/>
                <w:color w:val="BFBFBF" w:themeColor="background1" w:themeShade="BF"/>
                <w:spacing w:val="-1"/>
                <w:sz w:val="15"/>
                <w:szCs w:val="15"/>
              </w:rPr>
              <w:t>Contact</w:t>
            </w:r>
            <w:r w:rsidR="00D65722" w:rsidRPr="00CF3B92">
              <w:rPr>
                <w:rFonts w:ascii="Arial" w:hAnsi="Arial" w:cs="Arial"/>
                <w:b/>
                <w:color w:val="BFBFBF" w:themeColor="background1" w:themeShade="BF"/>
                <w:spacing w:val="-1"/>
                <w:sz w:val="15"/>
                <w:szCs w:val="15"/>
              </w:rPr>
              <w:t>:</w:t>
            </w:r>
          </w:p>
          <w:p w14:paraId="23A7FC39" w14:textId="378203F7" w:rsidR="00E053DF" w:rsidRPr="00EF5622" w:rsidRDefault="00000000" w:rsidP="00814948">
            <w:pPr>
              <w:pStyle w:val="TableParagraph"/>
              <w:kinsoku w:val="0"/>
              <w:overflowPunct w:val="0"/>
              <w:ind w:left="-23" w:right="178"/>
              <w:rPr>
                <w:rFonts w:ascii="Arial" w:hAnsi="Arial" w:cs="Arial"/>
                <w:b/>
                <w:bCs/>
                <w:sz w:val="15"/>
                <w:szCs w:val="15"/>
              </w:rPr>
            </w:pPr>
            <w:hyperlink r:id="rId18" w:history="1">
              <w:r w:rsidR="00E053DF" w:rsidRPr="00EF5622">
                <w:rPr>
                  <w:rStyle w:val="Hyperlink"/>
                  <w:rFonts w:ascii="Arial" w:hAnsi="Arial" w:cs="Arial"/>
                  <w:b/>
                  <w:bCs/>
                  <w:color w:val="BFBFBF" w:themeColor="background1" w:themeShade="BF"/>
                  <w:sz w:val="15"/>
                  <w:szCs w:val="15"/>
                </w:rPr>
                <w:t>hSCRO@uci.edu</w:t>
              </w:r>
            </w:hyperlink>
            <w:r w:rsidR="00E053DF" w:rsidRPr="00EF5622">
              <w:rPr>
                <w:rFonts w:ascii="Arial" w:hAnsi="Arial" w:cs="Arial"/>
                <w:b/>
                <w:bCs/>
                <w:color w:val="BFBFBF" w:themeColor="background1" w:themeShade="BF"/>
                <w:sz w:val="15"/>
                <w:szCs w:val="15"/>
              </w:rPr>
              <w:t xml:space="preserve"> </w:t>
            </w:r>
          </w:p>
        </w:tc>
        <w:tc>
          <w:tcPr>
            <w:tcW w:w="5580" w:type="dxa"/>
            <w:vAlign w:val="center"/>
          </w:tcPr>
          <w:p w14:paraId="4D97EE2E" w14:textId="268B627B" w:rsidR="00E053DF" w:rsidRPr="00CF3B92" w:rsidRDefault="00E053DF" w:rsidP="00814948">
            <w:pPr>
              <w:pStyle w:val="ListParagraph"/>
              <w:widowControl/>
              <w:numPr>
                <w:ilvl w:val="0"/>
                <w:numId w:val="16"/>
              </w:numPr>
              <w:autoSpaceDE/>
              <w:autoSpaceDN/>
              <w:adjustRightInd/>
              <w:rPr>
                <w:rFonts w:ascii="Arial" w:hAnsi="Arial" w:cs="Arial"/>
                <w:iCs/>
                <w:spacing w:val="-1"/>
                <w:sz w:val="15"/>
                <w:szCs w:val="15"/>
              </w:rPr>
            </w:pPr>
            <w:r w:rsidRPr="00CF3B92">
              <w:rPr>
                <w:rFonts w:ascii="Arial" w:hAnsi="Arial" w:cs="Arial"/>
                <w:iCs/>
                <w:spacing w:val="-1"/>
                <w:sz w:val="15"/>
                <w:szCs w:val="15"/>
              </w:rPr>
              <w:t>Use* of the following human materials: gametes, embryos, adult pluripotent cells, fetal tissue, fetal stem cells, or embryonic stem cells.</w:t>
            </w:r>
          </w:p>
          <w:p w14:paraId="58992869" w14:textId="77777777" w:rsidR="00E053DF" w:rsidRPr="00CF3B92" w:rsidRDefault="00E053DF" w:rsidP="00814948">
            <w:pPr>
              <w:pStyle w:val="ListParagraph"/>
              <w:widowControl/>
              <w:numPr>
                <w:ilvl w:val="0"/>
                <w:numId w:val="16"/>
              </w:numPr>
              <w:autoSpaceDE/>
              <w:autoSpaceDN/>
              <w:adjustRightInd/>
              <w:rPr>
                <w:rFonts w:ascii="Arial" w:hAnsi="Arial" w:cs="Arial"/>
                <w:iCs/>
                <w:spacing w:val="-1"/>
                <w:sz w:val="15"/>
                <w:szCs w:val="15"/>
              </w:rPr>
            </w:pPr>
            <w:r w:rsidRPr="00CF3B92">
              <w:rPr>
                <w:rFonts w:ascii="Arial" w:hAnsi="Arial" w:cs="Arial"/>
                <w:iCs/>
                <w:spacing w:val="-1"/>
                <w:sz w:val="15"/>
                <w:szCs w:val="15"/>
              </w:rPr>
              <w:t xml:space="preserve">Generation of new lines of human pluripotent stem cells </w:t>
            </w:r>
          </w:p>
          <w:p w14:paraId="06B02BD9" w14:textId="702BBD03" w:rsidR="00E053DF" w:rsidRPr="00CF3B92" w:rsidRDefault="00E053DF" w:rsidP="00814948">
            <w:pPr>
              <w:pStyle w:val="ListParagraph"/>
              <w:widowControl/>
              <w:numPr>
                <w:ilvl w:val="0"/>
                <w:numId w:val="16"/>
              </w:numPr>
              <w:autoSpaceDE/>
              <w:autoSpaceDN/>
              <w:adjustRightInd/>
              <w:rPr>
                <w:rFonts w:ascii="Arial" w:hAnsi="Arial" w:cs="Arial"/>
                <w:iCs/>
                <w:spacing w:val="-1"/>
                <w:sz w:val="15"/>
                <w:szCs w:val="15"/>
              </w:rPr>
            </w:pPr>
            <w:r w:rsidRPr="00CF3B92">
              <w:rPr>
                <w:rFonts w:ascii="Arial" w:hAnsi="Arial" w:cs="Arial"/>
                <w:iCs/>
                <w:spacing w:val="-1"/>
                <w:sz w:val="15"/>
                <w:szCs w:val="15"/>
              </w:rPr>
              <w:t>Introduction of human adult pluripotent cells, human fetal tissue, fetal stem cells, or human embryonic stem cells or their neural deri</w:t>
            </w:r>
            <w:r w:rsidR="0016101E" w:rsidRPr="00CF3B92">
              <w:rPr>
                <w:rFonts w:ascii="Arial" w:hAnsi="Arial" w:cs="Arial"/>
                <w:iCs/>
                <w:spacing w:val="-1"/>
                <w:sz w:val="15"/>
                <w:szCs w:val="15"/>
              </w:rPr>
              <w:t>vatives into a non-human animal</w:t>
            </w:r>
          </w:p>
          <w:p w14:paraId="58FF10AD" w14:textId="183DD63D" w:rsidR="00515A74" w:rsidRDefault="00515A74" w:rsidP="00814948">
            <w:pPr>
              <w:pStyle w:val="ListParagraph"/>
              <w:widowControl/>
              <w:numPr>
                <w:ilvl w:val="0"/>
                <w:numId w:val="16"/>
              </w:numPr>
              <w:autoSpaceDE/>
              <w:autoSpaceDN/>
              <w:adjustRightInd/>
              <w:rPr>
                <w:rFonts w:ascii="Arial" w:hAnsi="Arial" w:cs="Arial"/>
                <w:iCs/>
                <w:spacing w:val="-1"/>
                <w:sz w:val="15"/>
                <w:szCs w:val="15"/>
              </w:rPr>
            </w:pPr>
            <w:r w:rsidRPr="00CF3B92">
              <w:rPr>
                <w:rFonts w:ascii="Arial" w:hAnsi="Arial" w:cs="Arial"/>
                <w:iCs/>
                <w:spacing w:val="-1"/>
                <w:sz w:val="15"/>
                <w:szCs w:val="15"/>
              </w:rPr>
              <w:t>Transplantation of neural stem cells into humans</w:t>
            </w:r>
          </w:p>
          <w:p w14:paraId="175098DC" w14:textId="77777777" w:rsidR="00000884" w:rsidRPr="00000884" w:rsidRDefault="00000884" w:rsidP="00814948">
            <w:pPr>
              <w:pStyle w:val="ListParagraph"/>
              <w:widowControl/>
              <w:autoSpaceDE/>
              <w:autoSpaceDN/>
              <w:adjustRightInd/>
              <w:ind w:left="360"/>
              <w:rPr>
                <w:rFonts w:ascii="Arial" w:hAnsi="Arial" w:cs="Arial"/>
                <w:iCs/>
                <w:spacing w:val="-1"/>
                <w:sz w:val="4"/>
                <w:szCs w:val="4"/>
              </w:rPr>
            </w:pPr>
          </w:p>
          <w:p w14:paraId="1B6B1A69" w14:textId="38842066" w:rsidR="00D65722" w:rsidRPr="00CF3B92" w:rsidRDefault="00E053DF" w:rsidP="00814948">
            <w:pPr>
              <w:widowControl/>
              <w:autoSpaceDE/>
              <w:autoSpaceDN/>
              <w:adjustRightInd/>
              <w:ind w:left="-23"/>
              <w:rPr>
                <w:rFonts w:ascii="Arial" w:hAnsi="Arial" w:cs="Arial"/>
                <w:b/>
                <w:sz w:val="14"/>
                <w:szCs w:val="14"/>
              </w:rPr>
            </w:pPr>
            <w:r w:rsidRPr="00CF3B92">
              <w:rPr>
                <w:rFonts w:ascii="Arial" w:hAnsi="Arial" w:cs="Arial"/>
                <w:b/>
                <w:sz w:val="14"/>
                <w:szCs w:val="14"/>
              </w:rPr>
              <w:t>*</w:t>
            </w:r>
            <w:r w:rsidRPr="00CF3B92">
              <w:rPr>
                <w:rFonts w:ascii="Arial" w:hAnsi="Arial" w:cs="Arial"/>
                <w:iCs/>
                <w:spacing w:val="-1"/>
                <w:sz w:val="14"/>
                <w:szCs w:val="14"/>
              </w:rPr>
              <w:t xml:space="preserve"> (understood as procurement under an IRB-approved research protocol or from a different source, use in purely in-vitro experiments, use as part of genome editing technologies, or for transplantation into animals or humans)</w:t>
            </w:r>
          </w:p>
        </w:tc>
        <w:tc>
          <w:tcPr>
            <w:tcW w:w="2245" w:type="dxa"/>
            <w:shd w:val="clear" w:color="auto" w:fill="D5DCE4" w:themeFill="text2" w:themeFillTint="33"/>
            <w:vAlign w:val="center"/>
          </w:tcPr>
          <w:p w14:paraId="76E0E42A" w14:textId="77777777" w:rsidR="00D65722" w:rsidRPr="00CF3B92" w:rsidRDefault="00D65722" w:rsidP="00814948">
            <w:pPr>
              <w:pStyle w:val="TableParagraph"/>
              <w:kinsoku w:val="0"/>
              <w:overflowPunct w:val="0"/>
              <w:ind w:left="-23"/>
              <w:rPr>
                <w:rFonts w:ascii="Arial" w:hAnsi="Arial" w:cs="Arial"/>
                <w:spacing w:val="-1"/>
                <w:sz w:val="15"/>
                <w:szCs w:val="15"/>
              </w:rPr>
            </w:pPr>
            <w:r w:rsidRPr="00CF3B92">
              <w:rPr>
                <w:rFonts w:ascii="Arial" w:hAnsi="Arial" w:cs="Arial"/>
                <w:b/>
                <w:spacing w:val="-1"/>
                <w:sz w:val="15"/>
                <w:szCs w:val="15"/>
              </w:rPr>
              <w:t xml:space="preserve">Concurrent with </w:t>
            </w:r>
            <w:proofErr w:type="spellStart"/>
            <w:r w:rsidRPr="00CF3B92">
              <w:rPr>
                <w:rFonts w:ascii="Arial" w:hAnsi="Arial" w:cs="Arial"/>
                <w:b/>
                <w:spacing w:val="-1"/>
                <w:sz w:val="15"/>
                <w:szCs w:val="15"/>
              </w:rPr>
              <w:t>hSCRO</w:t>
            </w:r>
            <w:proofErr w:type="spellEnd"/>
          </w:p>
        </w:tc>
        <w:tc>
          <w:tcPr>
            <w:tcW w:w="4410" w:type="dxa"/>
            <w:vAlign w:val="center"/>
          </w:tcPr>
          <w:p w14:paraId="48F325FF" w14:textId="33D6F79B" w:rsidR="00D65722" w:rsidRDefault="00D65722"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 xml:space="preserve">The IRB may grant conditional approval (i.e., “M”) of the protocol pending </w:t>
            </w:r>
            <w:proofErr w:type="spellStart"/>
            <w:r w:rsidRPr="00CF3B92">
              <w:rPr>
                <w:rFonts w:ascii="Arial" w:hAnsi="Arial" w:cs="Arial"/>
                <w:spacing w:val="-1"/>
                <w:sz w:val="15"/>
                <w:szCs w:val="15"/>
              </w:rPr>
              <w:t>hSCRO</w:t>
            </w:r>
            <w:proofErr w:type="spellEnd"/>
            <w:r w:rsidRPr="00CF3B92">
              <w:rPr>
                <w:rFonts w:ascii="Arial" w:hAnsi="Arial" w:cs="Arial"/>
                <w:spacing w:val="-1"/>
                <w:sz w:val="15"/>
                <w:szCs w:val="15"/>
              </w:rPr>
              <w:t xml:space="preserve"> approval. The IRB Chair/</w:t>
            </w:r>
            <w:r w:rsidR="0016101E" w:rsidRPr="00CF3B92">
              <w:rPr>
                <w:rFonts w:ascii="Arial" w:hAnsi="Arial" w:cs="Arial"/>
                <w:spacing w:val="-1"/>
                <w:sz w:val="15"/>
                <w:szCs w:val="15"/>
              </w:rPr>
              <w:t xml:space="preserve"> </w:t>
            </w:r>
            <w:r w:rsidRPr="00CF3B92">
              <w:rPr>
                <w:rFonts w:ascii="Arial" w:hAnsi="Arial" w:cs="Arial"/>
                <w:spacing w:val="-1"/>
                <w:sz w:val="15"/>
                <w:szCs w:val="15"/>
              </w:rPr>
              <w:t>V</w:t>
            </w:r>
            <w:r w:rsidR="00515A74" w:rsidRPr="00CF3B92">
              <w:rPr>
                <w:rFonts w:ascii="Arial" w:hAnsi="Arial" w:cs="Arial"/>
                <w:spacing w:val="-1"/>
                <w:sz w:val="15"/>
                <w:szCs w:val="15"/>
              </w:rPr>
              <w:t xml:space="preserve">ice-Chair </w:t>
            </w:r>
            <w:r w:rsidRPr="00CF3B92">
              <w:rPr>
                <w:rFonts w:ascii="Arial" w:hAnsi="Arial" w:cs="Arial"/>
                <w:spacing w:val="-1"/>
                <w:sz w:val="15"/>
                <w:szCs w:val="15"/>
              </w:rPr>
              <w:t xml:space="preserve">can review the </w:t>
            </w:r>
            <w:proofErr w:type="spellStart"/>
            <w:r w:rsidRPr="00CF3B92">
              <w:rPr>
                <w:rFonts w:ascii="Arial" w:hAnsi="Arial" w:cs="Arial"/>
                <w:spacing w:val="-1"/>
                <w:sz w:val="15"/>
                <w:szCs w:val="15"/>
              </w:rPr>
              <w:t>hSCRO</w:t>
            </w:r>
            <w:proofErr w:type="spellEnd"/>
            <w:r w:rsidRPr="00CF3B92">
              <w:rPr>
                <w:rFonts w:ascii="Arial" w:hAnsi="Arial" w:cs="Arial"/>
                <w:spacing w:val="-1"/>
                <w:sz w:val="15"/>
                <w:szCs w:val="15"/>
              </w:rPr>
              <w:t xml:space="preserve"> determination.  If additional risks or significant consent form revisions are required/suggested, or the IRB Chair</w:t>
            </w:r>
            <w:r w:rsidR="0016101E" w:rsidRPr="00CF3B92">
              <w:rPr>
                <w:rFonts w:ascii="Arial" w:hAnsi="Arial" w:cs="Arial"/>
                <w:spacing w:val="-1"/>
                <w:sz w:val="15"/>
                <w:szCs w:val="15"/>
              </w:rPr>
              <w:t xml:space="preserve"> </w:t>
            </w:r>
            <w:r w:rsidRPr="00CF3B92">
              <w:rPr>
                <w:rFonts w:ascii="Arial" w:hAnsi="Arial" w:cs="Arial"/>
                <w:spacing w:val="-1"/>
                <w:sz w:val="15"/>
                <w:szCs w:val="15"/>
              </w:rPr>
              <w:t>/</w:t>
            </w:r>
            <w:r w:rsidR="0016101E" w:rsidRPr="00CF3B92">
              <w:rPr>
                <w:rFonts w:ascii="Arial" w:hAnsi="Arial" w:cs="Arial"/>
                <w:spacing w:val="-1"/>
                <w:sz w:val="15"/>
                <w:szCs w:val="15"/>
              </w:rPr>
              <w:t xml:space="preserve"> </w:t>
            </w:r>
            <w:r w:rsidRPr="00CF3B92">
              <w:rPr>
                <w:rFonts w:ascii="Arial" w:hAnsi="Arial" w:cs="Arial"/>
                <w:spacing w:val="-1"/>
                <w:sz w:val="15"/>
                <w:szCs w:val="15"/>
              </w:rPr>
              <w:t xml:space="preserve">VC have concerns, full </w:t>
            </w:r>
            <w:r w:rsidR="00BE0B23" w:rsidRPr="00CF3B92">
              <w:rPr>
                <w:rFonts w:ascii="Arial" w:hAnsi="Arial" w:cs="Arial"/>
                <w:spacing w:val="-1"/>
                <w:sz w:val="15"/>
                <w:szCs w:val="15"/>
              </w:rPr>
              <w:t>board IRB re-review is required.</w:t>
            </w:r>
          </w:p>
          <w:p w14:paraId="58E5D704" w14:textId="77777777" w:rsidR="00CF1645" w:rsidRPr="00CF3B92" w:rsidRDefault="00CF1645" w:rsidP="00814948">
            <w:pPr>
              <w:pStyle w:val="TableParagraph"/>
              <w:kinsoku w:val="0"/>
              <w:overflowPunct w:val="0"/>
              <w:ind w:left="-23"/>
              <w:rPr>
                <w:rFonts w:ascii="Arial" w:hAnsi="Arial" w:cs="Arial"/>
                <w:spacing w:val="-1"/>
                <w:sz w:val="15"/>
                <w:szCs w:val="15"/>
              </w:rPr>
            </w:pPr>
          </w:p>
          <w:p w14:paraId="3305829A" w14:textId="77777777" w:rsidR="00D65722" w:rsidRPr="00CF3B92" w:rsidRDefault="00D65722"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 xml:space="preserve">Upon the IRB’s acceptance of the </w:t>
            </w:r>
            <w:proofErr w:type="spellStart"/>
            <w:r w:rsidRPr="00CF3B92">
              <w:rPr>
                <w:rFonts w:ascii="Arial" w:hAnsi="Arial" w:cs="Arial"/>
                <w:spacing w:val="-1"/>
                <w:sz w:val="15"/>
                <w:szCs w:val="15"/>
              </w:rPr>
              <w:t>hSCRO</w:t>
            </w:r>
            <w:proofErr w:type="spellEnd"/>
            <w:r w:rsidRPr="00CF3B92">
              <w:rPr>
                <w:rFonts w:ascii="Arial" w:hAnsi="Arial" w:cs="Arial"/>
                <w:spacing w:val="-1"/>
                <w:sz w:val="15"/>
                <w:szCs w:val="15"/>
              </w:rPr>
              <w:t xml:space="preserve"> approval and the IRB documentation includes the required statements, IRB approval may be released.</w:t>
            </w:r>
          </w:p>
        </w:tc>
      </w:tr>
      <w:tr w:rsidR="00D65722" w:rsidRPr="00CF3B92" w14:paraId="039A7BBF" w14:textId="77777777" w:rsidTr="00196E51">
        <w:trPr>
          <w:trHeight w:val="1810"/>
        </w:trPr>
        <w:tc>
          <w:tcPr>
            <w:tcW w:w="2875" w:type="dxa"/>
            <w:vAlign w:val="center"/>
          </w:tcPr>
          <w:p w14:paraId="4376C606" w14:textId="47BBE5EF" w:rsidR="00D65722" w:rsidRPr="00CF3B92" w:rsidRDefault="00D65722" w:rsidP="00814948">
            <w:pPr>
              <w:pStyle w:val="TableParagraph"/>
              <w:kinsoku w:val="0"/>
              <w:overflowPunct w:val="0"/>
              <w:ind w:left="-23" w:right="350"/>
              <w:rPr>
                <w:rFonts w:ascii="Arial" w:hAnsi="Arial" w:cs="Arial"/>
                <w:b/>
                <w:bCs/>
                <w:spacing w:val="-1"/>
                <w:sz w:val="15"/>
                <w:szCs w:val="15"/>
              </w:rPr>
            </w:pPr>
            <w:r w:rsidRPr="00CF3B92">
              <w:rPr>
                <w:sz w:val="15"/>
                <w:szCs w:val="15"/>
              </w:rPr>
              <w:br w:type="page"/>
            </w:r>
            <w:r w:rsidRPr="00CF3B92">
              <w:rPr>
                <w:rFonts w:ascii="Arial" w:hAnsi="Arial" w:cs="Arial"/>
                <w:spacing w:val="-1"/>
                <w:sz w:val="15"/>
                <w:szCs w:val="15"/>
              </w:rPr>
              <w:t>Institutional</w:t>
            </w:r>
            <w:r w:rsidRPr="00CF3B92">
              <w:rPr>
                <w:rFonts w:ascii="Arial" w:hAnsi="Arial" w:cs="Arial"/>
                <w:spacing w:val="24"/>
                <w:sz w:val="15"/>
                <w:szCs w:val="15"/>
              </w:rPr>
              <w:t xml:space="preserve"> </w:t>
            </w:r>
            <w:r w:rsidRPr="00CF3B92">
              <w:rPr>
                <w:rFonts w:ascii="Arial" w:hAnsi="Arial" w:cs="Arial"/>
                <w:spacing w:val="-2"/>
                <w:sz w:val="15"/>
                <w:szCs w:val="15"/>
              </w:rPr>
              <w:t>Biosafety</w:t>
            </w:r>
            <w:r w:rsidRPr="00CF3B92">
              <w:rPr>
                <w:rFonts w:ascii="Arial" w:hAnsi="Arial" w:cs="Arial"/>
                <w:spacing w:val="26"/>
                <w:sz w:val="15"/>
                <w:szCs w:val="15"/>
              </w:rPr>
              <w:t xml:space="preserve"> </w:t>
            </w:r>
            <w:r w:rsidRPr="00CF3B92">
              <w:rPr>
                <w:rFonts w:ascii="Arial" w:hAnsi="Arial" w:cs="Arial"/>
                <w:spacing w:val="-1"/>
                <w:sz w:val="15"/>
                <w:szCs w:val="15"/>
              </w:rPr>
              <w:t xml:space="preserve">Committee </w:t>
            </w:r>
            <w:r w:rsidRPr="00CF3B92">
              <w:rPr>
                <w:rFonts w:ascii="Arial" w:hAnsi="Arial" w:cs="Arial"/>
                <w:b/>
                <w:bCs/>
                <w:spacing w:val="-1"/>
                <w:sz w:val="15"/>
                <w:szCs w:val="15"/>
              </w:rPr>
              <w:t>(</w:t>
            </w:r>
            <w:hyperlink r:id="rId19" w:history="1">
              <w:r w:rsidRPr="00CF3B92">
                <w:rPr>
                  <w:rStyle w:val="Hyperlink"/>
                  <w:rFonts w:ascii="Arial" w:hAnsi="Arial" w:cs="Arial"/>
                  <w:b/>
                  <w:bCs/>
                  <w:spacing w:val="-1"/>
                  <w:sz w:val="15"/>
                  <w:szCs w:val="15"/>
                </w:rPr>
                <w:t>IBC</w:t>
              </w:r>
            </w:hyperlink>
            <w:r w:rsidRPr="00CF3B92">
              <w:rPr>
                <w:rFonts w:ascii="Arial" w:hAnsi="Arial" w:cs="Arial"/>
                <w:b/>
                <w:bCs/>
                <w:spacing w:val="-1"/>
                <w:sz w:val="15"/>
                <w:szCs w:val="15"/>
              </w:rPr>
              <w:t>)</w:t>
            </w:r>
          </w:p>
          <w:p w14:paraId="3E97B7D6" w14:textId="77777777" w:rsidR="00D65722" w:rsidRPr="00CF3B92" w:rsidRDefault="00D65722" w:rsidP="00814948">
            <w:pPr>
              <w:pStyle w:val="TableParagraph"/>
              <w:kinsoku w:val="0"/>
              <w:overflowPunct w:val="0"/>
              <w:rPr>
                <w:rFonts w:ascii="Arial" w:hAnsi="Arial" w:cs="Arial"/>
                <w:b/>
                <w:color w:val="BFBFBF" w:themeColor="background1" w:themeShade="BF"/>
                <w:spacing w:val="-1"/>
                <w:sz w:val="15"/>
                <w:szCs w:val="15"/>
              </w:rPr>
            </w:pPr>
            <w:r w:rsidRPr="00CF3B92">
              <w:rPr>
                <w:rFonts w:ascii="Arial" w:hAnsi="Arial" w:cs="Arial"/>
                <w:b/>
                <w:color w:val="BFBFBF" w:themeColor="background1" w:themeShade="BF"/>
                <w:spacing w:val="-1"/>
                <w:sz w:val="15"/>
                <w:szCs w:val="15"/>
              </w:rPr>
              <w:t>Ms. Alice Lee:</w:t>
            </w:r>
          </w:p>
          <w:p w14:paraId="5D74568C" w14:textId="77777777" w:rsidR="00D65722" w:rsidRPr="00CF3B92" w:rsidRDefault="00D65722" w:rsidP="00814948">
            <w:pPr>
              <w:pStyle w:val="TableParagraph"/>
              <w:kinsoku w:val="0"/>
              <w:overflowPunct w:val="0"/>
              <w:ind w:left="-23" w:right="350"/>
              <w:rPr>
                <w:rFonts w:ascii="Arial" w:hAnsi="Arial" w:cs="Arial"/>
                <w:sz w:val="15"/>
                <w:szCs w:val="15"/>
              </w:rPr>
            </w:pPr>
            <w:r w:rsidRPr="00CF3B92">
              <w:rPr>
                <w:rFonts w:ascii="Arial" w:hAnsi="Arial" w:cs="Arial"/>
                <w:b/>
                <w:color w:val="BFBFBF" w:themeColor="background1" w:themeShade="BF"/>
                <w:spacing w:val="-1"/>
                <w:sz w:val="15"/>
                <w:szCs w:val="15"/>
              </w:rPr>
              <w:t>949-824-8024,</w:t>
            </w:r>
            <w:r w:rsidRPr="00CF3B92">
              <w:rPr>
                <w:rFonts w:ascii="Arial" w:hAnsi="Arial" w:cs="Arial"/>
                <w:b/>
                <w:color w:val="BFBFBF" w:themeColor="background1" w:themeShade="BF"/>
                <w:sz w:val="15"/>
                <w:szCs w:val="15"/>
              </w:rPr>
              <w:t xml:space="preserve"> </w:t>
            </w:r>
            <w:hyperlink r:id="rId20" w:history="1">
              <w:r w:rsidRPr="00CF3B92">
                <w:rPr>
                  <w:rFonts w:ascii="Arial" w:hAnsi="Arial" w:cs="Arial"/>
                  <w:b/>
                  <w:color w:val="BFBFBF" w:themeColor="background1" w:themeShade="BF"/>
                  <w:spacing w:val="-1"/>
                  <w:sz w:val="15"/>
                  <w:szCs w:val="15"/>
                  <w:u w:val="single"/>
                </w:rPr>
                <w:t>ibc@uci.edu</w:t>
              </w:r>
            </w:hyperlink>
          </w:p>
        </w:tc>
        <w:tc>
          <w:tcPr>
            <w:tcW w:w="5580" w:type="dxa"/>
            <w:vAlign w:val="center"/>
          </w:tcPr>
          <w:p w14:paraId="53290F7A" w14:textId="7E2AA35D" w:rsidR="002D0DC9" w:rsidRPr="00CF3B92" w:rsidRDefault="00D65722" w:rsidP="00814948">
            <w:pPr>
              <w:pStyle w:val="TableParagraph"/>
              <w:kinsoku w:val="0"/>
              <w:overflowPunct w:val="0"/>
              <w:ind w:left="-23" w:right="304"/>
              <w:rPr>
                <w:rFonts w:ascii="Arial" w:hAnsi="Arial" w:cs="Arial"/>
                <w:iCs/>
                <w:spacing w:val="-1"/>
                <w:sz w:val="15"/>
                <w:szCs w:val="15"/>
              </w:rPr>
            </w:pPr>
            <w:r w:rsidRPr="00CF3B92">
              <w:rPr>
                <w:rFonts w:ascii="Arial" w:hAnsi="Arial" w:cs="Arial"/>
                <w:iCs/>
                <w:spacing w:val="-1"/>
                <w:sz w:val="15"/>
                <w:szCs w:val="15"/>
              </w:rPr>
              <w:t xml:space="preserve">Any research involving the deliberate transfer of recombinant and synthetic nucleic acids, materials or microorganisms modified using recombinant and synthetic nucleic acids into one or more human research participants must be approved by the UCI IBC. </w:t>
            </w:r>
            <w:r w:rsidR="002D0DC9" w:rsidRPr="00CF3B92">
              <w:rPr>
                <w:rFonts w:ascii="Arial" w:hAnsi="Arial" w:cs="Arial"/>
                <w:iCs/>
                <w:spacing w:val="-1"/>
                <w:sz w:val="15"/>
                <w:szCs w:val="15"/>
              </w:rPr>
              <w:t xml:space="preserve"> </w:t>
            </w:r>
            <w:r w:rsidRPr="00CF3B92">
              <w:rPr>
                <w:rFonts w:ascii="Arial" w:hAnsi="Arial" w:cs="Arial"/>
                <w:iCs/>
                <w:spacing w:val="-1"/>
                <w:sz w:val="15"/>
                <w:szCs w:val="15"/>
              </w:rPr>
              <w:t>Securing IBC approval for biosafety issues (e.g., blood draws, specimens transferred from clinic to UCI lab, etc.) is the responsibility of the LR and is required before clinical research procedures are initiated.</w:t>
            </w:r>
            <w:r w:rsidR="002D0DC9" w:rsidRPr="00CF3B92">
              <w:rPr>
                <w:rFonts w:ascii="Arial" w:hAnsi="Arial" w:cs="Arial"/>
                <w:iCs/>
                <w:spacing w:val="-1"/>
                <w:sz w:val="15"/>
                <w:szCs w:val="15"/>
              </w:rPr>
              <w:t xml:space="preserve"> Note:  The UC-Irvine Human Gene Transfer Institutional Biosafety Committee (HGT IBC) is being administered by Clinical Biosafety Services (CBS). Researchers should still submit through the UCI IBC, who will coordinate the CBS process.</w:t>
            </w:r>
          </w:p>
        </w:tc>
        <w:tc>
          <w:tcPr>
            <w:tcW w:w="2245" w:type="dxa"/>
            <w:shd w:val="clear" w:color="auto" w:fill="D5DCE4" w:themeFill="text2" w:themeFillTint="33"/>
            <w:vAlign w:val="center"/>
          </w:tcPr>
          <w:p w14:paraId="69439442" w14:textId="77777777" w:rsidR="00D65722" w:rsidRPr="00CF3B92" w:rsidRDefault="00D65722" w:rsidP="00814948">
            <w:pPr>
              <w:pStyle w:val="TableParagraph"/>
              <w:kinsoku w:val="0"/>
              <w:overflowPunct w:val="0"/>
              <w:ind w:left="-23"/>
              <w:rPr>
                <w:rFonts w:ascii="Arial" w:hAnsi="Arial" w:cs="Arial"/>
                <w:b/>
                <w:spacing w:val="-1"/>
                <w:sz w:val="15"/>
                <w:szCs w:val="15"/>
              </w:rPr>
            </w:pPr>
            <w:r w:rsidRPr="00CF3B92">
              <w:rPr>
                <w:rFonts w:ascii="Arial" w:hAnsi="Arial" w:cs="Arial"/>
                <w:b/>
                <w:spacing w:val="-1"/>
                <w:sz w:val="15"/>
                <w:szCs w:val="15"/>
              </w:rPr>
              <w:t>Concurrent with IBC</w:t>
            </w:r>
          </w:p>
        </w:tc>
        <w:tc>
          <w:tcPr>
            <w:tcW w:w="4410" w:type="dxa"/>
            <w:vAlign w:val="center"/>
          </w:tcPr>
          <w:p w14:paraId="609B991E" w14:textId="759D0A34" w:rsidR="00D65722" w:rsidRPr="00CF3B92" w:rsidRDefault="00D65722"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The IRB may grant conditional approval (i.e., “M”) of the protocol pending IBC clearance. The IRB Chair</w:t>
            </w:r>
            <w:r w:rsidR="0016101E" w:rsidRPr="00CF3B92">
              <w:rPr>
                <w:rFonts w:ascii="Arial" w:hAnsi="Arial" w:cs="Arial"/>
                <w:spacing w:val="-1"/>
                <w:sz w:val="15"/>
                <w:szCs w:val="15"/>
              </w:rPr>
              <w:t xml:space="preserve"> </w:t>
            </w:r>
            <w:r w:rsidRPr="00CF3B92">
              <w:rPr>
                <w:rFonts w:ascii="Arial" w:hAnsi="Arial" w:cs="Arial"/>
                <w:spacing w:val="-1"/>
                <w:sz w:val="15"/>
                <w:szCs w:val="15"/>
              </w:rPr>
              <w:t>/</w:t>
            </w:r>
            <w:r w:rsidR="0016101E" w:rsidRPr="00CF3B92">
              <w:rPr>
                <w:rFonts w:ascii="Arial" w:hAnsi="Arial" w:cs="Arial"/>
                <w:spacing w:val="-1"/>
                <w:sz w:val="15"/>
                <w:szCs w:val="15"/>
              </w:rPr>
              <w:t xml:space="preserve"> </w:t>
            </w:r>
            <w:r w:rsidRPr="00CF3B92">
              <w:rPr>
                <w:rFonts w:ascii="Arial" w:hAnsi="Arial" w:cs="Arial"/>
                <w:spacing w:val="-1"/>
                <w:sz w:val="15"/>
                <w:szCs w:val="15"/>
              </w:rPr>
              <w:t>VC can review the IBC determination.  If additional risks or significant consent form revisions are required/suggested, or the IRB Chair</w:t>
            </w:r>
            <w:r w:rsidR="0016101E" w:rsidRPr="00CF3B92">
              <w:rPr>
                <w:rFonts w:ascii="Arial" w:hAnsi="Arial" w:cs="Arial"/>
                <w:spacing w:val="-1"/>
                <w:sz w:val="15"/>
                <w:szCs w:val="15"/>
              </w:rPr>
              <w:t xml:space="preserve"> </w:t>
            </w:r>
            <w:r w:rsidRPr="00CF3B92">
              <w:rPr>
                <w:rFonts w:ascii="Arial" w:hAnsi="Arial" w:cs="Arial"/>
                <w:spacing w:val="-1"/>
                <w:sz w:val="15"/>
                <w:szCs w:val="15"/>
              </w:rPr>
              <w:t>/</w:t>
            </w:r>
            <w:r w:rsidR="0016101E" w:rsidRPr="00CF3B92">
              <w:rPr>
                <w:rFonts w:ascii="Arial" w:hAnsi="Arial" w:cs="Arial"/>
                <w:spacing w:val="-1"/>
                <w:sz w:val="15"/>
                <w:szCs w:val="15"/>
              </w:rPr>
              <w:t xml:space="preserve"> </w:t>
            </w:r>
            <w:r w:rsidRPr="00CF3B92">
              <w:rPr>
                <w:rFonts w:ascii="Arial" w:hAnsi="Arial" w:cs="Arial"/>
                <w:spacing w:val="-1"/>
                <w:sz w:val="15"/>
                <w:szCs w:val="15"/>
              </w:rPr>
              <w:t xml:space="preserve">VC have concerns, full board IRB re-review is required. </w:t>
            </w:r>
          </w:p>
          <w:p w14:paraId="4C4DF860" w14:textId="77777777" w:rsidR="00D65722" w:rsidRPr="00CF3B92" w:rsidRDefault="00D65722" w:rsidP="00814948">
            <w:pPr>
              <w:pStyle w:val="TableParagraph"/>
              <w:kinsoku w:val="0"/>
              <w:overflowPunct w:val="0"/>
              <w:ind w:left="-23"/>
              <w:rPr>
                <w:rFonts w:ascii="Arial" w:hAnsi="Arial" w:cs="Arial"/>
                <w:spacing w:val="-1"/>
                <w:sz w:val="15"/>
                <w:szCs w:val="15"/>
              </w:rPr>
            </w:pPr>
          </w:p>
          <w:p w14:paraId="663E6AF7" w14:textId="77777777" w:rsidR="00D65722" w:rsidRPr="00CF3B92" w:rsidRDefault="00D65722"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Upon the IRB’s acceptance of the IBC approval and the IRB documentation includes the required statements, IRB approval may be released.</w:t>
            </w:r>
          </w:p>
        </w:tc>
      </w:tr>
    </w:tbl>
    <w:tbl>
      <w:tblPr>
        <w:tblStyle w:val="TableGrid"/>
        <w:tblW w:w="15120" w:type="dxa"/>
        <w:tblInd w:w="-185" w:type="dxa"/>
        <w:tblLayout w:type="fixed"/>
        <w:tblLook w:val="04A0" w:firstRow="1" w:lastRow="0" w:firstColumn="1" w:lastColumn="0" w:noHBand="0" w:noVBand="1"/>
      </w:tblPr>
      <w:tblGrid>
        <w:gridCol w:w="2880"/>
        <w:gridCol w:w="5580"/>
        <w:gridCol w:w="2250"/>
        <w:gridCol w:w="4410"/>
      </w:tblGrid>
      <w:tr w:rsidR="00364C1B" w:rsidRPr="00CF3B92" w14:paraId="57557895" w14:textId="77777777" w:rsidTr="00CF1645">
        <w:trPr>
          <w:trHeight w:val="1711"/>
        </w:trPr>
        <w:tc>
          <w:tcPr>
            <w:tcW w:w="2880" w:type="dxa"/>
            <w:vAlign w:val="center"/>
          </w:tcPr>
          <w:p w14:paraId="7205ACDE" w14:textId="77777777" w:rsidR="00364C1B" w:rsidRPr="00CF3B92" w:rsidRDefault="00364C1B" w:rsidP="00814948">
            <w:pPr>
              <w:pStyle w:val="TableParagraph"/>
              <w:kinsoku w:val="0"/>
              <w:overflowPunct w:val="0"/>
              <w:ind w:right="350"/>
              <w:rPr>
                <w:rFonts w:ascii="Arial" w:hAnsi="Arial" w:cs="Arial"/>
                <w:spacing w:val="-1"/>
                <w:sz w:val="15"/>
                <w:szCs w:val="15"/>
              </w:rPr>
            </w:pPr>
          </w:p>
          <w:p w14:paraId="613137A3" w14:textId="7268D49D" w:rsidR="00364C1B" w:rsidRPr="00000884" w:rsidRDefault="00364C1B" w:rsidP="00814948">
            <w:pPr>
              <w:pStyle w:val="TableParagraph"/>
              <w:kinsoku w:val="0"/>
              <w:overflowPunct w:val="0"/>
              <w:ind w:right="350"/>
              <w:rPr>
                <w:rFonts w:ascii="Arial" w:hAnsi="Arial" w:cs="Arial"/>
                <w:b/>
                <w:spacing w:val="-1"/>
                <w:sz w:val="15"/>
                <w:szCs w:val="15"/>
              </w:rPr>
            </w:pPr>
            <w:r w:rsidRPr="00CF3B92">
              <w:rPr>
                <w:rFonts w:ascii="Arial" w:hAnsi="Arial" w:cs="Arial"/>
                <w:spacing w:val="-1"/>
                <w:sz w:val="15"/>
                <w:szCs w:val="15"/>
              </w:rPr>
              <w:t xml:space="preserve">Investigational Drug Service </w:t>
            </w:r>
            <w:r w:rsidRPr="00CF3B92">
              <w:rPr>
                <w:rFonts w:ascii="Arial" w:hAnsi="Arial" w:cs="Arial"/>
                <w:b/>
                <w:spacing w:val="-1"/>
                <w:sz w:val="15"/>
                <w:szCs w:val="15"/>
              </w:rPr>
              <w:t>(IDS)</w:t>
            </w:r>
          </w:p>
          <w:p w14:paraId="38304AAC" w14:textId="77777777" w:rsidR="00364C1B" w:rsidRPr="00CF3B92" w:rsidRDefault="00364C1B" w:rsidP="00814948">
            <w:pPr>
              <w:pStyle w:val="TableParagraph"/>
              <w:kinsoku w:val="0"/>
              <w:overflowPunct w:val="0"/>
              <w:ind w:left="-23" w:right="350"/>
              <w:rPr>
                <w:rFonts w:ascii="Arial" w:hAnsi="Arial" w:cs="Arial"/>
                <w:spacing w:val="-1"/>
                <w:sz w:val="15"/>
                <w:szCs w:val="15"/>
              </w:rPr>
            </w:pPr>
            <w:r w:rsidRPr="00CF3B92">
              <w:rPr>
                <w:rFonts w:ascii="Arial" w:hAnsi="Arial" w:cs="Arial"/>
                <w:b/>
                <w:color w:val="BFBFBF" w:themeColor="background1" w:themeShade="BF"/>
                <w:spacing w:val="-1"/>
                <w:sz w:val="15"/>
                <w:szCs w:val="15"/>
              </w:rPr>
              <w:t xml:space="preserve">Dr. Alyssa Le: </w:t>
            </w:r>
            <w:hyperlink r:id="rId21" w:history="1">
              <w:r w:rsidRPr="00CF3B92">
                <w:rPr>
                  <w:rStyle w:val="Hyperlink"/>
                  <w:rFonts w:ascii="Arial" w:hAnsi="Arial" w:cs="Arial"/>
                  <w:b/>
                  <w:color w:val="BFBFBF" w:themeColor="background1" w:themeShade="BF"/>
                  <w:spacing w:val="-1"/>
                  <w:sz w:val="15"/>
                  <w:szCs w:val="15"/>
                </w:rPr>
                <w:t>alyssal@uci.edu</w:t>
              </w:r>
            </w:hyperlink>
          </w:p>
        </w:tc>
        <w:tc>
          <w:tcPr>
            <w:tcW w:w="5580" w:type="dxa"/>
            <w:vAlign w:val="center"/>
          </w:tcPr>
          <w:p w14:paraId="2FAD75E3" w14:textId="7F90FDB7" w:rsidR="00364C1B" w:rsidRPr="00CF3B92" w:rsidRDefault="00364C1B" w:rsidP="00814948">
            <w:pPr>
              <w:rPr>
                <w:rFonts w:ascii="Arial" w:hAnsi="Arial" w:cs="Arial"/>
                <w:sz w:val="15"/>
                <w:szCs w:val="15"/>
              </w:rPr>
            </w:pPr>
            <w:r w:rsidRPr="00CF3B92">
              <w:rPr>
                <w:rFonts w:ascii="Arial" w:hAnsi="Arial" w:cs="Arial"/>
                <w:sz w:val="15"/>
                <w:szCs w:val="15"/>
              </w:rPr>
              <w:t xml:space="preserve">The IDS is a division of the Pharmacy Department that must be consulted in advance of study initiation concerning the storage, handling, and dispensing of investigational drugs, agents, and biologics to assure compliance with all IDS policies and procedures, institutional, State, Federal (FDA) and Joint Commission on Accreditation of Hospital Organizations (JCAHO) requirements. The HRP staff sends the IDS a report bi-monthly to provide an update on the status of pending new and </w:t>
            </w:r>
            <w:r w:rsidR="003E2EE7" w:rsidRPr="003E2EE7">
              <w:rPr>
                <w:rFonts w:ascii="Arial" w:hAnsi="Arial" w:cs="Arial"/>
                <w:sz w:val="15"/>
                <w:szCs w:val="15"/>
              </w:rPr>
              <w:t>renewals</w:t>
            </w:r>
            <w:r w:rsidRPr="003E2EE7">
              <w:rPr>
                <w:rFonts w:ascii="Arial" w:hAnsi="Arial" w:cs="Arial"/>
                <w:sz w:val="15"/>
                <w:szCs w:val="15"/>
              </w:rPr>
              <w:t xml:space="preserve"> </w:t>
            </w:r>
            <w:r w:rsidRPr="00CF3B92">
              <w:rPr>
                <w:rFonts w:ascii="Arial" w:hAnsi="Arial" w:cs="Arial"/>
                <w:sz w:val="15"/>
                <w:szCs w:val="15"/>
              </w:rPr>
              <w:t>involving clinical investigations.</w:t>
            </w:r>
          </w:p>
          <w:p w14:paraId="2C90514B" w14:textId="77777777" w:rsidR="00364C1B" w:rsidRPr="00CF3B92" w:rsidRDefault="00364C1B" w:rsidP="00814948">
            <w:pPr>
              <w:rPr>
                <w:rFonts w:ascii="Arial" w:hAnsi="Arial" w:cs="Arial"/>
                <w:sz w:val="15"/>
                <w:szCs w:val="15"/>
              </w:rPr>
            </w:pPr>
          </w:p>
          <w:p w14:paraId="2765E691" w14:textId="77777777" w:rsidR="00CF1645" w:rsidRPr="000B06B1" w:rsidRDefault="00CF1645" w:rsidP="00CF1645">
            <w:pPr>
              <w:pStyle w:val="NormalWeb"/>
              <w:spacing w:after="0" w:afterAutospacing="0"/>
              <w:contextualSpacing/>
              <w:rPr>
                <w:rFonts w:ascii="Arial" w:hAnsi="Arial" w:cs="Arial"/>
                <w:b/>
                <w:bCs/>
                <w:sz w:val="15"/>
                <w:szCs w:val="15"/>
              </w:rPr>
            </w:pPr>
            <w:r w:rsidRPr="000B06B1">
              <w:rPr>
                <w:rFonts w:ascii="Arial" w:hAnsi="Arial" w:cs="Arial"/>
                <w:b/>
                <w:bCs/>
                <w:sz w:val="15"/>
                <w:szCs w:val="15"/>
              </w:rPr>
              <w:t xml:space="preserve">Note the following submission timing requirements: </w:t>
            </w:r>
          </w:p>
          <w:p w14:paraId="5231FFE7" w14:textId="3D22D8CB" w:rsidR="00CF1645" w:rsidRPr="00CF1645" w:rsidRDefault="00364C1B" w:rsidP="00CF1645">
            <w:pPr>
              <w:pStyle w:val="TableParagraph"/>
              <w:numPr>
                <w:ilvl w:val="0"/>
                <w:numId w:val="23"/>
              </w:numPr>
              <w:kinsoku w:val="0"/>
              <w:overflowPunct w:val="0"/>
              <w:rPr>
                <w:rFonts w:ascii="Arial" w:hAnsi="Arial" w:cs="Arial"/>
                <w:b/>
                <w:spacing w:val="-1"/>
                <w:sz w:val="15"/>
                <w:szCs w:val="15"/>
              </w:rPr>
            </w:pPr>
            <w:r w:rsidRPr="00CF3B92">
              <w:rPr>
                <w:rFonts w:ascii="Arial" w:hAnsi="Arial" w:cs="Arial"/>
                <w:iCs/>
                <w:spacing w:val="-1"/>
                <w:sz w:val="15"/>
                <w:szCs w:val="15"/>
              </w:rPr>
              <w:t>Securing IDS review</w:t>
            </w:r>
            <w:r w:rsidRPr="00CF3B92">
              <w:rPr>
                <w:rFonts w:ascii="Arial" w:hAnsi="Arial" w:cs="Arial"/>
                <w:iCs/>
                <w:sz w:val="15"/>
                <w:szCs w:val="15"/>
              </w:rPr>
              <w:t xml:space="preserve"> </w:t>
            </w:r>
            <w:r w:rsidRPr="00CF3B92">
              <w:rPr>
                <w:rFonts w:ascii="Arial" w:hAnsi="Arial" w:cs="Arial"/>
                <w:iCs/>
                <w:spacing w:val="-1"/>
                <w:sz w:val="15"/>
                <w:szCs w:val="15"/>
              </w:rPr>
              <w:t>or consult</w:t>
            </w:r>
            <w:r w:rsidRPr="00CF3B92">
              <w:rPr>
                <w:rFonts w:ascii="Arial" w:hAnsi="Arial" w:cs="Arial"/>
                <w:iCs/>
                <w:spacing w:val="1"/>
                <w:sz w:val="15"/>
                <w:szCs w:val="15"/>
              </w:rPr>
              <w:t xml:space="preserve"> </w:t>
            </w:r>
            <w:r w:rsidRPr="00CF3B92">
              <w:rPr>
                <w:rFonts w:ascii="Arial" w:hAnsi="Arial" w:cs="Arial"/>
                <w:iCs/>
                <w:spacing w:val="-1"/>
                <w:sz w:val="15"/>
                <w:szCs w:val="15"/>
              </w:rPr>
              <w:t xml:space="preserve">is </w:t>
            </w:r>
            <w:r w:rsidRPr="00CF3B92">
              <w:rPr>
                <w:rFonts w:ascii="Arial" w:hAnsi="Arial" w:cs="Arial"/>
                <w:iCs/>
                <w:spacing w:val="-2"/>
                <w:sz w:val="15"/>
                <w:szCs w:val="15"/>
              </w:rPr>
              <w:t>the</w:t>
            </w:r>
            <w:r w:rsidRPr="00CF3B92">
              <w:rPr>
                <w:rFonts w:ascii="Arial" w:hAnsi="Arial" w:cs="Arial"/>
                <w:iCs/>
                <w:spacing w:val="-1"/>
                <w:sz w:val="15"/>
                <w:szCs w:val="15"/>
              </w:rPr>
              <w:t xml:space="preserve"> responsibility </w:t>
            </w:r>
            <w:r w:rsidRPr="00CF3B92">
              <w:rPr>
                <w:rFonts w:ascii="Arial" w:hAnsi="Arial" w:cs="Arial"/>
                <w:iCs/>
                <w:sz w:val="15"/>
                <w:szCs w:val="15"/>
              </w:rPr>
              <w:t>of</w:t>
            </w:r>
            <w:r w:rsidRPr="00CF3B92">
              <w:rPr>
                <w:rFonts w:ascii="Arial" w:hAnsi="Arial" w:cs="Arial"/>
                <w:iCs/>
                <w:spacing w:val="-2"/>
                <w:sz w:val="15"/>
                <w:szCs w:val="15"/>
              </w:rPr>
              <w:t xml:space="preserve"> the</w:t>
            </w:r>
            <w:r w:rsidRPr="00CF3B92">
              <w:rPr>
                <w:rFonts w:ascii="Arial" w:hAnsi="Arial" w:cs="Arial"/>
                <w:iCs/>
                <w:spacing w:val="-1"/>
                <w:sz w:val="15"/>
                <w:szCs w:val="15"/>
              </w:rPr>
              <w:t xml:space="preserve"> </w:t>
            </w:r>
            <w:r w:rsidRPr="00CF3B92">
              <w:rPr>
                <w:rFonts w:ascii="Arial" w:hAnsi="Arial" w:cs="Arial"/>
                <w:iCs/>
                <w:spacing w:val="1"/>
                <w:sz w:val="15"/>
                <w:szCs w:val="15"/>
              </w:rPr>
              <w:t>LR</w:t>
            </w:r>
            <w:r w:rsidRPr="00CF3B92">
              <w:rPr>
                <w:rFonts w:ascii="Arial" w:hAnsi="Arial" w:cs="Arial"/>
                <w:iCs/>
                <w:spacing w:val="-2"/>
                <w:sz w:val="15"/>
                <w:szCs w:val="15"/>
              </w:rPr>
              <w:t xml:space="preserve"> </w:t>
            </w:r>
            <w:r w:rsidRPr="00CF3B92">
              <w:rPr>
                <w:rFonts w:ascii="Arial" w:hAnsi="Arial" w:cs="Arial"/>
                <w:iCs/>
                <w:spacing w:val="-1"/>
                <w:sz w:val="15"/>
                <w:szCs w:val="15"/>
              </w:rPr>
              <w:t>and</w:t>
            </w:r>
            <w:r w:rsidRPr="00CF3B92">
              <w:rPr>
                <w:rFonts w:ascii="Arial" w:hAnsi="Arial" w:cs="Arial"/>
                <w:iCs/>
                <w:spacing w:val="41"/>
                <w:sz w:val="15"/>
                <w:szCs w:val="15"/>
              </w:rPr>
              <w:t xml:space="preserve"> </w:t>
            </w:r>
            <w:r w:rsidRPr="00CF3B92">
              <w:rPr>
                <w:rFonts w:ascii="Arial" w:hAnsi="Arial" w:cs="Arial"/>
                <w:iCs/>
                <w:spacing w:val="-1"/>
                <w:sz w:val="15"/>
                <w:szCs w:val="15"/>
              </w:rPr>
              <w:t>is recommended</w:t>
            </w:r>
            <w:r w:rsidRPr="00CF3B92">
              <w:rPr>
                <w:rFonts w:ascii="Arial" w:hAnsi="Arial" w:cs="Arial"/>
                <w:iCs/>
                <w:spacing w:val="-2"/>
                <w:sz w:val="15"/>
                <w:szCs w:val="15"/>
              </w:rPr>
              <w:t xml:space="preserve"> </w:t>
            </w:r>
            <w:r w:rsidRPr="00CF3B92">
              <w:rPr>
                <w:rFonts w:ascii="Arial" w:hAnsi="Arial" w:cs="Arial"/>
                <w:iCs/>
                <w:spacing w:val="-1"/>
                <w:sz w:val="15"/>
                <w:szCs w:val="15"/>
              </w:rPr>
              <w:t>before clinical</w:t>
            </w:r>
            <w:r w:rsidRPr="00CF3B92">
              <w:rPr>
                <w:rFonts w:ascii="Arial" w:hAnsi="Arial" w:cs="Arial"/>
                <w:iCs/>
                <w:spacing w:val="-2"/>
                <w:sz w:val="15"/>
                <w:szCs w:val="15"/>
              </w:rPr>
              <w:t xml:space="preserve"> </w:t>
            </w:r>
            <w:r w:rsidRPr="00CF3B92">
              <w:rPr>
                <w:rFonts w:ascii="Arial" w:hAnsi="Arial" w:cs="Arial"/>
                <w:iCs/>
                <w:spacing w:val="-1"/>
                <w:sz w:val="15"/>
                <w:szCs w:val="15"/>
              </w:rPr>
              <w:t>research</w:t>
            </w:r>
            <w:r w:rsidRPr="00CF3B92">
              <w:rPr>
                <w:rFonts w:ascii="Arial" w:hAnsi="Arial" w:cs="Arial"/>
                <w:iCs/>
                <w:spacing w:val="-2"/>
                <w:sz w:val="15"/>
                <w:szCs w:val="15"/>
              </w:rPr>
              <w:t xml:space="preserve"> </w:t>
            </w:r>
            <w:r w:rsidRPr="00CF3B92">
              <w:rPr>
                <w:rFonts w:ascii="Arial" w:hAnsi="Arial" w:cs="Arial"/>
                <w:iCs/>
                <w:spacing w:val="-1"/>
                <w:sz w:val="15"/>
                <w:szCs w:val="15"/>
              </w:rPr>
              <w:t>procedures are</w:t>
            </w:r>
            <w:r w:rsidR="00CF1645">
              <w:rPr>
                <w:rFonts w:ascii="Arial" w:hAnsi="Arial" w:cs="Arial"/>
                <w:iCs/>
                <w:spacing w:val="-1"/>
                <w:sz w:val="15"/>
                <w:szCs w:val="15"/>
              </w:rPr>
              <w:t xml:space="preserve"> </w:t>
            </w:r>
            <w:r w:rsidRPr="00CF3B92">
              <w:rPr>
                <w:rFonts w:ascii="Arial" w:hAnsi="Arial" w:cs="Arial"/>
                <w:iCs/>
                <w:spacing w:val="-2"/>
                <w:sz w:val="15"/>
                <w:szCs w:val="15"/>
              </w:rPr>
              <w:t>initiated</w:t>
            </w:r>
            <w:r w:rsidRPr="00CF1645">
              <w:rPr>
                <w:rFonts w:ascii="Arial" w:hAnsi="Arial" w:cs="Arial"/>
                <w:b/>
                <w:bCs/>
                <w:iCs/>
                <w:spacing w:val="-2"/>
                <w:sz w:val="15"/>
                <w:szCs w:val="15"/>
              </w:rPr>
              <w:t>.</w:t>
            </w:r>
            <w:r w:rsidR="00CF1645" w:rsidRPr="00CF1645">
              <w:rPr>
                <w:rFonts w:ascii="Arial" w:hAnsi="Arial" w:cs="Arial"/>
                <w:b/>
                <w:bCs/>
                <w:iCs/>
                <w:spacing w:val="-2"/>
                <w:sz w:val="15"/>
                <w:szCs w:val="15"/>
              </w:rPr>
              <w:t xml:space="preserve"> </w:t>
            </w:r>
          </w:p>
          <w:p w14:paraId="7D4E9D8F" w14:textId="65536349" w:rsidR="00364C1B" w:rsidRPr="00CF1645" w:rsidRDefault="00CF1645" w:rsidP="00814948">
            <w:pPr>
              <w:pStyle w:val="TableParagraph"/>
              <w:numPr>
                <w:ilvl w:val="0"/>
                <w:numId w:val="23"/>
              </w:numPr>
              <w:kinsoku w:val="0"/>
              <w:overflowPunct w:val="0"/>
              <w:rPr>
                <w:rFonts w:ascii="Arial" w:hAnsi="Arial" w:cs="Arial"/>
                <w:b/>
                <w:spacing w:val="-1"/>
                <w:sz w:val="15"/>
                <w:szCs w:val="15"/>
              </w:rPr>
            </w:pPr>
            <w:r w:rsidRPr="00CF1645">
              <w:rPr>
                <w:rFonts w:ascii="Arial" w:hAnsi="Arial" w:cs="Arial"/>
                <w:b/>
                <w:bCs/>
                <w:color w:val="FF0000"/>
                <w:spacing w:val="-1"/>
                <w:sz w:val="15"/>
                <w:szCs w:val="15"/>
              </w:rPr>
              <w:t>If an Investigator Initiated Trial (IIT), evidence of IDS clearance</w:t>
            </w:r>
            <w:r w:rsidR="008625CB">
              <w:rPr>
                <w:rFonts w:ascii="Arial" w:hAnsi="Arial" w:cs="Arial"/>
                <w:b/>
                <w:bCs/>
                <w:color w:val="FF0000"/>
                <w:spacing w:val="-1"/>
                <w:sz w:val="15"/>
                <w:szCs w:val="15"/>
              </w:rPr>
              <w:t xml:space="preserve"> is required in order</w:t>
            </w:r>
            <w:r w:rsidRPr="00CF1645">
              <w:rPr>
                <w:rFonts w:ascii="Arial" w:hAnsi="Arial" w:cs="Arial"/>
                <w:b/>
                <w:bCs/>
                <w:color w:val="FF0000"/>
                <w:spacing w:val="-1"/>
                <w:sz w:val="15"/>
                <w:szCs w:val="15"/>
              </w:rPr>
              <w:t xml:space="preserve"> to release IRB approval.</w:t>
            </w:r>
            <w:r w:rsidRPr="00CF1645">
              <w:rPr>
                <w:rFonts w:ascii="Arial" w:hAnsi="Arial" w:cs="Arial"/>
                <w:b/>
                <w:color w:val="FF0000"/>
                <w:spacing w:val="-1"/>
                <w:sz w:val="15"/>
                <w:szCs w:val="15"/>
              </w:rPr>
              <w:t xml:space="preserve"> </w:t>
            </w:r>
            <w:r w:rsidR="008625CB">
              <w:rPr>
                <w:rFonts w:ascii="Arial" w:hAnsi="Arial" w:cs="Arial"/>
                <w:b/>
                <w:color w:val="FF0000"/>
                <w:spacing w:val="-1"/>
                <w:sz w:val="15"/>
                <w:szCs w:val="15"/>
              </w:rPr>
              <w:t>In order to best facilitate this in Kuali Research Protocols – an “M” determination should be made.</w:t>
            </w:r>
          </w:p>
        </w:tc>
        <w:tc>
          <w:tcPr>
            <w:tcW w:w="2250" w:type="dxa"/>
            <w:shd w:val="clear" w:color="auto" w:fill="FBE4D5" w:themeFill="accent2" w:themeFillTint="33"/>
            <w:vAlign w:val="center"/>
          </w:tcPr>
          <w:p w14:paraId="4BFF7235" w14:textId="1B0DC474" w:rsidR="00364C1B" w:rsidRPr="00CF3B92" w:rsidRDefault="00CF1645" w:rsidP="00CF1645">
            <w:pPr>
              <w:pStyle w:val="TableParagraph"/>
              <w:kinsoku w:val="0"/>
              <w:overflowPunct w:val="0"/>
              <w:ind w:left="-23"/>
              <w:rPr>
                <w:rFonts w:ascii="Arial" w:hAnsi="Arial" w:cs="Arial"/>
                <w:b/>
                <w:spacing w:val="-1"/>
                <w:sz w:val="15"/>
                <w:szCs w:val="15"/>
              </w:rPr>
            </w:pPr>
            <w:r w:rsidRPr="00276EB7">
              <w:rPr>
                <w:rFonts w:ascii="Arial" w:hAnsi="Arial" w:cs="Arial"/>
                <w:b/>
                <w:spacing w:val="-1"/>
                <w:sz w:val="15"/>
                <w:szCs w:val="15"/>
              </w:rPr>
              <w:t>Co</w:t>
            </w:r>
            <w:r w:rsidRPr="00F37990">
              <w:rPr>
                <w:rFonts w:ascii="Arial" w:hAnsi="Arial" w:cs="Arial"/>
                <w:b/>
                <w:spacing w:val="-1"/>
                <w:sz w:val="15"/>
                <w:szCs w:val="15"/>
                <w:shd w:val="clear" w:color="auto" w:fill="FBE4D5" w:themeFill="accent2" w:themeFillTint="33"/>
              </w:rPr>
              <w:t>n</w:t>
            </w:r>
            <w:r w:rsidRPr="00276EB7">
              <w:rPr>
                <w:rFonts w:ascii="Arial" w:hAnsi="Arial" w:cs="Arial"/>
                <w:b/>
                <w:spacing w:val="-1"/>
                <w:sz w:val="15"/>
                <w:szCs w:val="15"/>
              </w:rPr>
              <w:t xml:space="preserve">current with </w:t>
            </w:r>
            <w:r>
              <w:rPr>
                <w:rFonts w:ascii="Arial" w:hAnsi="Arial" w:cs="Arial"/>
                <w:b/>
                <w:spacing w:val="-1"/>
                <w:sz w:val="15"/>
                <w:szCs w:val="15"/>
              </w:rPr>
              <w:t xml:space="preserve">IDS </w:t>
            </w:r>
            <w:r w:rsidRPr="00276EB7">
              <w:rPr>
                <w:rFonts w:ascii="Arial" w:hAnsi="Arial" w:cs="Arial"/>
                <w:b/>
                <w:i/>
                <w:spacing w:val="-1"/>
                <w:sz w:val="15"/>
                <w:szCs w:val="15"/>
              </w:rPr>
              <w:t>except</w:t>
            </w:r>
            <w:r w:rsidRPr="00276EB7">
              <w:rPr>
                <w:rFonts w:ascii="Arial" w:hAnsi="Arial" w:cs="Arial"/>
                <w:b/>
                <w:spacing w:val="-1"/>
                <w:sz w:val="15"/>
                <w:szCs w:val="15"/>
              </w:rPr>
              <w:t xml:space="preserve"> when research meets criteria </w:t>
            </w:r>
            <w:r w:rsidRPr="00276EB7">
              <w:rPr>
                <w:rFonts w:ascii="Arial" w:hAnsi="Arial" w:cs="Arial"/>
                <w:b/>
                <w:color w:val="FF0000"/>
                <w:spacing w:val="-1"/>
                <w:sz w:val="15"/>
                <w:szCs w:val="15"/>
                <w:u w:val="single"/>
              </w:rPr>
              <w:t>in red</w:t>
            </w:r>
            <w:r>
              <w:rPr>
                <w:rFonts w:ascii="Arial" w:hAnsi="Arial" w:cs="Arial"/>
                <w:b/>
                <w:spacing w:val="-1"/>
                <w:sz w:val="15"/>
                <w:szCs w:val="15"/>
              </w:rPr>
              <w:t xml:space="preserve"> </w:t>
            </w:r>
          </w:p>
        </w:tc>
        <w:tc>
          <w:tcPr>
            <w:tcW w:w="4410" w:type="dxa"/>
            <w:vAlign w:val="center"/>
          </w:tcPr>
          <w:p w14:paraId="28B733D7" w14:textId="4095791C" w:rsidR="008E02E5" w:rsidRPr="00CF3B92" w:rsidRDefault="00995337" w:rsidP="008E02E5">
            <w:pPr>
              <w:pStyle w:val="TableParagraph"/>
              <w:kinsoku w:val="0"/>
              <w:overflowPunct w:val="0"/>
              <w:ind w:left="-23"/>
              <w:rPr>
                <w:rFonts w:ascii="Arial" w:hAnsi="Arial" w:cs="Arial"/>
                <w:spacing w:val="-1"/>
                <w:sz w:val="15"/>
                <w:szCs w:val="15"/>
              </w:rPr>
            </w:pPr>
            <w:r w:rsidRPr="00995337">
              <w:rPr>
                <w:rFonts w:ascii="Arial" w:hAnsi="Arial" w:cs="Arial"/>
                <w:spacing w:val="-1"/>
                <w:sz w:val="15"/>
                <w:szCs w:val="15"/>
              </w:rPr>
              <w:t>The IRB may grant conditional approval (i.e., “M”) of the protocol pending IDS clearance.</w:t>
            </w:r>
            <w:r w:rsidR="008E02E5">
              <w:rPr>
                <w:rFonts w:ascii="Arial" w:hAnsi="Arial" w:cs="Arial"/>
                <w:spacing w:val="-1"/>
                <w:sz w:val="15"/>
                <w:szCs w:val="15"/>
              </w:rPr>
              <w:t xml:space="preserve"> </w:t>
            </w:r>
            <w:r w:rsidR="008E02E5" w:rsidRPr="00CF3B92">
              <w:rPr>
                <w:rFonts w:ascii="Arial" w:hAnsi="Arial" w:cs="Arial"/>
                <w:spacing w:val="-1"/>
                <w:sz w:val="15"/>
                <w:szCs w:val="15"/>
              </w:rPr>
              <w:t>The IRB Chair / VC can review the I</w:t>
            </w:r>
            <w:r w:rsidR="008E02E5">
              <w:rPr>
                <w:rFonts w:ascii="Arial" w:hAnsi="Arial" w:cs="Arial"/>
                <w:spacing w:val="-1"/>
                <w:sz w:val="15"/>
                <w:szCs w:val="15"/>
              </w:rPr>
              <w:t>DS</w:t>
            </w:r>
            <w:r w:rsidR="008E02E5" w:rsidRPr="00CF3B92">
              <w:rPr>
                <w:rFonts w:ascii="Arial" w:hAnsi="Arial" w:cs="Arial"/>
                <w:spacing w:val="-1"/>
                <w:sz w:val="15"/>
                <w:szCs w:val="15"/>
              </w:rPr>
              <w:t xml:space="preserve"> determination.  If additional risks or significant consent form revisions are required/suggested, or the IRB Chair / VC have concerns, full board IRB re-review is required. </w:t>
            </w:r>
          </w:p>
          <w:p w14:paraId="174C805F" w14:textId="77777777" w:rsidR="008E02E5" w:rsidRPr="00CF3B92" w:rsidRDefault="008E02E5" w:rsidP="008E02E5">
            <w:pPr>
              <w:pStyle w:val="TableParagraph"/>
              <w:kinsoku w:val="0"/>
              <w:overflowPunct w:val="0"/>
              <w:ind w:left="-23"/>
              <w:rPr>
                <w:rFonts w:ascii="Arial" w:hAnsi="Arial" w:cs="Arial"/>
                <w:spacing w:val="-1"/>
                <w:sz w:val="15"/>
                <w:szCs w:val="15"/>
              </w:rPr>
            </w:pPr>
          </w:p>
          <w:p w14:paraId="21CD2D74" w14:textId="7BF6AFD8" w:rsidR="00364C1B" w:rsidRPr="00995337" w:rsidRDefault="008E02E5" w:rsidP="008E02E5">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Upon the IRB’s acceptance of the I</w:t>
            </w:r>
            <w:r>
              <w:rPr>
                <w:rFonts w:ascii="Arial" w:hAnsi="Arial" w:cs="Arial"/>
                <w:spacing w:val="-1"/>
                <w:sz w:val="15"/>
                <w:szCs w:val="15"/>
              </w:rPr>
              <w:t>DS</w:t>
            </w:r>
            <w:r w:rsidRPr="00CF3B92">
              <w:rPr>
                <w:rFonts w:ascii="Arial" w:hAnsi="Arial" w:cs="Arial"/>
                <w:spacing w:val="-1"/>
                <w:sz w:val="15"/>
                <w:szCs w:val="15"/>
              </w:rPr>
              <w:t xml:space="preserve"> approval and the IRB documentation includes the required statements, IRB approval may be released.</w:t>
            </w:r>
          </w:p>
        </w:tc>
      </w:tr>
      <w:tr w:rsidR="00000884" w:rsidRPr="00CF3B92" w14:paraId="35BD6A83" w14:textId="77777777" w:rsidTr="00196E51">
        <w:trPr>
          <w:trHeight w:val="559"/>
        </w:trPr>
        <w:tc>
          <w:tcPr>
            <w:tcW w:w="2880" w:type="dxa"/>
            <w:vAlign w:val="center"/>
          </w:tcPr>
          <w:p w14:paraId="111B6EFE" w14:textId="3AB18804" w:rsidR="00000884" w:rsidRPr="00CF3B92" w:rsidRDefault="00000884" w:rsidP="00814948">
            <w:pPr>
              <w:ind w:left="-23"/>
              <w:rPr>
                <w:rFonts w:ascii="Arial" w:hAnsi="Arial" w:cs="Arial"/>
                <w:b/>
                <w:bCs/>
                <w:spacing w:val="-1"/>
                <w:sz w:val="15"/>
                <w:szCs w:val="15"/>
              </w:rPr>
            </w:pPr>
            <w:r w:rsidRPr="00CF3B92">
              <w:rPr>
                <w:rFonts w:ascii="Arial" w:hAnsi="Arial" w:cs="Arial"/>
                <w:spacing w:val="-1"/>
                <w:sz w:val="15"/>
                <w:szCs w:val="15"/>
              </w:rPr>
              <w:t>Laser Safety</w:t>
            </w:r>
            <w:r w:rsidRPr="00CF3B92">
              <w:rPr>
                <w:rFonts w:ascii="Arial" w:hAnsi="Arial" w:cs="Arial"/>
                <w:spacing w:val="22"/>
                <w:sz w:val="15"/>
                <w:szCs w:val="15"/>
              </w:rPr>
              <w:t xml:space="preserve"> </w:t>
            </w:r>
            <w:r w:rsidRPr="00CF3B92">
              <w:rPr>
                <w:rFonts w:ascii="Arial" w:hAnsi="Arial" w:cs="Arial"/>
                <w:spacing w:val="-1"/>
                <w:sz w:val="15"/>
                <w:szCs w:val="15"/>
              </w:rPr>
              <w:t>Committee</w:t>
            </w:r>
            <w:r w:rsidRPr="00CF3B92">
              <w:rPr>
                <w:rFonts w:ascii="Arial" w:hAnsi="Arial" w:cs="Arial"/>
                <w:spacing w:val="-2"/>
                <w:sz w:val="15"/>
                <w:szCs w:val="15"/>
              </w:rPr>
              <w:t xml:space="preserve"> </w:t>
            </w:r>
            <w:r w:rsidRPr="00CF3B92">
              <w:rPr>
                <w:rFonts w:ascii="Arial" w:hAnsi="Arial" w:cs="Arial"/>
                <w:b/>
                <w:bCs/>
                <w:spacing w:val="-1"/>
                <w:sz w:val="15"/>
                <w:szCs w:val="15"/>
              </w:rPr>
              <w:t>(LSC)</w:t>
            </w:r>
          </w:p>
          <w:p w14:paraId="1A8A9B1A" w14:textId="647DB853" w:rsidR="00000884" w:rsidRPr="00CF3B92" w:rsidRDefault="00000884" w:rsidP="00814948">
            <w:pPr>
              <w:pStyle w:val="TableParagraph"/>
              <w:kinsoku w:val="0"/>
              <w:overflowPunct w:val="0"/>
              <w:ind w:right="350"/>
              <w:rPr>
                <w:rFonts w:ascii="Arial" w:hAnsi="Arial" w:cs="Arial"/>
                <w:spacing w:val="-1"/>
                <w:sz w:val="15"/>
                <w:szCs w:val="15"/>
              </w:rPr>
            </w:pPr>
            <w:r w:rsidRPr="00CF3B92">
              <w:rPr>
                <w:rFonts w:ascii="Arial" w:hAnsi="Arial" w:cs="Arial"/>
                <w:b/>
                <w:color w:val="BFBFBF" w:themeColor="background1" w:themeShade="BF"/>
                <w:spacing w:val="-1"/>
                <w:sz w:val="15"/>
                <w:szCs w:val="15"/>
              </w:rPr>
              <w:t>For more info visit:</w:t>
            </w:r>
            <w:r w:rsidRPr="00CF3B92">
              <w:rPr>
                <w:rFonts w:ascii="Arial" w:hAnsi="Arial" w:cs="Arial"/>
                <w:b/>
                <w:color w:val="BFBFBF" w:themeColor="background1" w:themeShade="BF"/>
                <w:spacing w:val="35"/>
                <w:sz w:val="15"/>
                <w:szCs w:val="15"/>
              </w:rPr>
              <w:t xml:space="preserve"> </w:t>
            </w:r>
            <w:hyperlink r:id="rId22" w:history="1">
              <w:r w:rsidRPr="00CF3B92">
                <w:rPr>
                  <w:rFonts w:ascii="Arial" w:hAnsi="Arial" w:cs="Arial"/>
                  <w:b/>
                  <w:color w:val="BFBFBF" w:themeColor="background1" w:themeShade="BF"/>
                  <w:spacing w:val="-1"/>
                  <w:sz w:val="15"/>
                  <w:szCs w:val="15"/>
                  <w:u w:val="single"/>
                </w:rPr>
                <w:t>http://www.ehs.uci.edu/radsafe.htm</w:t>
              </w:r>
              <w:r w:rsidRPr="00CF3B92">
                <w:rPr>
                  <w:rFonts w:ascii="Arial" w:hAnsi="Arial" w:cs="Arial"/>
                  <w:b/>
                  <w:color w:val="BFBFBF" w:themeColor="background1" w:themeShade="BF"/>
                  <w:spacing w:val="-1"/>
                  <w:sz w:val="15"/>
                  <w:szCs w:val="15"/>
                </w:rPr>
                <w:t>l</w:t>
              </w:r>
            </w:hyperlink>
          </w:p>
        </w:tc>
        <w:tc>
          <w:tcPr>
            <w:tcW w:w="5580" w:type="dxa"/>
            <w:vAlign w:val="center"/>
          </w:tcPr>
          <w:p w14:paraId="526CEA9E" w14:textId="46152EE1" w:rsidR="00000884" w:rsidRPr="00CF3B92" w:rsidRDefault="00000884" w:rsidP="00814948">
            <w:pPr>
              <w:rPr>
                <w:rFonts w:ascii="Arial" w:hAnsi="Arial" w:cs="Arial"/>
                <w:sz w:val="15"/>
                <w:szCs w:val="15"/>
              </w:rPr>
            </w:pPr>
            <w:r w:rsidRPr="00CF3B92">
              <w:rPr>
                <w:rFonts w:ascii="Arial" w:hAnsi="Arial" w:cs="Arial"/>
                <w:iCs/>
                <w:spacing w:val="-1"/>
                <w:sz w:val="15"/>
                <w:szCs w:val="15"/>
              </w:rPr>
              <w:t>Securing</w:t>
            </w:r>
            <w:r w:rsidRPr="00CF3B92">
              <w:rPr>
                <w:rFonts w:ascii="Arial" w:hAnsi="Arial" w:cs="Arial"/>
                <w:iCs/>
                <w:spacing w:val="-2"/>
                <w:sz w:val="15"/>
                <w:szCs w:val="15"/>
              </w:rPr>
              <w:t xml:space="preserve"> </w:t>
            </w:r>
            <w:r w:rsidRPr="00CF3B92">
              <w:rPr>
                <w:rFonts w:ascii="Arial" w:hAnsi="Arial" w:cs="Arial"/>
                <w:iCs/>
                <w:spacing w:val="-1"/>
                <w:sz w:val="15"/>
                <w:szCs w:val="15"/>
              </w:rPr>
              <w:t>LSC review</w:t>
            </w:r>
            <w:r w:rsidRPr="00CF3B92">
              <w:rPr>
                <w:rFonts w:ascii="Arial" w:hAnsi="Arial" w:cs="Arial"/>
                <w:iCs/>
                <w:sz w:val="15"/>
                <w:szCs w:val="15"/>
              </w:rPr>
              <w:t xml:space="preserve"> </w:t>
            </w:r>
            <w:r w:rsidRPr="00CF3B92">
              <w:rPr>
                <w:rFonts w:ascii="Arial" w:hAnsi="Arial" w:cs="Arial"/>
                <w:iCs/>
                <w:spacing w:val="-1"/>
                <w:sz w:val="15"/>
                <w:szCs w:val="15"/>
              </w:rPr>
              <w:t>or consult</w:t>
            </w:r>
            <w:r w:rsidRPr="00CF3B92">
              <w:rPr>
                <w:rFonts w:ascii="Arial" w:hAnsi="Arial" w:cs="Arial"/>
                <w:iCs/>
                <w:spacing w:val="1"/>
                <w:sz w:val="15"/>
                <w:szCs w:val="15"/>
              </w:rPr>
              <w:t xml:space="preserve"> </w:t>
            </w:r>
            <w:r w:rsidRPr="00CF3B92">
              <w:rPr>
                <w:rFonts w:ascii="Arial" w:hAnsi="Arial" w:cs="Arial"/>
                <w:iCs/>
                <w:spacing w:val="-1"/>
                <w:sz w:val="15"/>
                <w:szCs w:val="15"/>
              </w:rPr>
              <w:t xml:space="preserve">is </w:t>
            </w:r>
            <w:r w:rsidRPr="00CF3B92">
              <w:rPr>
                <w:rFonts w:ascii="Arial" w:hAnsi="Arial" w:cs="Arial"/>
                <w:iCs/>
                <w:spacing w:val="-2"/>
                <w:sz w:val="15"/>
                <w:szCs w:val="15"/>
              </w:rPr>
              <w:t>the</w:t>
            </w:r>
            <w:r w:rsidRPr="00CF3B92">
              <w:rPr>
                <w:rFonts w:ascii="Arial" w:hAnsi="Arial" w:cs="Arial"/>
                <w:iCs/>
                <w:spacing w:val="-1"/>
                <w:sz w:val="15"/>
                <w:szCs w:val="15"/>
              </w:rPr>
              <w:t xml:space="preserve"> responsibility </w:t>
            </w:r>
            <w:r w:rsidRPr="00CF3B92">
              <w:rPr>
                <w:rFonts w:ascii="Arial" w:hAnsi="Arial" w:cs="Arial"/>
                <w:iCs/>
                <w:sz w:val="15"/>
                <w:szCs w:val="15"/>
              </w:rPr>
              <w:t>of</w:t>
            </w:r>
            <w:r w:rsidRPr="00CF3B92">
              <w:rPr>
                <w:rFonts w:ascii="Arial" w:hAnsi="Arial" w:cs="Arial"/>
                <w:iCs/>
                <w:spacing w:val="-2"/>
                <w:sz w:val="15"/>
                <w:szCs w:val="15"/>
              </w:rPr>
              <w:t xml:space="preserve"> the</w:t>
            </w:r>
            <w:r w:rsidRPr="00CF3B92">
              <w:rPr>
                <w:rFonts w:ascii="Arial" w:hAnsi="Arial" w:cs="Arial"/>
                <w:iCs/>
                <w:spacing w:val="-1"/>
                <w:sz w:val="15"/>
                <w:szCs w:val="15"/>
              </w:rPr>
              <w:t xml:space="preserve"> </w:t>
            </w:r>
            <w:r w:rsidRPr="00CF3B92">
              <w:rPr>
                <w:rFonts w:ascii="Arial" w:hAnsi="Arial" w:cs="Arial"/>
                <w:iCs/>
                <w:spacing w:val="1"/>
                <w:sz w:val="15"/>
                <w:szCs w:val="15"/>
              </w:rPr>
              <w:t>LR</w:t>
            </w:r>
            <w:r w:rsidRPr="00CF3B92">
              <w:rPr>
                <w:rFonts w:ascii="Arial" w:hAnsi="Arial" w:cs="Arial"/>
                <w:iCs/>
                <w:spacing w:val="-2"/>
                <w:sz w:val="15"/>
                <w:szCs w:val="15"/>
              </w:rPr>
              <w:t xml:space="preserve"> </w:t>
            </w:r>
            <w:r w:rsidRPr="00CF3B92">
              <w:rPr>
                <w:rFonts w:ascii="Arial" w:hAnsi="Arial" w:cs="Arial"/>
                <w:iCs/>
                <w:spacing w:val="-1"/>
                <w:sz w:val="15"/>
                <w:szCs w:val="15"/>
              </w:rPr>
              <w:t>and</w:t>
            </w:r>
            <w:r w:rsidRPr="00CF3B92">
              <w:rPr>
                <w:rFonts w:ascii="Arial" w:hAnsi="Arial" w:cs="Arial"/>
                <w:iCs/>
                <w:spacing w:val="41"/>
                <w:sz w:val="15"/>
                <w:szCs w:val="15"/>
              </w:rPr>
              <w:t xml:space="preserve"> </w:t>
            </w:r>
            <w:r w:rsidRPr="00CF3B92">
              <w:rPr>
                <w:rFonts w:ascii="Arial" w:hAnsi="Arial" w:cs="Arial"/>
                <w:iCs/>
                <w:spacing w:val="-1"/>
                <w:sz w:val="15"/>
                <w:szCs w:val="15"/>
              </w:rPr>
              <w:t>is recommended</w:t>
            </w:r>
            <w:r w:rsidRPr="00CF3B92">
              <w:rPr>
                <w:rFonts w:ascii="Arial" w:hAnsi="Arial" w:cs="Arial"/>
                <w:iCs/>
                <w:spacing w:val="-2"/>
                <w:sz w:val="15"/>
                <w:szCs w:val="15"/>
              </w:rPr>
              <w:t xml:space="preserve"> </w:t>
            </w:r>
            <w:r w:rsidRPr="00CF3B92">
              <w:rPr>
                <w:rFonts w:ascii="Arial" w:hAnsi="Arial" w:cs="Arial"/>
                <w:iCs/>
                <w:spacing w:val="-1"/>
                <w:sz w:val="15"/>
                <w:szCs w:val="15"/>
              </w:rPr>
              <w:t>before clinical</w:t>
            </w:r>
            <w:r w:rsidRPr="00CF3B92">
              <w:rPr>
                <w:rFonts w:ascii="Arial" w:hAnsi="Arial" w:cs="Arial"/>
                <w:iCs/>
                <w:spacing w:val="-2"/>
                <w:sz w:val="15"/>
                <w:szCs w:val="15"/>
              </w:rPr>
              <w:t xml:space="preserve"> </w:t>
            </w:r>
            <w:r w:rsidRPr="00CF3B92">
              <w:rPr>
                <w:rFonts w:ascii="Arial" w:hAnsi="Arial" w:cs="Arial"/>
                <w:iCs/>
                <w:spacing w:val="-1"/>
                <w:sz w:val="15"/>
                <w:szCs w:val="15"/>
              </w:rPr>
              <w:t>research</w:t>
            </w:r>
            <w:r w:rsidRPr="00CF3B92">
              <w:rPr>
                <w:rFonts w:ascii="Arial" w:hAnsi="Arial" w:cs="Arial"/>
                <w:iCs/>
                <w:spacing w:val="-2"/>
                <w:sz w:val="15"/>
                <w:szCs w:val="15"/>
              </w:rPr>
              <w:t xml:space="preserve"> </w:t>
            </w:r>
            <w:r w:rsidRPr="00CF3B92">
              <w:rPr>
                <w:rFonts w:ascii="Arial" w:hAnsi="Arial" w:cs="Arial"/>
                <w:iCs/>
                <w:spacing w:val="-1"/>
                <w:sz w:val="15"/>
                <w:szCs w:val="15"/>
              </w:rPr>
              <w:t>procedures are</w:t>
            </w:r>
            <w:r w:rsidRPr="00CF3B92">
              <w:rPr>
                <w:rFonts w:ascii="Arial" w:hAnsi="Arial" w:cs="Arial"/>
                <w:iCs/>
                <w:spacing w:val="45"/>
                <w:sz w:val="15"/>
                <w:szCs w:val="15"/>
              </w:rPr>
              <w:t xml:space="preserve"> </w:t>
            </w:r>
            <w:r w:rsidRPr="00CF3B92">
              <w:rPr>
                <w:rFonts w:ascii="Arial" w:hAnsi="Arial" w:cs="Arial"/>
                <w:iCs/>
                <w:spacing w:val="-2"/>
                <w:sz w:val="15"/>
                <w:szCs w:val="15"/>
              </w:rPr>
              <w:t>initiated.</w:t>
            </w:r>
          </w:p>
        </w:tc>
        <w:tc>
          <w:tcPr>
            <w:tcW w:w="2250" w:type="dxa"/>
            <w:shd w:val="clear" w:color="auto" w:fill="D5DCE4" w:themeFill="text2" w:themeFillTint="33"/>
          </w:tcPr>
          <w:p w14:paraId="35B448B4" w14:textId="77777777" w:rsidR="00000884" w:rsidRPr="00CF3B92" w:rsidRDefault="00000884" w:rsidP="00814948">
            <w:pPr>
              <w:rPr>
                <w:rFonts w:ascii="Arial" w:hAnsi="Arial" w:cs="Arial"/>
                <w:b/>
                <w:spacing w:val="-1"/>
                <w:sz w:val="15"/>
                <w:szCs w:val="15"/>
              </w:rPr>
            </w:pPr>
          </w:p>
          <w:p w14:paraId="377195C0" w14:textId="6055E87F" w:rsidR="00000884" w:rsidRPr="00CF3B92" w:rsidRDefault="00000884" w:rsidP="00814948">
            <w:pPr>
              <w:pStyle w:val="TableParagraph"/>
              <w:kinsoku w:val="0"/>
              <w:overflowPunct w:val="0"/>
              <w:ind w:left="-23"/>
              <w:rPr>
                <w:rFonts w:ascii="Arial" w:hAnsi="Arial" w:cs="Arial"/>
                <w:b/>
                <w:spacing w:val="-1"/>
                <w:sz w:val="15"/>
                <w:szCs w:val="15"/>
              </w:rPr>
            </w:pPr>
            <w:r w:rsidRPr="00CF3B92">
              <w:rPr>
                <w:rFonts w:ascii="Arial" w:hAnsi="Arial" w:cs="Arial"/>
                <w:b/>
                <w:spacing w:val="-1"/>
                <w:sz w:val="15"/>
                <w:szCs w:val="15"/>
              </w:rPr>
              <w:t>Concurrent with LSC</w:t>
            </w:r>
          </w:p>
        </w:tc>
        <w:tc>
          <w:tcPr>
            <w:tcW w:w="4410" w:type="dxa"/>
          </w:tcPr>
          <w:p w14:paraId="013BE911" w14:textId="77777777" w:rsidR="00000884" w:rsidRDefault="00000884" w:rsidP="00814948">
            <w:pPr>
              <w:pStyle w:val="TableParagraph"/>
              <w:kinsoku w:val="0"/>
              <w:overflowPunct w:val="0"/>
              <w:ind w:left="-23"/>
              <w:rPr>
                <w:rFonts w:ascii="Arial" w:hAnsi="Arial" w:cs="Arial"/>
                <w:spacing w:val="-1"/>
                <w:sz w:val="15"/>
                <w:szCs w:val="15"/>
              </w:rPr>
            </w:pPr>
          </w:p>
          <w:p w14:paraId="1B8AC53D" w14:textId="5B12F488" w:rsidR="00000884" w:rsidRPr="00CF3B92" w:rsidRDefault="00000884"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Upon IRB approval of the protocol.</w:t>
            </w:r>
          </w:p>
        </w:tc>
      </w:tr>
    </w:tbl>
    <w:p w14:paraId="72349382" w14:textId="46D1F881" w:rsidR="00000884" w:rsidRDefault="00000884"/>
    <w:p w14:paraId="7C042A26" w14:textId="4C3735B3" w:rsidR="00645E61" w:rsidRPr="00CF3B92" w:rsidRDefault="00000884" w:rsidP="00000884">
      <w:pPr>
        <w:widowControl/>
        <w:autoSpaceDE/>
        <w:autoSpaceDN/>
        <w:adjustRightInd/>
        <w:spacing w:after="160" w:line="259" w:lineRule="auto"/>
      </w:pPr>
      <w:r>
        <w:br w:type="page"/>
      </w:r>
    </w:p>
    <w:tbl>
      <w:tblPr>
        <w:tblStyle w:val="TableGrid"/>
        <w:tblW w:w="15030" w:type="dxa"/>
        <w:tblInd w:w="-185" w:type="dxa"/>
        <w:tblLayout w:type="fixed"/>
        <w:tblLook w:val="04A0" w:firstRow="1" w:lastRow="0" w:firstColumn="1" w:lastColumn="0" w:noHBand="0" w:noVBand="1"/>
      </w:tblPr>
      <w:tblGrid>
        <w:gridCol w:w="2880"/>
        <w:gridCol w:w="5580"/>
        <w:gridCol w:w="2250"/>
        <w:gridCol w:w="4320"/>
      </w:tblGrid>
      <w:tr w:rsidR="00437AC7" w:rsidRPr="00CF3B92" w14:paraId="1EAE835F" w14:textId="77777777" w:rsidTr="00645E61">
        <w:trPr>
          <w:trHeight w:val="359"/>
        </w:trPr>
        <w:tc>
          <w:tcPr>
            <w:tcW w:w="2880" w:type="dxa"/>
            <w:shd w:val="clear" w:color="auto" w:fill="0064A4"/>
            <w:vAlign w:val="center"/>
          </w:tcPr>
          <w:p w14:paraId="257931A9" w14:textId="026DC022" w:rsidR="00437AC7" w:rsidRPr="00CF3B92" w:rsidRDefault="00437AC7" w:rsidP="00437AC7">
            <w:pPr>
              <w:pStyle w:val="TableParagraph"/>
              <w:kinsoku w:val="0"/>
              <w:overflowPunct w:val="0"/>
              <w:spacing w:before="96"/>
              <w:ind w:left="-23"/>
              <w:jc w:val="center"/>
              <w:rPr>
                <w:rFonts w:ascii="Arial" w:hAnsi="Arial" w:cs="Arial"/>
                <w:b/>
                <w:color w:val="D9D9D9" w:themeColor="background1" w:themeShade="D9"/>
                <w:sz w:val="20"/>
                <w:szCs w:val="20"/>
              </w:rPr>
            </w:pPr>
            <w:r>
              <w:rPr>
                <w:rFonts w:ascii="Arial" w:hAnsi="Arial" w:cs="Arial"/>
                <w:b/>
                <w:bCs/>
                <w:color w:val="D9D9D9" w:themeColor="background1" w:themeShade="D9"/>
                <w:spacing w:val="-1"/>
                <w:sz w:val="20"/>
                <w:szCs w:val="20"/>
              </w:rPr>
              <w:lastRenderedPageBreak/>
              <w:t xml:space="preserve">Ancillary Partner </w:t>
            </w:r>
          </w:p>
        </w:tc>
        <w:tc>
          <w:tcPr>
            <w:tcW w:w="5580" w:type="dxa"/>
            <w:shd w:val="clear" w:color="auto" w:fill="0064A4"/>
            <w:vAlign w:val="center"/>
          </w:tcPr>
          <w:p w14:paraId="3572DEF6" w14:textId="422A2747" w:rsidR="00437AC7" w:rsidRPr="00CF3B92" w:rsidRDefault="00437AC7" w:rsidP="00437AC7">
            <w:pPr>
              <w:pStyle w:val="TableParagraph"/>
              <w:kinsoku w:val="0"/>
              <w:overflowPunct w:val="0"/>
              <w:spacing w:before="96"/>
              <w:ind w:left="-23"/>
              <w:jc w:val="center"/>
              <w:rPr>
                <w:rFonts w:ascii="Arial" w:hAnsi="Arial" w:cs="Arial"/>
                <w:b/>
                <w:color w:val="D9D9D9" w:themeColor="background1" w:themeShade="D9"/>
                <w:sz w:val="20"/>
                <w:szCs w:val="20"/>
              </w:rPr>
            </w:pPr>
            <w:r w:rsidRPr="00CF3B92">
              <w:rPr>
                <w:rFonts w:ascii="Arial" w:hAnsi="Arial" w:cs="Arial"/>
                <w:b/>
                <w:bCs/>
                <w:color w:val="D9D9D9" w:themeColor="background1" w:themeShade="D9"/>
                <w:spacing w:val="-1"/>
                <w:sz w:val="20"/>
                <w:szCs w:val="20"/>
              </w:rPr>
              <w:t>How</w:t>
            </w:r>
            <w:r w:rsidRPr="00CF3B92">
              <w:rPr>
                <w:rFonts w:ascii="Arial" w:hAnsi="Arial" w:cs="Arial"/>
                <w:b/>
                <w:bCs/>
                <w:color w:val="D9D9D9" w:themeColor="background1" w:themeShade="D9"/>
                <w:sz w:val="20"/>
                <w:szCs w:val="20"/>
              </w:rPr>
              <w:t xml:space="preserve"> </w:t>
            </w:r>
            <w:r w:rsidRPr="00CF3B92">
              <w:rPr>
                <w:rFonts w:ascii="Arial" w:hAnsi="Arial" w:cs="Arial"/>
                <w:b/>
                <w:bCs/>
                <w:color w:val="D9D9D9" w:themeColor="background1" w:themeShade="D9"/>
                <w:spacing w:val="-1"/>
                <w:sz w:val="20"/>
                <w:szCs w:val="20"/>
              </w:rPr>
              <w:t>Does</w:t>
            </w:r>
            <w:r w:rsidRPr="00CF3B92">
              <w:rPr>
                <w:rFonts w:ascii="Arial" w:hAnsi="Arial" w:cs="Arial"/>
                <w:b/>
                <w:bCs/>
                <w:color w:val="D9D9D9" w:themeColor="background1" w:themeShade="D9"/>
                <w:sz w:val="20"/>
                <w:szCs w:val="20"/>
              </w:rPr>
              <w:t xml:space="preserve"> </w:t>
            </w:r>
            <w:r w:rsidRPr="00CF3B92">
              <w:rPr>
                <w:rFonts w:ascii="Arial" w:hAnsi="Arial" w:cs="Arial"/>
                <w:b/>
                <w:bCs/>
                <w:color w:val="D9D9D9" w:themeColor="background1" w:themeShade="D9"/>
                <w:spacing w:val="-1"/>
                <w:sz w:val="20"/>
                <w:szCs w:val="20"/>
              </w:rPr>
              <w:t xml:space="preserve">This </w:t>
            </w:r>
            <w:r>
              <w:rPr>
                <w:rFonts w:ascii="Arial" w:hAnsi="Arial" w:cs="Arial"/>
                <w:b/>
                <w:bCs/>
                <w:color w:val="D9D9D9" w:themeColor="background1" w:themeShade="D9"/>
                <w:spacing w:val="-1"/>
                <w:sz w:val="20"/>
                <w:szCs w:val="20"/>
              </w:rPr>
              <w:t>Ancillary Partner</w:t>
            </w:r>
            <w:r w:rsidRPr="00CF3B92">
              <w:rPr>
                <w:rFonts w:ascii="Arial" w:hAnsi="Arial" w:cs="Arial"/>
                <w:b/>
                <w:bCs/>
                <w:color w:val="D9D9D9" w:themeColor="background1" w:themeShade="D9"/>
                <w:spacing w:val="-1"/>
                <w:sz w:val="20"/>
                <w:szCs w:val="20"/>
              </w:rPr>
              <w:t xml:space="preserve"> Impact Research?</w:t>
            </w:r>
          </w:p>
        </w:tc>
        <w:tc>
          <w:tcPr>
            <w:tcW w:w="2250" w:type="dxa"/>
            <w:shd w:val="clear" w:color="auto" w:fill="0064A4"/>
            <w:vAlign w:val="center"/>
          </w:tcPr>
          <w:p w14:paraId="12E0508C" w14:textId="77777777" w:rsidR="00437AC7" w:rsidRPr="00CF3B92" w:rsidRDefault="00437AC7" w:rsidP="00437AC7">
            <w:pPr>
              <w:pStyle w:val="TableParagraph"/>
              <w:kinsoku w:val="0"/>
              <w:overflowPunct w:val="0"/>
              <w:spacing w:line="238" w:lineRule="auto"/>
              <w:ind w:left="-23" w:right="350"/>
              <w:jc w:val="center"/>
              <w:rPr>
                <w:rFonts w:ascii="Arial" w:hAnsi="Arial" w:cs="Arial"/>
                <w:b/>
                <w:bCs/>
                <w:color w:val="D9D9D9" w:themeColor="background1" w:themeShade="D9"/>
                <w:sz w:val="20"/>
                <w:szCs w:val="20"/>
              </w:rPr>
            </w:pPr>
            <w:r w:rsidRPr="00CF3B92">
              <w:rPr>
                <w:rFonts w:ascii="Arial" w:hAnsi="Arial" w:cs="Arial"/>
                <w:b/>
                <w:bCs/>
                <w:color w:val="D9D9D9" w:themeColor="background1" w:themeShade="D9"/>
                <w:sz w:val="20"/>
                <w:szCs w:val="20"/>
              </w:rPr>
              <w:t>When Does IRB Review Occur?</w:t>
            </w:r>
          </w:p>
        </w:tc>
        <w:tc>
          <w:tcPr>
            <w:tcW w:w="4320" w:type="dxa"/>
            <w:shd w:val="clear" w:color="auto" w:fill="0064A4"/>
            <w:vAlign w:val="center"/>
          </w:tcPr>
          <w:p w14:paraId="427EC1C8" w14:textId="77777777" w:rsidR="00437AC7" w:rsidRPr="00CF3B92" w:rsidRDefault="00437AC7" w:rsidP="00437AC7">
            <w:pPr>
              <w:pStyle w:val="TableParagraph"/>
              <w:kinsoku w:val="0"/>
              <w:overflowPunct w:val="0"/>
              <w:spacing w:line="238" w:lineRule="auto"/>
              <w:ind w:left="-23" w:right="350"/>
              <w:jc w:val="center"/>
              <w:rPr>
                <w:rFonts w:ascii="Arial" w:hAnsi="Arial" w:cs="Arial"/>
                <w:b/>
                <w:bCs/>
                <w:color w:val="D9D9D9" w:themeColor="background1" w:themeShade="D9"/>
                <w:sz w:val="20"/>
                <w:szCs w:val="20"/>
              </w:rPr>
            </w:pPr>
            <w:r w:rsidRPr="00CF3B92">
              <w:rPr>
                <w:rFonts w:ascii="Arial" w:hAnsi="Arial" w:cs="Arial"/>
                <w:b/>
                <w:bCs/>
                <w:color w:val="D9D9D9" w:themeColor="background1" w:themeShade="D9"/>
                <w:sz w:val="20"/>
                <w:szCs w:val="20"/>
              </w:rPr>
              <w:t xml:space="preserve">When Are IRB-Approved </w:t>
            </w:r>
          </w:p>
          <w:p w14:paraId="13DCF4F8" w14:textId="77777777" w:rsidR="00437AC7" w:rsidRPr="00CF3B92" w:rsidRDefault="00437AC7" w:rsidP="00437AC7">
            <w:pPr>
              <w:pStyle w:val="TableParagraph"/>
              <w:kinsoku w:val="0"/>
              <w:overflowPunct w:val="0"/>
              <w:spacing w:line="238" w:lineRule="auto"/>
              <w:ind w:left="-23" w:right="350"/>
              <w:jc w:val="center"/>
              <w:rPr>
                <w:rFonts w:ascii="Arial" w:hAnsi="Arial" w:cs="Arial"/>
                <w:b/>
                <w:bCs/>
                <w:color w:val="D9D9D9" w:themeColor="background1" w:themeShade="D9"/>
                <w:sz w:val="20"/>
                <w:szCs w:val="20"/>
              </w:rPr>
            </w:pPr>
            <w:r w:rsidRPr="00CF3B92">
              <w:rPr>
                <w:rFonts w:ascii="Arial" w:hAnsi="Arial" w:cs="Arial"/>
                <w:b/>
                <w:bCs/>
                <w:color w:val="D9D9D9" w:themeColor="background1" w:themeShade="D9"/>
                <w:sz w:val="20"/>
                <w:szCs w:val="20"/>
              </w:rPr>
              <w:t>Documents Released?</w:t>
            </w:r>
          </w:p>
        </w:tc>
      </w:tr>
      <w:tr w:rsidR="00645E61" w:rsidRPr="00CF3B92" w14:paraId="75A9BFD9" w14:textId="77777777" w:rsidTr="00196E51">
        <w:trPr>
          <w:trHeight w:val="251"/>
        </w:trPr>
        <w:tc>
          <w:tcPr>
            <w:tcW w:w="2880" w:type="dxa"/>
            <w:vAlign w:val="center"/>
          </w:tcPr>
          <w:p w14:paraId="259FA2B2" w14:textId="77777777" w:rsidR="00000884" w:rsidRDefault="00000884" w:rsidP="00814948">
            <w:pPr>
              <w:ind w:left="-23"/>
              <w:rPr>
                <w:rFonts w:ascii="Arial" w:hAnsi="Arial" w:cs="Arial"/>
                <w:sz w:val="15"/>
                <w:szCs w:val="15"/>
              </w:rPr>
            </w:pPr>
          </w:p>
          <w:p w14:paraId="56724890" w14:textId="44DE779D" w:rsidR="00645E61" w:rsidRPr="00000884" w:rsidRDefault="00645E61" w:rsidP="00814948">
            <w:pPr>
              <w:ind w:left="-23"/>
              <w:rPr>
                <w:rFonts w:ascii="Arial" w:hAnsi="Arial" w:cs="Arial"/>
                <w:sz w:val="15"/>
                <w:szCs w:val="15"/>
              </w:rPr>
            </w:pPr>
            <w:r w:rsidRPr="00CF3B92">
              <w:rPr>
                <w:rFonts w:ascii="Arial" w:hAnsi="Arial" w:cs="Arial"/>
                <w:sz w:val="15"/>
                <w:szCs w:val="15"/>
              </w:rPr>
              <w:t>OR/Procedural Services Committee</w:t>
            </w:r>
          </w:p>
          <w:p w14:paraId="1561F3CD" w14:textId="77777777" w:rsidR="00645E61" w:rsidRDefault="00645E61" w:rsidP="00814948">
            <w:pPr>
              <w:ind w:left="-23"/>
              <w:rPr>
                <w:rFonts w:ascii="Arial" w:hAnsi="Arial" w:cs="Arial"/>
                <w:b/>
                <w:color w:val="BFBFBF" w:themeColor="background1" w:themeShade="BF"/>
                <w:sz w:val="15"/>
                <w:szCs w:val="15"/>
              </w:rPr>
            </w:pPr>
            <w:r w:rsidRPr="00CF3B92">
              <w:rPr>
                <w:rFonts w:ascii="Arial" w:hAnsi="Arial" w:cs="Arial"/>
                <w:b/>
                <w:color w:val="BFBFBF" w:themeColor="background1" w:themeShade="BF"/>
                <w:sz w:val="15"/>
                <w:szCs w:val="15"/>
              </w:rPr>
              <w:t>Ms. Laura Bruzzone: lbruzzon@uci.edu</w:t>
            </w:r>
          </w:p>
          <w:p w14:paraId="7956B1A6" w14:textId="78314646" w:rsidR="00000884" w:rsidRPr="00CF3B92" w:rsidRDefault="00000884" w:rsidP="00814948">
            <w:pPr>
              <w:ind w:left="-23"/>
              <w:rPr>
                <w:rFonts w:ascii="Arial" w:hAnsi="Arial" w:cs="Arial"/>
                <w:b/>
                <w:sz w:val="15"/>
                <w:szCs w:val="15"/>
              </w:rPr>
            </w:pPr>
          </w:p>
        </w:tc>
        <w:tc>
          <w:tcPr>
            <w:tcW w:w="5580" w:type="dxa"/>
            <w:vAlign w:val="center"/>
          </w:tcPr>
          <w:p w14:paraId="0DEA1861" w14:textId="77777777" w:rsidR="00645E61" w:rsidRPr="00CF3B92" w:rsidRDefault="00645E61" w:rsidP="00814948">
            <w:pPr>
              <w:ind w:left="-23"/>
              <w:rPr>
                <w:rFonts w:ascii="Arial" w:hAnsi="Arial" w:cs="Arial"/>
                <w:sz w:val="15"/>
                <w:szCs w:val="15"/>
              </w:rPr>
            </w:pPr>
            <w:r w:rsidRPr="00CF3B92">
              <w:rPr>
                <w:rFonts w:ascii="Arial" w:hAnsi="Arial" w:cs="Arial"/>
                <w:iCs/>
                <w:spacing w:val="-1"/>
                <w:sz w:val="15"/>
                <w:szCs w:val="15"/>
              </w:rPr>
              <w:t>Notifying</w:t>
            </w:r>
            <w:r w:rsidRPr="00CF3B92">
              <w:rPr>
                <w:rFonts w:ascii="Arial" w:hAnsi="Arial" w:cs="Arial"/>
                <w:iCs/>
                <w:spacing w:val="-2"/>
                <w:sz w:val="15"/>
                <w:szCs w:val="15"/>
              </w:rPr>
              <w:t xml:space="preserve"> </w:t>
            </w:r>
            <w:r w:rsidRPr="00CF3B92">
              <w:rPr>
                <w:rFonts w:ascii="Arial" w:hAnsi="Arial" w:cs="Arial"/>
                <w:iCs/>
                <w:spacing w:val="-1"/>
                <w:sz w:val="15"/>
                <w:szCs w:val="15"/>
              </w:rPr>
              <w:t>the</w:t>
            </w:r>
            <w:r w:rsidRPr="00CF3B92">
              <w:rPr>
                <w:rFonts w:ascii="Arial" w:hAnsi="Arial" w:cs="Arial"/>
                <w:iCs/>
                <w:sz w:val="15"/>
                <w:szCs w:val="15"/>
              </w:rPr>
              <w:t xml:space="preserve"> </w:t>
            </w:r>
            <w:r w:rsidRPr="00CF3B92">
              <w:rPr>
                <w:rFonts w:ascii="Arial" w:hAnsi="Arial" w:cs="Arial"/>
                <w:iCs/>
                <w:spacing w:val="-1"/>
                <w:sz w:val="15"/>
                <w:szCs w:val="15"/>
              </w:rPr>
              <w:t>OR/Procedural</w:t>
            </w:r>
            <w:r w:rsidRPr="00CF3B92">
              <w:rPr>
                <w:rFonts w:ascii="Arial" w:hAnsi="Arial" w:cs="Arial"/>
                <w:iCs/>
                <w:spacing w:val="-2"/>
                <w:sz w:val="15"/>
                <w:szCs w:val="15"/>
              </w:rPr>
              <w:t xml:space="preserve"> </w:t>
            </w:r>
            <w:r w:rsidRPr="00CF3B92">
              <w:rPr>
                <w:rFonts w:ascii="Arial" w:hAnsi="Arial" w:cs="Arial"/>
                <w:iCs/>
                <w:spacing w:val="-1"/>
                <w:sz w:val="15"/>
                <w:szCs w:val="15"/>
              </w:rPr>
              <w:t xml:space="preserve">Services Committee is </w:t>
            </w:r>
            <w:r w:rsidRPr="00CF3B92">
              <w:rPr>
                <w:rFonts w:ascii="Arial" w:hAnsi="Arial" w:cs="Arial"/>
                <w:iCs/>
                <w:spacing w:val="-2"/>
                <w:sz w:val="15"/>
                <w:szCs w:val="15"/>
              </w:rPr>
              <w:t>the</w:t>
            </w:r>
            <w:r w:rsidRPr="00CF3B92">
              <w:rPr>
                <w:rFonts w:ascii="Arial" w:hAnsi="Arial" w:cs="Arial"/>
                <w:iCs/>
                <w:spacing w:val="33"/>
                <w:sz w:val="15"/>
                <w:szCs w:val="15"/>
              </w:rPr>
              <w:t xml:space="preserve"> </w:t>
            </w:r>
            <w:r w:rsidRPr="00CF3B92">
              <w:rPr>
                <w:rFonts w:ascii="Arial" w:hAnsi="Arial" w:cs="Arial"/>
                <w:iCs/>
                <w:spacing w:val="-1"/>
                <w:sz w:val="15"/>
                <w:szCs w:val="15"/>
              </w:rPr>
              <w:t xml:space="preserve">responsibility </w:t>
            </w:r>
            <w:r w:rsidRPr="00CF3B92">
              <w:rPr>
                <w:rFonts w:ascii="Arial" w:hAnsi="Arial" w:cs="Arial"/>
                <w:iCs/>
                <w:sz w:val="15"/>
                <w:szCs w:val="15"/>
              </w:rPr>
              <w:t>of</w:t>
            </w:r>
            <w:r w:rsidRPr="00CF3B92">
              <w:rPr>
                <w:rFonts w:ascii="Arial" w:hAnsi="Arial" w:cs="Arial"/>
                <w:iCs/>
                <w:spacing w:val="-2"/>
                <w:sz w:val="15"/>
                <w:szCs w:val="15"/>
              </w:rPr>
              <w:t xml:space="preserve"> the</w:t>
            </w:r>
            <w:r w:rsidRPr="00CF3B92">
              <w:rPr>
                <w:rFonts w:ascii="Arial" w:hAnsi="Arial" w:cs="Arial"/>
                <w:iCs/>
                <w:spacing w:val="-1"/>
                <w:sz w:val="15"/>
                <w:szCs w:val="15"/>
              </w:rPr>
              <w:t xml:space="preserve"> LR</w:t>
            </w:r>
            <w:r w:rsidRPr="00CF3B92">
              <w:rPr>
                <w:rFonts w:ascii="Arial" w:hAnsi="Arial" w:cs="Arial"/>
                <w:iCs/>
                <w:spacing w:val="1"/>
                <w:sz w:val="15"/>
                <w:szCs w:val="15"/>
              </w:rPr>
              <w:t xml:space="preserve"> </w:t>
            </w:r>
            <w:r w:rsidRPr="00CF3B92">
              <w:rPr>
                <w:rFonts w:ascii="Arial" w:hAnsi="Arial" w:cs="Arial"/>
                <w:iCs/>
                <w:spacing w:val="-2"/>
                <w:sz w:val="15"/>
                <w:szCs w:val="15"/>
              </w:rPr>
              <w:t>and</w:t>
            </w:r>
            <w:r w:rsidRPr="00CF3B92">
              <w:rPr>
                <w:rFonts w:ascii="Arial" w:hAnsi="Arial" w:cs="Arial"/>
                <w:iCs/>
                <w:spacing w:val="1"/>
                <w:sz w:val="15"/>
                <w:szCs w:val="15"/>
              </w:rPr>
              <w:t xml:space="preserve"> </w:t>
            </w:r>
            <w:r w:rsidRPr="00CF3B92">
              <w:rPr>
                <w:rFonts w:ascii="Arial" w:hAnsi="Arial" w:cs="Arial"/>
                <w:iCs/>
                <w:spacing w:val="-1"/>
                <w:sz w:val="15"/>
                <w:szCs w:val="15"/>
              </w:rPr>
              <w:t>is required</w:t>
            </w:r>
            <w:r w:rsidRPr="00CF3B92">
              <w:rPr>
                <w:rFonts w:ascii="Arial" w:hAnsi="Arial" w:cs="Arial"/>
                <w:iCs/>
                <w:spacing w:val="-2"/>
                <w:sz w:val="15"/>
                <w:szCs w:val="15"/>
              </w:rPr>
              <w:t xml:space="preserve"> </w:t>
            </w:r>
            <w:r w:rsidRPr="00CF3B92">
              <w:rPr>
                <w:rFonts w:ascii="Arial" w:hAnsi="Arial" w:cs="Arial"/>
                <w:iCs/>
                <w:spacing w:val="-1"/>
                <w:sz w:val="15"/>
                <w:szCs w:val="15"/>
              </w:rPr>
              <w:t>before clinical</w:t>
            </w:r>
            <w:r w:rsidRPr="00CF3B92">
              <w:rPr>
                <w:rFonts w:ascii="Arial" w:hAnsi="Arial" w:cs="Arial"/>
                <w:iCs/>
                <w:spacing w:val="-2"/>
                <w:sz w:val="15"/>
                <w:szCs w:val="15"/>
              </w:rPr>
              <w:t xml:space="preserve"> </w:t>
            </w:r>
            <w:r w:rsidRPr="00CF3B92">
              <w:rPr>
                <w:rFonts w:ascii="Arial" w:hAnsi="Arial" w:cs="Arial"/>
                <w:iCs/>
                <w:spacing w:val="-1"/>
                <w:sz w:val="15"/>
                <w:szCs w:val="15"/>
              </w:rPr>
              <w:t>research</w:t>
            </w:r>
            <w:r w:rsidRPr="00CF3B92">
              <w:rPr>
                <w:rFonts w:ascii="Arial" w:hAnsi="Arial" w:cs="Arial"/>
                <w:iCs/>
                <w:spacing w:val="47"/>
                <w:sz w:val="15"/>
                <w:szCs w:val="15"/>
              </w:rPr>
              <w:t xml:space="preserve"> </w:t>
            </w:r>
            <w:r w:rsidRPr="00CF3B92">
              <w:rPr>
                <w:rFonts w:ascii="Arial" w:hAnsi="Arial" w:cs="Arial"/>
                <w:iCs/>
                <w:spacing w:val="-1"/>
                <w:sz w:val="15"/>
                <w:szCs w:val="15"/>
              </w:rPr>
              <w:t>procedures can</w:t>
            </w:r>
            <w:r w:rsidRPr="00CF3B92">
              <w:rPr>
                <w:rFonts w:ascii="Arial" w:hAnsi="Arial" w:cs="Arial"/>
                <w:iCs/>
                <w:spacing w:val="-2"/>
                <w:sz w:val="15"/>
                <w:szCs w:val="15"/>
              </w:rPr>
              <w:t xml:space="preserve"> </w:t>
            </w:r>
            <w:r w:rsidRPr="00CF3B92">
              <w:rPr>
                <w:rFonts w:ascii="Arial" w:hAnsi="Arial" w:cs="Arial"/>
                <w:iCs/>
                <w:spacing w:val="-1"/>
                <w:sz w:val="15"/>
                <w:szCs w:val="15"/>
              </w:rPr>
              <w:t xml:space="preserve">be initiated </w:t>
            </w:r>
            <w:r w:rsidRPr="00CF3B92">
              <w:rPr>
                <w:rFonts w:ascii="Arial" w:hAnsi="Arial" w:cs="Arial"/>
                <w:iCs/>
                <w:sz w:val="15"/>
                <w:szCs w:val="15"/>
              </w:rPr>
              <w:t>in</w:t>
            </w:r>
            <w:r w:rsidRPr="00CF3B92">
              <w:rPr>
                <w:rFonts w:ascii="Arial" w:hAnsi="Arial" w:cs="Arial"/>
                <w:iCs/>
                <w:spacing w:val="-2"/>
                <w:sz w:val="15"/>
                <w:szCs w:val="15"/>
              </w:rPr>
              <w:t xml:space="preserve"> the</w:t>
            </w:r>
            <w:r w:rsidRPr="00CF3B92">
              <w:rPr>
                <w:rFonts w:ascii="Arial" w:hAnsi="Arial" w:cs="Arial"/>
                <w:iCs/>
                <w:spacing w:val="-1"/>
                <w:sz w:val="15"/>
                <w:szCs w:val="15"/>
              </w:rPr>
              <w:t xml:space="preserve"> surgical</w:t>
            </w:r>
            <w:r w:rsidRPr="00CF3B92">
              <w:rPr>
                <w:rFonts w:ascii="Arial" w:hAnsi="Arial" w:cs="Arial"/>
                <w:iCs/>
                <w:spacing w:val="-2"/>
                <w:sz w:val="15"/>
                <w:szCs w:val="15"/>
              </w:rPr>
              <w:t xml:space="preserve"> </w:t>
            </w:r>
            <w:r w:rsidRPr="00CF3B92">
              <w:rPr>
                <w:rFonts w:ascii="Arial" w:hAnsi="Arial" w:cs="Arial"/>
                <w:iCs/>
                <w:spacing w:val="-1"/>
                <w:sz w:val="15"/>
                <w:szCs w:val="15"/>
              </w:rPr>
              <w:t>units.</w:t>
            </w:r>
          </w:p>
        </w:tc>
        <w:tc>
          <w:tcPr>
            <w:tcW w:w="2250" w:type="dxa"/>
            <w:shd w:val="clear" w:color="auto" w:fill="D5DCE4" w:themeFill="text2" w:themeFillTint="33"/>
          </w:tcPr>
          <w:p w14:paraId="2C7CA036" w14:textId="77777777" w:rsidR="00D43982" w:rsidRPr="00CF3B92" w:rsidRDefault="00D43982" w:rsidP="00814948">
            <w:pPr>
              <w:rPr>
                <w:rFonts w:ascii="Arial" w:hAnsi="Arial" w:cs="Arial"/>
                <w:b/>
                <w:spacing w:val="-1"/>
                <w:sz w:val="15"/>
                <w:szCs w:val="15"/>
              </w:rPr>
            </w:pPr>
          </w:p>
          <w:p w14:paraId="68B60A71" w14:textId="66FA5430" w:rsidR="00645E61" w:rsidRPr="00CF3B92" w:rsidRDefault="00645E61" w:rsidP="00814948">
            <w:pPr>
              <w:rPr>
                <w:sz w:val="15"/>
                <w:szCs w:val="15"/>
              </w:rPr>
            </w:pPr>
            <w:r w:rsidRPr="00CF3B92">
              <w:rPr>
                <w:rFonts w:ascii="Arial" w:hAnsi="Arial" w:cs="Arial"/>
                <w:b/>
                <w:spacing w:val="-1"/>
                <w:sz w:val="15"/>
                <w:szCs w:val="15"/>
              </w:rPr>
              <w:t>Concurrent with OR/ Procedural Services</w:t>
            </w:r>
          </w:p>
        </w:tc>
        <w:tc>
          <w:tcPr>
            <w:tcW w:w="4320" w:type="dxa"/>
          </w:tcPr>
          <w:p w14:paraId="2ABB7CA6" w14:textId="77777777" w:rsidR="00645E61" w:rsidRPr="00CF3B92" w:rsidRDefault="00645E61" w:rsidP="00814948">
            <w:pPr>
              <w:rPr>
                <w:sz w:val="15"/>
                <w:szCs w:val="15"/>
              </w:rPr>
            </w:pPr>
            <w:r w:rsidRPr="00CF3B92">
              <w:rPr>
                <w:rFonts w:ascii="Arial" w:hAnsi="Arial" w:cs="Arial"/>
                <w:spacing w:val="-1"/>
                <w:sz w:val="15"/>
                <w:szCs w:val="15"/>
              </w:rPr>
              <w:t>Upon IRB approval of the protocol.</w:t>
            </w:r>
          </w:p>
        </w:tc>
      </w:tr>
      <w:tr w:rsidR="00F47194" w:rsidRPr="00CF3B92" w14:paraId="7386769D" w14:textId="77777777" w:rsidTr="00196E51">
        <w:trPr>
          <w:trHeight w:val="1027"/>
        </w:trPr>
        <w:tc>
          <w:tcPr>
            <w:tcW w:w="2880" w:type="dxa"/>
            <w:vAlign w:val="center"/>
          </w:tcPr>
          <w:p w14:paraId="27228D0D" w14:textId="51F21EF3" w:rsidR="00F47194" w:rsidRPr="00CF3B92" w:rsidRDefault="00F47194" w:rsidP="00814948">
            <w:pPr>
              <w:pStyle w:val="TableParagraph"/>
              <w:kinsoku w:val="0"/>
              <w:overflowPunct w:val="0"/>
              <w:ind w:left="-23" w:right="166"/>
              <w:rPr>
                <w:rFonts w:ascii="Arial" w:hAnsi="Arial" w:cs="Arial"/>
                <w:sz w:val="15"/>
                <w:szCs w:val="15"/>
              </w:rPr>
            </w:pPr>
            <w:r w:rsidRPr="00CF3B92">
              <w:rPr>
                <w:rFonts w:ascii="Arial" w:hAnsi="Arial" w:cs="Arial"/>
                <w:sz w:val="15"/>
                <w:szCs w:val="15"/>
              </w:rPr>
              <w:t xml:space="preserve">Pathology Clearance </w:t>
            </w:r>
            <w:r w:rsidRPr="00CF3B92">
              <w:rPr>
                <w:rFonts w:ascii="Arial" w:hAnsi="Arial" w:cs="Arial"/>
                <w:b/>
                <w:sz w:val="15"/>
                <w:szCs w:val="15"/>
              </w:rPr>
              <w:t>(PATH)</w:t>
            </w:r>
          </w:p>
          <w:p w14:paraId="1276FCAE" w14:textId="77777777" w:rsidR="00F47194" w:rsidRPr="00CF3B92" w:rsidRDefault="00F47194" w:rsidP="00814948">
            <w:pPr>
              <w:pStyle w:val="TableParagraph"/>
              <w:kinsoku w:val="0"/>
              <w:overflowPunct w:val="0"/>
              <w:ind w:left="-23" w:right="166"/>
              <w:rPr>
                <w:rFonts w:ascii="Arial" w:hAnsi="Arial" w:cs="Arial"/>
                <w:color w:val="A6A6A6" w:themeColor="background1" w:themeShade="A6"/>
                <w:sz w:val="15"/>
                <w:szCs w:val="15"/>
              </w:rPr>
            </w:pPr>
            <w:r w:rsidRPr="00CF3B92">
              <w:rPr>
                <w:rFonts w:ascii="Arial" w:hAnsi="Arial" w:cs="Arial"/>
                <w:color w:val="A6A6A6" w:themeColor="background1" w:themeShade="A6"/>
                <w:sz w:val="15"/>
                <w:szCs w:val="15"/>
              </w:rPr>
              <w:t>Dr. Robert Edwards (</w:t>
            </w:r>
            <w:hyperlink r:id="rId23" w:history="1">
              <w:r w:rsidRPr="00CF3B92">
                <w:rPr>
                  <w:rStyle w:val="Hyperlink"/>
                  <w:rFonts w:ascii="Arial" w:hAnsi="Arial" w:cs="Arial"/>
                  <w:color w:val="A6A6A6" w:themeColor="background1" w:themeShade="A6"/>
                  <w:sz w:val="15"/>
                  <w:szCs w:val="15"/>
                </w:rPr>
                <w:t>redwards@uci.edu</w:t>
              </w:r>
            </w:hyperlink>
            <w:r w:rsidRPr="00CF3B92">
              <w:rPr>
                <w:rFonts w:ascii="Arial" w:hAnsi="Arial" w:cs="Arial"/>
                <w:color w:val="A6A6A6" w:themeColor="background1" w:themeShade="A6"/>
                <w:sz w:val="15"/>
                <w:szCs w:val="15"/>
              </w:rPr>
              <w:t xml:space="preserve">) or </w:t>
            </w:r>
          </w:p>
          <w:p w14:paraId="04766CBD" w14:textId="57A5E60A" w:rsidR="00F47194" w:rsidRPr="00CF3B92" w:rsidRDefault="00F47194" w:rsidP="00814948">
            <w:pPr>
              <w:pStyle w:val="TableParagraph"/>
              <w:kinsoku w:val="0"/>
              <w:overflowPunct w:val="0"/>
              <w:ind w:left="-23" w:right="166"/>
              <w:rPr>
                <w:rFonts w:ascii="Arial" w:hAnsi="Arial" w:cs="Arial"/>
                <w:spacing w:val="-1"/>
                <w:sz w:val="15"/>
                <w:szCs w:val="15"/>
              </w:rPr>
            </w:pPr>
            <w:r w:rsidRPr="00CF3B92">
              <w:rPr>
                <w:rFonts w:ascii="Arial" w:hAnsi="Arial" w:cs="Arial"/>
                <w:color w:val="A6A6A6" w:themeColor="background1" w:themeShade="A6"/>
                <w:sz w:val="15"/>
                <w:szCs w:val="15"/>
              </w:rPr>
              <w:t xml:space="preserve">Delia </w:t>
            </w:r>
            <w:proofErr w:type="spellStart"/>
            <w:r w:rsidRPr="00CF3B92">
              <w:rPr>
                <w:rFonts w:ascii="Arial" w:hAnsi="Arial" w:cs="Arial"/>
                <w:color w:val="A6A6A6" w:themeColor="background1" w:themeShade="A6"/>
                <w:sz w:val="15"/>
                <w:szCs w:val="15"/>
              </w:rPr>
              <w:t>Tifrea</w:t>
            </w:r>
            <w:proofErr w:type="spellEnd"/>
            <w:r w:rsidRPr="00CF3B92">
              <w:rPr>
                <w:rFonts w:ascii="Arial" w:hAnsi="Arial" w:cs="Arial"/>
                <w:color w:val="A6A6A6" w:themeColor="background1" w:themeShade="A6"/>
                <w:sz w:val="15"/>
                <w:szCs w:val="15"/>
              </w:rPr>
              <w:t xml:space="preserve"> (</w:t>
            </w:r>
            <w:hyperlink r:id="rId24" w:history="1">
              <w:r w:rsidRPr="00CF3B92">
                <w:rPr>
                  <w:rStyle w:val="Hyperlink"/>
                  <w:rFonts w:ascii="Arial" w:hAnsi="Arial" w:cs="Arial"/>
                  <w:color w:val="A6A6A6" w:themeColor="background1" w:themeShade="A6"/>
                  <w:sz w:val="15"/>
                  <w:szCs w:val="15"/>
                </w:rPr>
                <w:t>dtifrea@hs.uci.edu</w:t>
              </w:r>
            </w:hyperlink>
            <w:r w:rsidRPr="00CF3B92">
              <w:rPr>
                <w:rFonts w:ascii="Arial" w:hAnsi="Arial" w:cs="Arial"/>
                <w:color w:val="A6A6A6" w:themeColor="background1" w:themeShade="A6"/>
                <w:sz w:val="15"/>
                <w:szCs w:val="15"/>
              </w:rPr>
              <w:t>).</w:t>
            </w:r>
          </w:p>
        </w:tc>
        <w:tc>
          <w:tcPr>
            <w:tcW w:w="5580" w:type="dxa"/>
            <w:vAlign w:val="center"/>
          </w:tcPr>
          <w:p w14:paraId="4E364B20" w14:textId="33C3C68B" w:rsidR="00F47194" w:rsidRPr="00CF3B92" w:rsidRDefault="00F47194" w:rsidP="00814948">
            <w:pPr>
              <w:ind w:right="216"/>
              <w:contextualSpacing/>
              <w:rPr>
                <w:rFonts w:ascii="Arial" w:hAnsi="Arial" w:cs="Arial"/>
                <w:color w:val="FF0000"/>
                <w:sz w:val="15"/>
                <w:szCs w:val="15"/>
              </w:rPr>
            </w:pPr>
            <w:r w:rsidRPr="00CF3B92">
              <w:rPr>
                <w:rFonts w:ascii="Arial" w:hAnsi="Arial" w:cs="Arial"/>
                <w:sz w:val="15"/>
                <w:szCs w:val="15"/>
              </w:rPr>
              <w:t xml:space="preserve">Per HRP </w:t>
            </w:r>
            <w:hyperlink r:id="rId25" w:history="1">
              <w:r w:rsidRPr="00CF3B92">
                <w:rPr>
                  <w:rStyle w:val="Hyperlink"/>
                  <w:rFonts w:ascii="Arial" w:hAnsi="Arial" w:cs="Arial"/>
                  <w:color w:val="00B0F0"/>
                  <w:sz w:val="15"/>
                  <w:szCs w:val="15"/>
                </w:rPr>
                <w:t>Policy 15</w:t>
              </w:r>
            </w:hyperlink>
            <w:r w:rsidRPr="00CF3B92">
              <w:rPr>
                <w:rFonts w:ascii="Arial" w:hAnsi="Arial" w:cs="Arial"/>
                <w:sz w:val="15"/>
                <w:szCs w:val="15"/>
              </w:rPr>
              <w:t xml:space="preserve"> and the UCIMC Anatomical Pathology/Surgical Pathology - Procedure Number: S-23, all specimens removed from clinic or the operating room must be sent to UCI Health Pathology for review and documentation by a pathologist. </w:t>
            </w:r>
          </w:p>
        </w:tc>
        <w:tc>
          <w:tcPr>
            <w:tcW w:w="2250" w:type="dxa"/>
            <w:shd w:val="clear" w:color="auto" w:fill="D5DCE4" w:themeFill="text2" w:themeFillTint="33"/>
          </w:tcPr>
          <w:p w14:paraId="78EAAC25" w14:textId="77777777" w:rsidR="006670A5" w:rsidRDefault="006670A5" w:rsidP="00814948">
            <w:pPr>
              <w:pStyle w:val="TableParagraph"/>
              <w:kinsoku w:val="0"/>
              <w:overflowPunct w:val="0"/>
              <w:ind w:right="383"/>
              <w:rPr>
                <w:rFonts w:ascii="Arial" w:hAnsi="Arial" w:cs="Arial"/>
                <w:b/>
                <w:spacing w:val="-1"/>
                <w:sz w:val="15"/>
                <w:szCs w:val="15"/>
              </w:rPr>
            </w:pPr>
          </w:p>
          <w:p w14:paraId="369318C2" w14:textId="77777777" w:rsidR="006670A5" w:rsidRDefault="006670A5" w:rsidP="00814948">
            <w:pPr>
              <w:pStyle w:val="TableParagraph"/>
              <w:kinsoku w:val="0"/>
              <w:overflowPunct w:val="0"/>
              <w:ind w:right="383"/>
              <w:rPr>
                <w:rFonts w:ascii="Arial" w:hAnsi="Arial" w:cs="Arial"/>
                <w:b/>
                <w:spacing w:val="-1"/>
                <w:sz w:val="15"/>
                <w:szCs w:val="15"/>
              </w:rPr>
            </w:pPr>
          </w:p>
          <w:p w14:paraId="13ECFADF" w14:textId="5DDB0672" w:rsidR="00F47194" w:rsidRPr="00CF3B92" w:rsidRDefault="00F47194" w:rsidP="00814948">
            <w:pPr>
              <w:pStyle w:val="TableParagraph"/>
              <w:kinsoku w:val="0"/>
              <w:overflowPunct w:val="0"/>
              <w:ind w:right="383"/>
              <w:rPr>
                <w:rFonts w:ascii="Arial" w:hAnsi="Arial" w:cs="Arial"/>
                <w:b/>
                <w:spacing w:val="-1"/>
                <w:sz w:val="15"/>
                <w:szCs w:val="15"/>
              </w:rPr>
            </w:pPr>
            <w:r w:rsidRPr="00CF3B92">
              <w:rPr>
                <w:rFonts w:ascii="Arial" w:hAnsi="Arial" w:cs="Arial"/>
                <w:b/>
                <w:spacing w:val="-1"/>
                <w:sz w:val="15"/>
                <w:szCs w:val="15"/>
              </w:rPr>
              <w:t>Concurrent with PATH</w:t>
            </w:r>
          </w:p>
        </w:tc>
        <w:tc>
          <w:tcPr>
            <w:tcW w:w="4320" w:type="dxa"/>
          </w:tcPr>
          <w:p w14:paraId="0560F43D" w14:textId="3F94E961" w:rsidR="00F47194" w:rsidRPr="00CF3B92" w:rsidRDefault="00F47194"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Upon IRB approval of the protocol.</w:t>
            </w:r>
          </w:p>
        </w:tc>
      </w:tr>
      <w:tr w:rsidR="001E62AA" w:rsidRPr="00CF3B92" w14:paraId="2D1B31B9" w14:textId="77777777" w:rsidTr="00196E51">
        <w:trPr>
          <w:trHeight w:val="1387"/>
        </w:trPr>
        <w:tc>
          <w:tcPr>
            <w:tcW w:w="2880" w:type="dxa"/>
            <w:vAlign w:val="center"/>
          </w:tcPr>
          <w:p w14:paraId="2377F5A3" w14:textId="65283124" w:rsidR="00FF5E9B" w:rsidRPr="00CF3B92" w:rsidRDefault="00E454A1" w:rsidP="00814948">
            <w:pPr>
              <w:pStyle w:val="TableParagraph"/>
              <w:kinsoku w:val="0"/>
              <w:overflowPunct w:val="0"/>
              <w:ind w:left="-23" w:right="317"/>
              <w:rPr>
                <w:rFonts w:ascii="Arial" w:hAnsi="Arial" w:cs="Arial"/>
                <w:b/>
                <w:bCs/>
                <w:spacing w:val="-1"/>
                <w:sz w:val="15"/>
                <w:szCs w:val="15"/>
              </w:rPr>
            </w:pPr>
            <w:r w:rsidRPr="00CF3B92">
              <w:rPr>
                <w:rFonts w:ascii="Arial" w:hAnsi="Arial" w:cs="Arial"/>
                <w:spacing w:val="-1"/>
                <w:sz w:val="15"/>
                <w:szCs w:val="15"/>
              </w:rPr>
              <w:t>Radiation Safety</w:t>
            </w:r>
            <w:r w:rsidRPr="00CF3B92">
              <w:rPr>
                <w:rFonts w:ascii="Arial" w:hAnsi="Arial" w:cs="Arial"/>
                <w:spacing w:val="19"/>
                <w:sz w:val="15"/>
                <w:szCs w:val="15"/>
              </w:rPr>
              <w:t xml:space="preserve"> </w:t>
            </w:r>
            <w:r w:rsidRPr="00CF3B92">
              <w:rPr>
                <w:rFonts w:ascii="Arial" w:hAnsi="Arial" w:cs="Arial"/>
                <w:spacing w:val="-1"/>
                <w:sz w:val="15"/>
                <w:szCs w:val="15"/>
              </w:rPr>
              <w:t xml:space="preserve">Committee </w:t>
            </w:r>
            <w:r w:rsidRPr="00CF3B92">
              <w:rPr>
                <w:rFonts w:ascii="Arial" w:hAnsi="Arial" w:cs="Arial"/>
                <w:b/>
                <w:bCs/>
                <w:spacing w:val="-1"/>
                <w:sz w:val="15"/>
                <w:szCs w:val="15"/>
              </w:rPr>
              <w:t>(RSC)</w:t>
            </w:r>
          </w:p>
          <w:p w14:paraId="4C1744E8" w14:textId="77777777" w:rsidR="00FF5E9B" w:rsidRPr="00CF3B92" w:rsidRDefault="00FF5E9B" w:rsidP="00814948">
            <w:pPr>
              <w:pStyle w:val="TableParagraph"/>
              <w:kinsoku w:val="0"/>
              <w:overflowPunct w:val="0"/>
              <w:rPr>
                <w:rFonts w:ascii="Arial" w:hAnsi="Arial" w:cs="Arial"/>
                <w:b/>
                <w:color w:val="BFBFBF" w:themeColor="background1" w:themeShade="BF"/>
                <w:spacing w:val="-1"/>
                <w:sz w:val="15"/>
                <w:szCs w:val="15"/>
              </w:rPr>
            </w:pPr>
            <w:r w:rsidRPr="00CF3B92">
              <w:rPr>
                <w:rFonts w:ascii="Arial" w:hAnsi="Arial" w:cs="Arial"/>
                <w:b/>
                <w:color w:val="BFBFBF" w:themeColor="background1" w:themeShade="BF"/>
                <w:spacing w:val="-1"/>
                <w:sz w:val="15"/>
                <w:szCs w:val="15"/>
              </w:rPr>
              <w:t>Barbara Hamrick:</w:t>
            </w:r>
          </w:p>
          <w:p w14:paraId="33BB5831" w14:textId="77777777" w:rsidR="00FF5E9B" w:rsidRPr="00CF3B92" w:rsidRDefault="00FF5E9B" w:rsidP="00814948">
            <w:pPr>
              <w:pStyle w:val="TableParagraph"/>
              <w:kinsoku w:val="0"/>
              <w:overflowPunct w:val="0"/>
              <w:rPr>
                <w:rFonts w:ascii="Arial" w:hAnsi="Arial" w:cs="Arial"/>
                <w:b/>
                <w:color w:val="BFBFBF" w:themeColor="background1" w:themeShade="BF"/>
                <w:spacing w:val="-1"/>
                <w:sz w:val="15"/>
                <w:szCs w:val="15"/>
              </w:rPr>
            </w:pPr>
            <w:r w:rsidRPr="00CF3B92">
              <w:rPr>
                <w:rFonts w:ascii="Arial" w:hAnsi="Arial" w:cs="Arial"/>
                <w:b/>
                <w:color w:val="BFBFBF" w:themeColor="background1" w:themeShade="BF"/>
                <w:spacing w:val="-1"/>
                <w:sz w:val="15"/>
                <w:szCs w:val="15"/>
              </w:rPr>
              <w:t xml:space="preserve">714-456-5607, </w:t>
            </w:r>
            <w:hyperlink r:id="rId26" w:history="1">
              <w:r w:rsidRPr="00CF3B92">
                <w:rPr>
                  <w:rStyle w:val="Hyperlink"/>
                  <w:rFonts w:ascii="Arial" w:hAnsi="Arial" w:cs="Arial"/>
                  <w:b/>
                  <w:color w:val="BFBFBF" w:themeColor="background1" w:themeShade="BF"/>
                  <w:spacing w:val="-1"/>
                  <w:sz w:val="15"/>
                  <w:szCs w:val="15"/>
                </w:rPr>
                <w:t>bhamrick@uci.edu</w:t>
              </w:r>
            </w:hyperlink>
          </w:p>
          <w:p w14:paraId="35331676" w14:textId="77777777" w:rsidR="00FF5E9B" w:rsidRPr="00CF3B92" w:rsidRDefault="00FF5E9B" w:rsidP="00814948">
            <w:pPr>
              <w:pStyle w:val="TableParagraph"/>
              <w:kinsoku w:val="0"/>
              <w:overflowPunct w:val="0"/>
              <w:ind w:left="-23" w:right="317"/>
              <w:rPr>
                <w:rFonts w:ascii="Arial" w:hAnsi="Arial" w:cs="Arial"/>
                <w:sz w:val="15"/>
                <w:szCs w:val="15"/>
              </w:rPr>
            </w:pPr>
          </w:p>
        </w:tc>
        <w:tc>
          <w:tcPr>
            <w:tcW w:w="5580" w:type="dxa"/>
            <w:vAlign w:val="center"/>
          </w:tcPr>
          <w:p w14:paraId="03F16B5D" w14:textId="51B1FD64" w:rsidR="00E454A1" w:rsidRPr="00CF3B92" w:rsidRDefault="00297ECE" w:rsidP="00814948">
            <w:pPr>
              <w:widowControl/>
              <w:autoSpaceDE/>
              <w:autoSpaceDN/>
              <w:adjustRightInd/>
              <w:rPr>
                <w:rFonts w:ascii="Arial" w:eastAsia="Times New Roman" w:hAnsi="Arial" w:cs="Arial"/>
                <w:sz w:val="15"/>
                <w:szCs w:val="15"/>
              </w:rPr>
            </w:pPr>
            <w:r w:rsidRPr="00CF3B92">
              <w:rPr>
                <w:rFonts w:ascii="Arial" w:eastAsia="Times New Roman" w:hAnsi="Arial" w:cs="Arial"/>
                <w:sz w:val="15"/>
                <w:szCs w:val="15"/>
              </w:rPr>
              <w:t>All protocols involving radiation exposure to normal subjects and/or clinical human subjects when the exposure is not considered standard-of-care must be referred to the RSC.</w:t>
            </w:r>
            <w:r w:rsidR="00FF5E9B" w:rsidRPr="00CF3B92">
              <w:rPr>
                <w:rFonts w:ascii="Arial" w:eastAsia="Times New Roman" w:hAnsi="Arial" w:cs="Arial"/>
                <w:sz w:val="15"/>
                <w:szCs w:val="15"/>
              </w:rPr>
              <w:t xml:space="preserve"> </w:t>
            </w:r>
            <w:r w:rsidRPr="00CF3B92">
              <w:rPr>
                <w:rFonts w:ascii="Arial" w:eastAsia="Times New Roman" w:hAnsi="Arial" w:cs="Arial"/>
                <w:sz w:val="15"/>
                <w:szCs w:val="15"/>
              </w:rPr>
              <w:t xml:space="preserve">(Use the flowchart on Page 5 of the Application for Human Subject Research Involving Radiation @ </w:t>
            </w:r>
            <w:hyperlink r:id="rId27" w:history="1">
              <w:r w:rsidR="000F4A39" w:rsidRPr="00CF3B92">
                <w:rPr>
                  <w:rStyle w:val="Hyperlink"/>
                  <w:rFonts w:ascii="Arial" w:eastAsia="Times New Roman" w:hAnsi="Arial" w:cs="Arial"/>
                  <w:sz w:val="15"/>
                  <w:szCs w:val="15"/>
                </w:rPr>
                <w:t>https://www.ehs.uci.edu/programs/radiation/RSCReviewAppGuide.doc</w:t>
              </w:r>
            </w:hyperlink>
            <w:r w:rsidR="000F4A39" w:rsidRPr="00CF3B92">
              <w:rPr>
                <w:rFonts w:ascii="Arial" w:eastAsia="Times New Roman" w:hAnsi="Arial" w:cs="Arial"/>
                <w:sz w:val="15"/>
                <w:szCs w:val="15"/>
              </w:rPr>
              <w:t xml:space="preserve"> </w:t>
            </w:r>
            <w:r w:rsidRPr="00CF3B92">
              <w:rPr>
                <w:rFonts w:ascii="Arial" w:eastAsia="Times New Roman" w:hAnsi="Arial" w:cs="Arial"/>
                <w:sz w:val="15"/>
                <w:szCs w:val="15"/>
              </w:rPr>
              <w:t>to</w:t>
            </w:r>
            <w:r w:rsidR="00FF5E9B" w:rsidRPr="00CF3B92">
              <w:rPr>
                <w:rFonts w:ascii="Arial" w:eastAsia="Times New Roman" w:hAnsi="Arial" w:cs="Arial"/>
                <w:sz w:val="15"/>
                <w:szCs w:val="15"/>
              </w:rPr>
              <w:t xml:space="preserve"> determine level of RSC review.</w:t>
            </w:r>
          </w:p>
        </w:tc>
        <w:tc>
          <w:tcPr>
            <w:tcW w:w="2250" w:type="dxa"/>
            <w:shd w:val="clear" w:color="auto" w:fill="D5DCE4" w:themeFill="text2" w:themeFillTint="33"/>
            <w:vAlign w:val="center"/>
          </w:tcPr>
          <w:p w14:paraId="5FB06EA1" w14:textId="77777777" w:rsidR="00E454A1" w:rsidRPr="00CF3B92" w:rsidRDefault="00F3184D" w:rsidP="00814948">
            <w:pPr>
              <w:pStyle w:val="TableParagraph"/>
              <w:kinsoku w:val="0"/>
              <w:overflowPunct w:val="0"/>
              <w:rPr>
                <w:rFonts w:ascii="Arial" w:hAnsi="Arial" w:cs="Arial"/>
                <w:b/>
                <w:spacing w:val="-1"/>
                <w:sz w:val="15"/>
                <w:szCs w:val="15"/>
              </w:rPr>
            </w:pPr>
            <w:r w:rsidRPr="00CF3B92">
              <w:rPr>
                <w:rFonts w:ascii="Arial" w:hAnsi="Arial" w:cs="Arial"/>
                <w:b/>
                <w:spacing w:val="-1"/>
                <w:sz w:val="15"/>
                <w:szCs w:val="15"/>
              </w:rPr>
              <w:t>Concurrent with RSC</w:t>
            </w:r>
          </w:p>
        </w:tc>
        <w:tc>
          <w:tcPr>
            <w:tcW w:w="4320" w:type="dxa"/>
            <w:vAlign w:val="center"/>
          </w:tcPr>
          <w:p w14:paraId="6A82EB20" w14:textId="607885F0" w:rsidR="001419B8" w:rsidRPr="00CF3B92" w:rsidRDefault="001419B8" w:rsidP="00814948">
            <w:pPr>
              <w:pStyle w:val="TableParagraph"/>
              <w:kinsoku w:val="0"/>
              <w:overflowPunct w:val="0"/>
              <w:ind w:left="-23"/>
              <w:rPr>
                <w:rFonts w:ascii="Arial" w:hAnsi="Arial" w:cs="Arial"/>
                <w:spacing w:val="-1"/>
                <w:sz w:val="15"/>
                <w:szCs w:val="15"/>
                <w:highlight w:val="yellow"/>
              </w:rPr>
            </w:pPr>
            <w:r w:rsidRPr="00CF3B92">
              <w:rPr>
                <w:rFonts w:ascii="Arial" w:hAnsi="Arial" w:cs="Arial"/>
                <w:spacing w:val="-1"/>
                <w:sz w:val="15"/>
                <w:szCs w:val="15"/>
              </w:rPr>
              <w:t xml:space="preserve">If protocol requires </w:t>
            </w:r>
            <w:r w:rsidR="005D19D1" w:rsidRPr="00CF3B92">
              <w:rPr>
                <w:rFonts w:ascii="Arial" w:hAnsi="Arial" w:cs="Arial"/>
                <w:spacing w:val="-1"/>
                <w:sz w:val="15"/>
                <w:szCs w:val="15"/>
              </w:rPr>
              <w:t>RSC</w:t>
            </w:r>
            <w:r w:rsidRPr="00CF3B92">
              <w:rPr>
                <w:rFonts w:ascii="Arial" w:hAnsi="Arial" w:cs="Arial"/>
                <w:spacing w:val="-1"/>
                <w:sz w:val="15"/>
                <w:szCs w:val="15"/>
              </w:rPr>
              <w:t xml:space="preserve"> subcommittee review, </w:t>
            </w:r>
            <w:r w:rsidR="00297ECE" w:rsidRPr="00CF3B92">
              <w:rPr>
                <w:rFonts w:ascii="Arial" w:hAnsi="Arial" w:cs="Arial"/>
                <w:spacing w:val="-1"/>
                <w:sz w:val="15"/>
                <w:szCs w:val="15"/>
              </w:rPr>
              <w:t>approval documents will be released upon IRB approval.</w:t>
            </w:r>
            <w:r w:rsidRPr="00CF3B92">
              <w:rPr>
                <w:rFonts w:ascii="Arial" w:hAnsi="Arial" w:cs="Arial"/>
                <w:spacing w:val="-1"/>
                <w:sz w:val="15"/>
                <w:szCs w:val="15"/>
                <w:highlight w:val="yellow"/>
              </w:rPr>
              <w:t xml:space="preserve">  </w:t>
            </w:r>
          </w:p>
          <w:p w14:paraId="3B8309C9" w14:textId="77777777" w:rsidR="00E454A1" w:rsidRPr="00CF3B92" w:rsidRDefault="005D19D1"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 xml:space="preserve">The IRB may grant conditional approval (i.e., “M”) of the protocol pending RSC full board review/approval. The IRB Chair/VC can review the RSC determination.  If additional risks or significant consent form revisions are required/suggested, or the IRB Chair/VC have concerns, full board IRB </w:t>
            </w:r>
            <w:r w:rsidR="0098354E" w:rsidRPr="00CF3B92">
              <w:rPr>
                <w:rFonts w:ascii="Arial" w:hAnsi="Arial" w:cs="Arial"/>
                <w:spacing w:val="-1"/>
                <w:sz w:val="15"/>
                <w:szCs w:val="15"/>
              </w:rPr>
              <w:t>re-</w:t>
            </w:r>
            <w:r w:rsidRPr="00CF3B92">
              <w:rPr>
                <w:rFonts w:ascii="Arial" w:hAnsi="Arial" w:cs="Arial"/>
                <w:spacing w:val="-1"/>
                <w:sz w:val="15"/>
                <w:szCs w:val="15"/>
              </w:rPr>
              <w:t>review is required.</w:t>
            </w:r>
            <w:r w:rsidR="00297ECE" w:rsidRPr="00CF3B92">
              <w:rPr>
                <w:rFonts w:ascii="Arial" w:hAnsi="Arial" w:cs="Arial"/>
                <w:spacing w:val="-1"/>
                <w:sz w:val="15"/>
                <w:szCs w:val="15"/>
              </w:rPr>
              <w:t xml:space="preserve">  </w:t>
            </w:r>
          </w:p>
        </w:tc>
      </w:tr>
      <w:tr w:rsidR="00F37990" w:rsidRPr="00CF3B92" w14:paraId="009AF32A" w14:textId="77777777" w:rsidTr="00196E51">
        <w:trPr>
          <w:trHeight w:val="1387"/>
        </w:trPr>
        <w:tc>
          <w:tcPr>
            <w:tcW w:w="2880" w:type="dxa"/>
            <w:vAlign w:val="center"/>
          </w:tcPr>
          <w:p w14:paraId="720702C9" w14:textId="14ADA88F" w:rsidR="00F37990" w:rsidRPr="00CF3B92" w:rsidRDefault="00F37990" w:rsidP="00814948">
            <w:pPr>
              <w:pStyle w:val="TableParagraph"/>
              <w:kinsoku w:val="0"/>
              <w:overflowPunct w:val="0"/>
              <w:ind w:left="-23" w:right="201"/>
              <w:rPr>
                <w:rFonts w:ascii="Arial" w:hAnsi="Arial" w:cs="Arial"/>
                <w:b/>
                <w:bCs/>
                <w:spacing w:val="-1"/>
                <w:sz w:val="15"/>
                <w:szCs w:val="15"/>
              </w:rPr>
            </w:pPr>
            <w:r w:rsidRPr="00CF3B92">
              <w:rPr>
                <w:rFonts w:ascii="Arial" w:hAnsi="Arial" w:cs="Arial"/>
                <w:spacing w:val="-1"/>
                <w:sz w:val="15"/>
                <w:szCs w:val="15"/>
              </w:rPr>
              <w:t>Radioactive Drug</w:t>
            </w:r>
            <w:r w:rsidRPr="00CF3B92">
              <w:rPr>
                <w:rFonts w:ascii="Arial" w:hAnsi="Arial" w:cs="Arial"/>
                <w:spacing w:val="24"/>
                <w:sz w:val="15"/>
                <w:szCs w:val="15"/>
              </w:rPr>
              <w:t xml:space="preserve"> </w:t>
            </w:r>
            <w:r w:rsidRPr="00CF3B92">
              <w:rPr>
                <w:rFonts w:ascii="Arial" w:hAnsi="Arial" w:cs="Arial"/>
                <w:spacing w:val="-1"/>
                <w:sz w:val="15"/>
                <w:szCs w:val="15"/>
              </w:rPr>
              <w:t>Research</w:t>
            </w:r>
            <w:r w:rsidRPr="00CF3B92">
              <w:rPr>
                <w:rFonts w:ascii="Arial" w:hAnsi="Arial" w:cs="Arial"/>
                <w:spacing w:val="20"/>
                <w:sz w:val="15"/>
                <w:szCs w:val="15"/>
              </w:rPr>
              <w:t xml:space="preserve"> </w:t>
            </w:r>
            <w:r w:rsidRPr="00CF3B92">
              <w:rPr>
                <w:rFonts w:ascii="Arial" w:hAnsi="Arial" w:cs="Arial"/>
                <w:spacing w:val="-1"/>
                <w:sz w:val="15"/>
                <w:szCs w:val="15"/>
              </w:rPr>
              <w:t xml:space="preserve">Committee </w:t>
            </w:r>
            <w:r w:rsidRPr="00CF3B92">
              <w:rPr>
                <w:rFonts w:ascii="Arial" w:hAnsi="Arial" w:cs="Arial"/>
                <w:b/>
                <w:bCs/>
                <w:spacing w:val="-1"/>
                <w:sz w:val="15"/>
                <w:szCs w:val="15"/>
              </w:rPr>
              <w:t>(RDRC)</w:t>
            </w:r>
          </w:p>
          <w:p w14:paraId="684D81C2" w14:textId="1202C645" w:rsidR="00F37990" w:rsidRPr="00CF3B92" w:rsidRDefault="00000000" w:rsidP="00814948">
            <w:pPr>
              <w:pStyle w:val="TableParagraph"/>
              <w:kinsoku w:val="0"/>
              <w:overflowPunct w:val="0"/>
              <w:ind w:left="-23" w:right="317"/>
              <w:rPr>
                <w:rFonts w:ascii="Arial" w:hAnsi="Arial" w:cs="Arial"/>
                <w:spacing w:val="-1"/>
                <w:sz w:val="15"/>
                <w:szCs w:val="15"/>
              </w:rPr>
            </w:pPr>
            <w:hyperlink r:id="rId28" w:history="1">
              <w:r w:rsidR="00F37990" w:rsidRPr="00CF3B92">
                <w:rPr>
                  <w:rStyle w:val="Hyperlink"/>
                  <w:rFonts w:ascii="Arial" w:hAnsi="Arial" w:cs="Arial"/>
                  <w:b/>
                  <w:color w:val="BFBFBF" w:themeColor="background1" w:themeShade="BF"/>
                  <w:spacing w:val="-1"/>
                  <w:sz w:val="15"/>
                  <w:szCs w:val="15"/>
                </w:rPr>
                <w:t>Contact</w:t>
              </w:r>
              <w:r w:rsidR="00F37990" w:rsidRPr="00CF3B92">
                <w:rPr>
                  <w:rStyle w:val="Hyperlink"/>
                  <w:rFonts w:ascii="Arial" w:hAnsi="Arial" w:cs="Arial"/>
                  <w:b/>
                  <w:color w:val="BFBFBF" w:themeColor="background1" w:themeShade="BF"/>
                  <w:spacing w:val="-2"/>
                  <w:sz w:val="15"/>
                  <w:szCs w:val="15"/>
                </w:rPr>
                <w:t xml:space="preserve"> </w:t>
              </w:r>
              <w:r w:rsidR="00F37990" w:rsidRPr="00CF3B92">
                <w:rPr>
                  <w:rStyle w:val="Hyperlink"/>
                  <w:rFonts w:ascii="Arial" w:hAnsi="Arial" w:cs="Arial"/>
                  <w:b/>
                  <w:color w:val="BFBFBF" w:themeColor="background1" w:themeShade="BF"/>
                  <w:spacing w:val="-1"/>
                  <w:sz w:val="15"/>
                  <w:szCs w:val="15"/>
                </w:rPr>
                <w:t>HRP</w:t>
              </w:r>
              <w:r w:rsidR="00F37990" w:rsidRPr="00CF3B92">
                <w:rPr>
                  <w:rStyle w:val="Hyperlink"/>
                  <w:rFonts w:ascii="Arial" w:hAnsi="Arial" w:cs="Arial"/>
                  <w:b/>
                  <w:color w:val="BFBFBF" w:themeColor="background1" w:themeShade="BF"/>
                  <w:sz w:val="15"/>
                  <w:szCs w:val="15"/>
                </w:rPr>
                <w:t xml:space="preserve"> </w:t>
              </w:r>
              <w:r w:rsidR="00F37990" w:rsidRPr="00CF3B92">
                <w:rPr>
                  <w:rStyle w:val="Hyperlink"/>
                  <w:rFonts w:ascii="Arial" w:hAnsi="Arial" w:cs="Arial"/>
                  <w:b/>
                  <w:color w:val="BFBFBF" w:themeColor="background1" w:themeShade="BF"/>
                  <w:spacing w:val="-1"/>
                  <w:sz w:val="15"/>
                  <w:szCs w:val="15"/>
                </w:rPr>
                <w:t>Staff</w:t>
              </w:r>
            </w:hyperlink>
          </w:p>
        </w:tc>
        <w:tc>
          <w:tcPr>
            <w:tcW w:w="5580" w:type="dxa"/>
            <w:vAlign w:val="center"/>
          </w:tcPr>
          <w:p w14:paraId="0F7CF240" w14:textId="77777777" w:rsidR="00F37990" w:rsidRPr="00CF3B92" w:rsidRDefault="00F37990" w:rsidP="00814948">
            <w:pPr>
              <w:pStyle w:val="TableParagraph"/>
              <w:kinsoku w:val="0"/>
              <w:overflowPunct w:val="0"/>
              <w:ind w:left="-23" w:right="207"/>
              <w:rPr>
                <w:rFonts w:ascii="Arial" w:hAnsi="Arial" w:cs="Arial"/>
                <w:b/>
                <w:iCs/>
                <w:color w:val="FF0000"/>
                <w:spacing w:val="35"/>
                <w:sz w:val="15"/>
                <w:szCs w:val="15"/>
              </w:rPr>
            </w:pPr>
            <w:r w:rsidRPr="00CF3B92">
              <w:rPr>
                <w:rFonts w:ascii="Arial" w:hAnsi="Arial" w:cs="Arial"/>
                <w:b/>
                <w:iCs/>
                <w:color w:val="FF0000"/>
                <w:spacing w:val="-1"/>
                <w:sz w:val="15"/>
                <w:szCs w:val="15"/>
              </w:rPr>
              <w:t>When</w:t>
            </w:r>
            <w:r w:rsidRPr="00CF3B92">
              <w:rPr>
                <w:rFonts w:ascii="Arial" w:hAnsi="Arial" w:cs="Arial"/>
                <w:b/>
                <w:iCs/>
                <w:color w:val="FF0000"/>
                <w:spacing w:val="-2"/>
                <w:sz w:val="15"/>
                <w:szCs w:val="15"/>
              </w:rPr>
              <w:t xml:space="preserve"> the</w:t>
            </w:r>
            <w:r w:rsidRPr="00CF3B92">
              <w:rPr>
                <w:rFonts w:ascii="Arial" w:hAnsi="Arial" w:cs="Arial"/>
                <w:b/>
                <w:iCs/>
                <w:color w:val="FF0000"/>
                <w:spacing w:val="-1"/>
                <w:sz w:val="15"/>
                <w:szCs w:val="15"/>
              </w:rPr>
              <w:t xml:space="preserve"> research</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involves</w:t>
            </w:r>
            <w:r w:rsidRPr="00CF3B92">
              <w:rPr>
                <w:rFonts w:ascii="Arial" w:hAnsi="Arial" w:cs="Arial"/>
                <w:b/>
                <w:iCs/>
                <w:color w:val="FF0000"/>
                <w:sz w:val="15"/>
                <w:szCs w:val="15"/>
              </w:rPr>
              <w:t xml:space="preserve"> </w:t>
            </w:r>
            <w:r w:rsidRPr="00CF3B92">
              <w:rPr>
                <w:rFonts w:ascii="Arial" w:hAnsi="Arial" w:cs="Arial"/>
                <w:b/>
                <w:iCs/>
                <w:color w:val="FF0000"/>
                <w:spacing w:val="-1"/>
                <w:sz w:val="15"/>
                <w:szCs w:val="15"/>
              </w:rPr>
              <w:t>radioactive</w:t>
            </w:r>
            <w:r w:rsidRPr="00CF3B92">
              <w:rPr>
                <w:rFonts w:ascii="Arial" w:hAnsi="Arial" w:cs="Arial"/>
                <w:b/>
                <w:iCs/>
                <w:color w:val="FF0000"/>
                <w:sz w:val="15"/>
                <w:szCs w:val="15"/>
              </w:rPr>
              <w:t xml:space="preserve"> </w:t>
            </w:r>
            <w:r w:rsidRPr="00CF3B92">
              <w:rPr>
                <w:rFonts w:ascii="Arial" w:hAnsi="Arial" w:cs="Arial"/>
                <w:b/>
                <w:iCs/>
                <w:color w:val="FF0000"/>
                <w:spacing w:val="-1"/>
                <w:sz w:val="15"/>
                <w:szCs w:val="15"/>
              </w:rPr>
              <w:t>materials,</w:t>
            </w:r>
            <w:r w:rsidRPr="00CF3B92">
              <w:rPr>
                <w:rFonts w:ascii="Arial" w:hAnsi="Arial" w:cs="Arial"/>
                <w:b/>
                <w:iCs/>
                <w:color w:val="FF0000"/>
                <w:spacing w:val="37"/>
                <w:sz w:val="15"/>
                <w:szCs w:val="15"/>
              </w:rPr>
              <w:t xml:space="preserve"> </w:t>
            </w:r>
            <w:r w:rsidRPr="00CF3B92">
              <w:rPr>
                <w:rFonts w:ascii="Arial" w:hAnsi="Arial" w:cs="Arial"/>
                <w:b/>
                <w:iCs/>
                <w:color w:val="FF0000"/>
                <w:spacing w:val="-1"/>
                <w:sz w:val="15"/>
                <w:szCs w:val="15"/>
              </w:rPr>
              <w:t>documentation</w:t>
            </w:r>
            <w:r w:rsidRPr="00CF3B92">
              <w:rPr>
                <w:rFonts w:ascii="Arial" w:hAnsi="Arial" w:cs="Arial"/>
                <w:b/>
                <w:iCs/>
                <w:color w:val="FF0000"/>
                <w:spacing w:val="-2"/>
                <w:sz w:val="15"/>
                <w:szCs w:val="15"/>
              </w:rPr>
              <w:t xml:space="preserve"> </w:t>
            </w:r>
            <w:r w:rsidRPr="00CF3B92">
              <w:rPr>
                <w:rFonts w:ascii="Arial" w:hAnsi="Arial" w:cs="Arial"/>
                <w:b/>
                <w:iCs/>
                <w:color w:val="FF0000"/>
                <w:sz w:val="15"/>
                <w:szCs w:val="15"/>
              </w:rPr>
              <w:t>of</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RDRC review,</w:t>
            </w:r>
            <w:r w:rsidRPr="00CF3B92">
              <w:rPr>
                <w:rFonts w:ascii="Arial" w:hAnsi="Arial" w:cs="Arial"/>
                <w:b/>
                <w:iCs/>
                <w:color w:val="FF0000"/>
                <w:sz w:val="15"/>
                <w:szCs w:val="15"/>
              </w:rPr>
              <w:t xml:space="preserve"> </w:t>
            </w:r>
            <w:r w:rsidRPr="00CF3B92">
              <w:rPr>
                <w:rFonts w:ascii="Arial" w:hAnsi="Arial" w:cs="Arial"/>
                <w:b/>
                <w:iCs/>
                <w:color w:val="FF0000"/>
                <w:spacing w:val="-1"/>
                <w:sz w:val="15"/>
                <w:szCs w:val="15"/>
              </w:rPr>
              <w:t>including</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RDRC comments</w:t>
            </w:r>
            <w:r w:rsidRPr="00CF3B92">
              <w:rPr>
                <w:rFonts w:ascii="Arial" w:hAnsi="Arial" w:cs="Arial"/>
                <w:b/>
                <w:iCs/>
                <w:color w:val="FF0000"/>
                <w:sz w:val="15"/>
                <w:szCs w:val="15"/>
              </w:rPr>
              <w:t xml:space="preserve"> </w:t>
            </w:r>
            <w:r w:rsidRPr="00CF3B92">
              <w:rPr>
                <w:rFonts w:ascii="Arial" w:hAnsi="Arial" w:cs="Arial"/>
                <w:b/>
                <w:iCs/>
                <w:color w:val="FF0000"/>
                <w:spacing w:val="-2"/>
                <w:sz w:val="15"/>
                <w:szCs w:val="15"/>
              </w:rPr>
              <w:t>and</w:t>
            </w:r>
            <w:r w:rsidRPr="00CF3B92">
              <w:rPr>
                <w:rFonts w:ascii="Arial" w:hAnsi="Arial" w:cs="Arial"/>
                <w:b/>
                <w:iCs/>
                <w:color w:val="FF0000"/>
                <w:spacing w:val="31"/>
                <w:sz w:val="15"/>
                <w:szCs w:val="15"/>
              </w:rPr>
              <w:t xml:space="preserve"> </w:t>
            </w:r>
            <w:r w:rsidRPr="00CF3B92">
              <w:rPr>
                <w:rFonts w:ascii="Arial" w:hAnsi="Arial" w:cs="Arial"/>
                <w:b/>
                <w:iCs/>
                <w:color w:val="FF0000"/>
                <w:spacing w:val="-2"/>
                <w:sz w:val="15"/>
                <w:szCs w:val="15"/>
              </w:rPr>
              <w:t>approval</w:t>
            </w:r>
            <w:r w:rsidRPr="00CF3B92">
              <w:rPr>
                <w:rFonts w:ascii="Arial" w:hAnsi="Arial" w:cs="Arial"/>
                <w:b/>
                <w:iCs/>
                <w:color w:val="FF0000"/>
                <w:spacing w:val="1"/>
                <w:sz w:val="15"/>
                <w:szCs w:val="15"/>
              </w:rPr>
              <w:t xml:space="preserve"> is required </w:t>
            </w:r>
            <w:r w:rsidRPr="00CF3B92">
              <w:rPr>
                <w:rFonts w:ascii="Arial" w:hAnsi="Arial" w:cs="Arial"/>
                <w:b/>
                <w:iCs/>
                <w:color w:val="FF0000"/>
                <w:spacing w:val="-1"/>
                <w:sz w:val="15"/>
                <w:szCs w:val="15"/>
              </w:rPr>
              <w:t xml:space="preserve">before </w:t>
            </w:r>
            <w:r w:rsidRPr="00CF3B92">
              <w:rPr>
                <w:rFonts w:ascii="Arial" w:hAnsi="Arial" w:cs="Arial"/>
                <w:b/>
                <w:iCs/>
                <w:color w:val="FF0000"/>
                <w:spacing w:val="-2"/>
                <w:sz w:val="15"/>
                <w:szCs w:val="15"/>
              </w:rPr>
              <w:t>the</w:t>
            </w:r>
            <w:r w:rsidRPr="00CF3B92">
              <w:rPr>
                <w:rFonts w:ascii="Arial" w:hAnsi="Arial" w:cs="Arial"/>
                <w:b/>
                <w:iCs/>
                <w:color w:val="FF0000"/>
                <w:spacing w:val="-1"/>
                <w:sz w:val="15"/>
                <w:szCs w:val="15"/>
              </w:rPr>
              <w:t xml:space="preserve"> </w:t>
            </w:r>
            <w:r w:rsidRPr="00CF3B92">
              <w:rPr>
                <w:rFonts w:ascii="Arial" w:hAnsi="Arial" w:cs="Arial"/>
                <w:b/>
                <w:iCs/>
                <w:color w:val="FF0000"/>
                <w:sz w:val="15"/>
                <w:szCs w:val="15"/>
              </w:rPr>
              <w:t>IRB</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can</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grant</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approval.</w:t>
            </w:r>
            <w:r w:rsidRPr="00CF3B92">
              <w:rPr>
                <w:rFonts w:ascii="Arial" w:hAnsi="Arial" w:cs="Arial"/>
                <w:b/>
                <w:iCs/>
                <w:color w:val="FF0000"/>
                <w:spacing w:val="35"/>
                <w:sz w:val="15"/>
                <w:szCs w:val="15"/>
              </w:rPr>
              <w:t xml:space="preserve"> </w:t>
            </w:r>
          </w:p>
          <w:p w14:paraId="47664908" w14:textId="77777777" w:rsidR="00F37990" w:rsidRPr="00CF3B92" w:rsidRDefault="00F37990" w:rsidP="00814948">
            <w:pPr>
              <w:pStyle w:val="TableParagraph"/>
              <w:kinsoku w:val="0"/>
              <w:overflowPunct w:val="0"/>
              <w:ind w:left="-23" w:right="207"/>
              <w:rPr>
                <w:rFonts w:ascii="Arial" w:hAnsi="Arial" w:cs="Arial"/>
                <w:iCs/>
                <w:spacing w:val="35"/>
                <w:sz w:val="15"/>
                <w:szCs w:val="15"/>
              </w:rPr>
            </w:pPr>
          </w:p>
          <w:p w14:paraId="0077CB58" w14:textId="3A0C9232" w:rsidR="00F37990" w:rsidRPr="00CF3B92" w:rsidRDefault="00F37990" w:rsidP="00814948">
            <w:pPr>
              <w:widowControl/>
              <w:autoSpaceDE/>
              <w:autoSpaceDN/>
              <w:adjustRightInd/>
              <w:rPr>
                <w:rFonts w:ascii="Arial" w:eastAsia="Times New Roman" w:hAnsi="Arial" w:cs="Arial"/>
                <w:sz w:val="15"/>
                <w:szCs w:val="15"/>
              </w:rPr>
            </w:pPr>
            <w:r w:rsidRPr="00CF3B92">
              <w:rPr>
                <w:rFonts w:ascii="Arial" w:hAnsi="Arial" w:cs="Arial"/>
                <w:iCs/>
                <w:spacing w:val="-1"/>
                <w:sz w:val="15"/>
                <w:szCs w:val="15"/>
              </w:rPr>
              <w:t>Alternatively,</w:t>
            </w:r>
            <w:r w:rsidRPr="00CF3B92">
              <w:rPr>
                <w:rFonts w:ascii="Arial" w:hAnsi="Arial" w:cs="Arial"/>
                <w:iCs/>
                <w:spacing w:val="53"/>
                <w:sz w:val="15"/>
                <w:szCs w:val="15"/>
              </w:rPr>
              <w:t xml:space="preserve"> </w:t>
            </w:r>
            <w:r w:rsidRPr="00CF3B92">
              <w:rPr>
                <w:rFonts w:ascii="Arial" w:hAnsi="Arial" w:cs="Arial"/>
                <w:iCs/>
                <w:spacing w:val="-1"/>
                <w:sz w:val="15"/>
                <w:szCs w:val="15"/>
              </w:rPr>
              <w:t>documentation</w:t>
            </w:r>
            <w:r w:rsidRPr="00CF3B92">
              <w:rPr>
                <w:rFonts w:ascii="Arial" w:hAnsi="Arial" w:cs="Arial"/>
                <w:iCs/>
                <w:spacing w:val="-2"/>
                <w:sz w:val="15"/>
                <w:szCs w:val="15"/>
              </w:rPr>
              <w:t xml:space="preserve"> </w:t>
            </w:r>
            <w:r w:rsidRPr="00CF3B92">
              <w:rPr>
                <w:rFonts w:ascii="Arial" w:hAnsi="Arial" w:cs="Arial"/>
                <w:iCs/>
                <w:sz w:val="15"/>
                <w:szCs w:val="15"/>
              </w:rPr>
              <w:t>of</w:t>
            </w:r>
            <w:r w:rsidRPr="00CF3B92">
              <w:rPr>
                <w:rFonts w:ascii="Arial" w:hAnsi="Arial" w:cs="Arial"/>
                <w:iCs/>
                <w:spacing w:val="-2"/>
                <w:sz w:val="15"/>
                <w:szCs w:val="15"/>
              </w:rPr>
              <w:t xml:space="preserve"> </w:t>
            </w:r>
            <w:r w:rsidRPr="00CF3B92">
              <w:rPr>
                <w:rFonts w:ascii="Arial" w:hAnsi="Arial" w:cs="Arial"/>
                <w:iCs/>
                <w:spacing w:val="-1"/>
                <w:sz w:val="15"/>
                <w:szCs w:val="15"/>
              </w:rPr>
              <w:t>an</w:t>
            </w:r>
            <w:r w:rsidRPr="00CF3B92">
              <w:rPr>
                <w:rFonts w:ascii="Arial" w:hAnsi="Arial" w:cs="Arial"/>
                <w:iCs/>
                <w:spacing w:val="-2"/>
                <w:sz w:val="15"/>
                <w:szCs w:val="15"/>
              </w:rPr>
              <w:t xml:space="preserve"> </w:t>
            </w:r>
            <w:r w:rsidRPr="00CF3B92">
              <w:rPr>
                <w:rFonts w:ascii="Arial" w:hAnsi="Arial" w:cs="Arial"/>
                <w:iCs/>
                <w:spacing w:val="-1"/>
                <w:sz w:val="15"/>
                <w:szCs w:val="15"/>
              </w:rPr>
              <w:t>IND</w:t>
            </w:r>
            <w:r w:rsidRPr="00CF3B92">
              <w:rPr>
                <w:rFonts w:ascii="Arial" w:hAnsi="Arial" w:cs="Arial"/>
                <w:iCs/>
                <w:spacing w:val="1"/>
                <w:sz w:val="15"/>
                <w:szCs w:val="15"/>
              </w:rPr>
              <w:t xml:space="preserve"> </w:t>
            </w:r>
            <w:r w:rsidRPr="00CF3B92">
              <w:rPr>
                <w:rFonts w:ascii="Arial" w:hAnsi="Arial" w:cs="Arial"/>
                <w:iCs/>
                <w:spacing w:val="-1"/>
                <w:sz w:val="15"/>
                <w:szCs w:val="15"/>
              </w:rPr>
              <w:t xml:space="preserve">from </w:t>
            </w:r>
            <w:r w:rsidRPr="00CF3B92">
              <w:rPr>
                <w:rFonts w:ascii="Arial" w:hAnsi="Arial" w:cs="Arial"/>
                <w:iCs/>
                <w:spacing w:val="-2"/>
                <w:sz w:val="15"/>
                <w:szCs w:val="15"/>
              </w:rPr>
              <w:t>the</w:t>
            </w:r>
            <w:r w:rsidRPr="00CF3B92">
              <w:rPr>
                <w:rFonts w:ascii="Arial" w:hAnsi="Arial" w:cs="Arial"/>
                <w:iCs/>
                <w:spacing w:val="-1"/>
                <w:sz w:val="15"/>
                <w:szCs w:val="15"/>
              </w:rPr>
              <w:t xml:space="preserve"> </w:t>
            </w:r>
            <w:r w:rsidRPr="00CF3B92">
              <w:rPr>
                <w:rFonts w:ascii="Arial" w:hAnsi="Arial" w:cs="Arial"/>
                <w:iCs/>
                <w:sz w:val="15"/>
                <w:szCs w:val="15"/>
              </w:rPr>
              <w:t>FDA</w:t>
            </w:r>
            <w:r w:rsidRPr="00CF3B92">
              <w:rPr>
                <w:rFonts w:ascii="Arial" w:hAnsi="Arial" w:cs="Arial"/>
                <w:iCs/>
                <w:spacing w:val="1"/>
                <w:sz w:val="15"/>
                <w:szCs w:val="15"/>
              </w:rPr>
              <w:t xml:space="preserve"> </w:t>
            </w:r>
            <w:r w:rsidRPr="00CF3B92">
              <w:rPr>
                <w:rFonts w:ascii="Arial" w:hAnsi="Arial" w:cs="Arial"/>
                <w:iCs/>
                <w:spacing w:val="-1"/>
                <w:sz w:val="15"/>
                <w:szCs w:val="15"/>
              </w:rPr>
              <w:t>is required</w:t>
            </w:r>
            <w:r w:rsidRPr="00CF3B92">
              <w:rPr>
                <w:rFonts w:ascii="Arial" w:hAnsi="Arial" w:cs="Arial"/>
                <w:iCs/>
                <w:spacing w:val="-2"/>
                <w:sz w:val="15"/>
                <w:szCs w:val="15"/>
              </w:rPr>
              <w:t xml:space="preserve"> </w:t>
            </w:r>
            <w:r w:rsidRPr="00CF3B92">
              <w:rPr>
                <w:rFonts w:ascii="Arial" w:hAnsi="Arial" w:cs="Arial"/>
                <w:iCs/>
                <w:spacing w:val="-1"/>
                <w:sz w:val="15"/>
                <w:szCs w:val="15"/>
              </w:rPr>
              <w:t>before final</w:t>
            </w:r>
            <w:r w:rsidRPr="00CF3B92">
              <w:rPr>
                <w:rFonts w:ascii="Arial" w:hAnsi="Arial" w:cs="Arial"/>
                <w:iCs/>
                <w:spacing w:val="35"/>
                <w:sz w:val="15"/>
                <w:szCs w:val="15"/>
              </w:rPr>
              <w:t xml:space="preserve"> </w:t>
            </w:r>
            <w:r w:rsidRPr="00CF3B92">
              <w:rPr>
                <w:rFonts w:ascii="Arial" w:hAnsi="Arial" w:cs="Arial"/>
                <w:iCs/>
                <w:spacing w:val="-1"/>
                <w:sz w:val="15"/>
                <w:szCs w:val="15"/>
              </w:rPr>
              <w:t>IRB</w:t>
            </w:r>
            <w:r w:rsidRPr="00CF3B92">
              <w:rPr>
                <w:rFonts w:ascii="Arial" w:hAnsi="Arial" w:cs="Arial"/>
                <w:iCs/>
                <w:spacing w:val="-2"/>
                <w:sz w:val="15"/>
                <w:szCs w:val="15"/>
              </w:rPr>
              <w:t xml:space="preserve"> </w:t>
            </w:r>
            <w:r w:rsidRPr="00CF3B92">
              <w:rPr>
                <w:rFonts w:ascii="Arial" w:hAnsi="Arial" w:cs="Arial"/>
                <w:iCs/>
                <w:spacing w:val="-1"/>
                <w:sz w:val="15"/>
                <w:szCs w:val="15"/>
              </w:rPr>
              <w:t>approval.</w:t>
            </w:r>
            <w:r w:rsidRPr="00CF3B92">
              <w:rPr>
                <w:rFonts w:ascii="Arial" w:hAnsi="Arial" w:cs="Arial"/>
                <w:iCs/>
                <w:spacing w:val="35"/>
                <w:sz w:val="15"/>
                <w:szCs w:val="15"/>
              </w:rPr>
              <w:t xml:space="preserve"> </w:t>
            </w:r>
            <w:r w:rsidRPr="00CF3B92">
              <w:rPr>
                <w:rFonts w:ascii="Arial" w:hAnsi="Arial" w:cs="Arial"/>
                <w:iCs/>
                <w:spacing w:val="-1"/>
                <w:sz w:val="15"/>
                <w:szCs w:val="15"/>
              </w:rPr>
              <w:t>Sufficient</w:t>
            </w:r>
            <w:r w:rsidRPr="00CF3B92">
              <w:rPr>
                <w:rFonts w:ascii="Arial" w:hAnsi="Arial" w:cs="Arial"/>
                <w:iCs/>
                <w:spacing w:val="1"/>
                <w:sz w:val="15"/>
                <w:szCs w:val="15"/>
              </w:rPr>
              <w:t xml:space="preserve"> </w:t>
            </w:r>
            <w:r w:rsidRPr="00CF3B92">
              <w:rPr>
                <w:rFonts w:ascii="Arial" w:hAnsi="Arial" w:cs="Arial"/>
                <w:iCs/>
                <w:spacing w:val="-1"/>
                <w:sz w:val="15"/>
                <w:szCs w:val="15"/>
              </w:rPr>
              <w:t>documentation</w:t>
            </w:r>
            <w:r w:rsidRPr="00CF3B92">
              <w:rPr>
                <w:rFonts w:ascii="Arial" w:hAnsi="Arial" w:cs="Arial"/>
                <w:iCs/>
                <w:spacing w:val="-2"/>
                <w:sz w:val="15"/>
                <w:szCs w:val="15"/>
              </w:rPr>
              <w:t xml:space="preserve"> </w:t>
            </w:r>
            <w:r w:rsidRPr="00CF3B92">
              <w:rPr>
                <w:rFonts w:ascii="Arial" w:hAnsi="Arial" w:cs="Arial"/>
                <w:iCs/>
                <w:spacing w:val="-1"/>
                <w:sz w:val="15"/>
                <w:szCs w:val="15"/>
              </w:rPr>
              <w:t>of</w:t>
            </w:r>
            <w:r w:rsidRPr="00CF3B92">
              <w:rPr>
                <w:rFonts w:ascii="Arial" w:hAnsi="Arial" w:cs="Arial"/>
                <w:iCs/>
                <w:spacing w:val="-2"/>
                <w:sz w:val="15"/>
                <w:szCs w:val="15"/>
              </w:rPr>
              <w:t xml:space="preserve"> </w:t>
            </w:r>
            <w:r w:rsidRPr="00CF3B92">
              <w:rPr>
                <w:rFonts w:ascii="Arial" w:hAnsi="Arial" w:cs="Arial"/>
                <w:iCs/>
                <w:sz w:val="15"/>
                <w:szCs w:val="15"/>
              </w:rPr>
              <w:t>an</w:t>
            </w:r>
            <w:r w:rsidRPr="00CF3B92">
              <w:rPr>
                <w:rFonts w:ascii="Arial" w:hAnsi="Arial" w:cs="Arial"/>
                <w:iCs/>
                <w:spacing w:val="-1"/>
                <w:sz w:val="15"/>
                <w:szCs w:val="15"/>
              </w:rPr>
              <w:t xml:space="preserve"> IND include</w:t>
            </w:r>
            <w:r>
              <w:rPr>
                <w:rFonts w:ascii="Arial" w:hAnsi="Arial" w:cs="Arial"/>
                <w:iCs/>
                <w:spacing w:val="-1"/>
                <w:sz w:val="15"/>
                <w:szCs w:val="15"/>
              </w:rPr>
              <w:t>s</w:t>
            </w:r>
            <w:r w:rsidRPr="00CF3B92">
              <w:rPr>
                <w:rFonts w:ascii="Arial" w:hAnsi="Arial" w:cs="Arial"/>
                <w:iCs/>
                <w:spacing w:val="-1"/>
                <w:sz w:val="15"/>
                <w:szCs w:val="15"/>
              </w:rPr>
              <w:t xml:space="preserve"> IND</w:t>
            </w:r>
            <w:r w:rsidRPr="00CF3B92">
              <w:rPr>
                <w:rFonts w:ascii="Arial" w:hAnsi="Arial" w:cs="Arial"/>
                <w:iCs/>
                <w:spacing w:val="33"/>
                <w:sz w:val="15"/>
                <w:szCs w:val="15"/>
              </w:rPr>
              <w:t xml:space="preserve"> </w:t>
            </w:r>
            <w:r w:rsidRPr="00CF3B92">
              <w:rPr>
                <w:rFonts w:ascii="Arial" w:hAnsi="Arial" w:cs="Arial"/>
                <w:iCs/>
                <w:spacing w:val="-1"/>
                <w:sz w:val="15"/>
                <w:szCs w:val="15"/>
              </w:rPr>
              <w:t>letter from FDA</w:t>
            </w:r>
            <w:r w:rsidRPr="00CF3B92">
              <w:rPr>
                <w:rFonts w:ascii="Arial" w:hAnsi="Arial" w:cs="Arial"/>
                <w:iCs/>
                <w:sz w:val="15"/>
                <w:szCs w:val="15"/>
              </w:rPr>
              <w:t xml:space="preserve"> </w:t>
            </w:r>
            <w:r w:rsidRPr="00CF3B92">
              <w:rPr>
                <w:rFonts w:ascii="Arial" w:hAnsi="Arial" w:cs="Arial"/>
                <w:iCs/>
                <w:spacing w:val="-1"/>
                <w:sz w:val="15"/>
                <w:szCs w:val="15"/>
              </w:rPr>
              <w:t>or IND number on</w:t>
            </w:r>
            <w:r w:rsidRPr="00CF3B92">
              <w:rPr>
                <w:rFonts w:ascii="Arial" w:hAnsi="Arial" w:cs="Arial"/>
                <w:iCs/>
                <w:spacing w:val="-2"/>
                <w:sz w:val="15"/>
                <w:szCs w:val="15"/>
              </w:rPr>
              <w:t xml:space="preserve"> </w:t>
            </w:r>
            <w:r w:rsidRPr="00CF3B92">
              <w:rPr>
                <w:rFonts w:ascii="Arial" w:hAnsi="Arial" w:cs="Arial"/>
                <w:iCs/>
                <w:spacing w:val="-1"/>
                <w:sz w:val="15"/>
                <w:szCs w:val="15"/>
              </w:rPr>
              <w:t>Sponsor’s Master Protocol,</w:t>
            </w:r>
            <w:r w:rsidRPr="00CF3B92">
              <w:rPr>
                <w:rFonts w:ascii="Arial" w:hAnsi="Arial" w:cs="Arial"/>
                <w:iCs/>
                <w:sz w:val="15"/>
                <w:szCs w:val="15"/>
              </w:rPr>
              <w:t xml:space="preserve"> </w:t>
            </w:r>
            <w:r w:rsidRPr="00CF3B92">
              <w:rPr>
                <w:rFonts w:ascii="Arial" w:hAnsi="Arial" w:cs="Arial"/>
                <w:iCs/>
                <w:spacing w:val="-1"/>
                <w:sz w:val="15"/>
                <w:szCs w:val="15"/>
              </w:rPr>
              <w:t>if</w:t>
            </w:r>
            <w:r w:rsidRPr="00CF3B92">
              <w:rPr>
                <w:rFonts w:ascii="Arial" w:hAnsi="Arial" w:cs="Arial"/>
                <w:iCs/>
                <w:spacing w:val="33"/>
                <w:sz w:val="15"/>
                <w:szCs w:val="15"/>
              </w:rPr>
              <w:t xml:space="preserve"> </w:t>
            </w:r>
            <w:r w:rsidRPr="00CF3B92">
              <w:rPr>
                <w:rFonts w:ascii="Arial" w:hAnsi="Arial" w:cs="Arial"/>
                <w:iCs/>
                <w:spacing w:val="-1"/>
                <w:sz w:val="15"/>
                <w:szCs w:val="15"/>
              </w:rPr>
              <w:t>externally sponsored.</w:t>
            </w:r>
          </w:p>
        </w:tc>
        <w:tc>
          <w:tcPr>
            <w:tcW w:w="2250" w:type="dxa"/>
            <w:shd w:val="clear" w:color="auto" w:fill="D5DCE4" w:themeFill="text2" w:themeFillTint="33"/>
            <w:vAlign w:val="center"/>
          </w:tcPr>
          <w:p w14:paraId="0EC0969C" w14:textId="0F515D49" w:rsidR="00F37990" w:rsidRPr="00000884" w:rsidRDefault="00F37990" w:rsidP="00814948">
            <w:pPr>
              <w:pStyle w:val="TableParagraph"/>
              <w:kinsoku w:val="0"/>
              <w:overflowPunct w:val="0"/>
              <w:ind w:left="-23"/>
              <w:rPr>
                <w:rFonts w:ascii="Arial" w:hAnsi="Arial" w:cs="Arial"/>
                <w:b/>
                <w:bCs/>
                <w:spacing w:val="-1"/>
                <w:sz w:val="15"/>
                <w:szCs w:val="15"/>
              </w:rPr>
            </w:pPr>
            <w:r w:rsidRPr="00000884">
              <w:rPr>
                <w:rFonts w:ascii="Arial" w:hAnsi="Arial" w:cs="Arial"/>
                <w:b/>
                <w:bCs/>
                <w:sz w:val="15"/>
                <w:szCs w:val="15"/>
              </w:rPr>
              <w:t>N/A</w:t>
            </w:r>
          </w:p>
        </w:tc>
        <w:tc>
          <w:tcPr>
            <w:tcW w:w="4320" w:type="dxa"/>
            <w:vAlign w:val="center"/>
          </w:tcPr>
          <w:p w14:paraId="0D5E9586" w14:textId="3F747A2F" w:rsidR="00F37990" w:rsidRPr="00CF3B92" w:rsidRDefault="00F37990" w:rsidP="00814948">
            <w:pPr>
              <w:pStyle w:val="TableParagraph"/>
              <w:kinsoku w:val="0"/>
              <w:overflowPunct w:val="0"/>
              <w:ind w:left="-23"/>
              <w:rPr>
                <w:rFonts w:ascii="Arial" w:hAnsi="Arial" w:cs="Arial"/>
                <w:spacing w:val="-1"/>
                <w:sz w:val="15"/>
                <w:szCs w:val="15"/>
              </w:rPr>
            </w:pPr>
            <w:r w:rsidRPr="00CF3B92">
              <w:rPr>
                <w:rFonts w:ascii="Arial" w:hAnsi="Arial" w:cs="Arial"/>
                <w:sz w:val="15"/>
                <w:szCs w:val="15"/>
              </w:rPr>
              <w:t>Committee currently inactive</w:t>
            </w:r>
          </w:p>
        </w:tc>
      </w:tr>
      <w:tr w:rsidR="004E292C" w:rsidRPr="00CF3B92" w14:paraId="41888B15" w14:textId="77777777" w:rsidTr="00196E51">
        <w:trPr>
          <w:trHeight w:val="1387"/>
        </w:trPr>
        <w:tc>
          <w:tcPr>
            <w:tcW w:w="2880" w:type="dxa"/>
            <w:vAlign w:val="center"/>
          </w:tcPr>
          <w:p w14:paraId="4B002CB9" w14:textId="77777777" w:rsidR="004E292C" w:rsidRPr="00F37990" w:rsidRDefault="004E292C" w:rsidP="00814948">
            <w:pPr>
              <w:widowControl/>
              <w:autoSpaceDE/>
              <w:autoSpaceDN/>
              <w:adjustRightInd/>
              <w:rPr>
                <w:rFonts w:ascii="Arial" w:hAnsi="Arial" w:cs="Arial"/>
                <w:color w:val="000000"/>
                <w:sz w:val="15"/>
                <w:szCs w:val="15"/>
              </w:rPr>
            </w:pPr>
            <w:r w:rsidRPr="00F37990">
              <w:rPr>
                <w:rFonts w:ascii="Arial" w:hAnsi="Arial" w:cs="Arial"/>
                <w:color w:val="000000"/>
                <w:sz w:val="15"/>
                <w:szCs w:val="15"/>
              </w:rPr>
              <w:t>Research Revenue Integrity (</w:t>
            </w:r>
            <w:r w:rsidRPr="00F37990">
              <w:rPr>
                <w:rFonts w:ascii="Arial" w:hAnsi="Arial" w:cs="Arial"/>
                <w:b/>
                <w:bCs/>
                <w:color w:val="000000"/>
                <w:sz w:val="15"/>
                <w:szCs w:val="15"/>
              </w:rPr>
              <w:t>RRI</w:t>
            </w:r>
            <w:r w:rsidRPr="00F37990">
              <w:rPr>
                <w:rFonts w:ascii="Arial" w:hAnsi="Arial" w:cs="Arial"/>
                <w:color w:val="000000"/>
                <w:sz w:val="15"/>
                <w:szCs w:val="15"/>
              </w:rPr>
              <w:t>)</w:t>
            </w:r>
          </w:p>
          <w:p w14:paraId="60C07F4F" w14:textId="77777777" w:rsidR="004E292C" w:rsidRPr="00F37990" w:rsidRDefault="00000000" w:rsidP="00814948">
            <w:pPr>
              <w:widowControl/>
              <w:autoSpaceDE/>
              <w:autoSpaceDN/>
              <w:adjustRightInd/>
              <w:rPr>
                <w:rFonts w:ascii="Arial" w:eastAsia="Times New Roman" w:hAnsi="Arial" w:cs="Arial"/>
                <w:sz w:val="15"/>
                <w:szCs w:val="15"/>
              </w:rPr>
            </w:pPr>
            <w:hyperlink r:id="rId29" w:tooltip="mailto:ResearchRevenueIntegrityCRBCRFA@hs.uci.edu" w:history="1">
              <w:r w:rsidR="004E292C" w:rsidRPr="00F37990">
                <w:rPr>
                  <w:rStyle w:val="Hyperlink"/>
                  <w:rFonts w:ascii="Arial" w:hAnsi="Arial" w:cs="Arial"/>
                  <w:color w:val="0563C1"/>
                  <w:sz w:val="15"/>
                  <w:szCs w:val="15"/>
                </w:rPr>
                <w:t>ResearchRevenueIntegrityCRBCRFA@hs.uci.edu</w:t>
              </w:r>
            </w:hyperlink>
          </w:p>
          <w:p w14:paraId="405FF797" w14:textId="77777777" w:rsidR="004E292C" w:rsidRPr="00CF3B92" w:rsidRDefault="004E292C" w:rsidP="00814948">
            <w:pPr>
              <w:pStyle w:val="TableParagraph"/>
              <w:kinsoku w:val="0"/>
              <w:overflowPunct w:val="0"/>
              <w:ind w:left="-23" w:right="201"/>
              <w:rPr>
                <w:rFonts w:ascii="Arial" w:hAnsi="Arial" w:cs="Arial"/>
                <w:spacing w:val="-1"/>
                <w:sz w:val="15"/>
                <w:szCs w:val="15"/>
              </w:rPr>
            </w:pPr>
          </w:p>
        </w:tc>
        <w:tc>
          <w:tcPr>
            <w:tcW w:w="5580" w:type="dxa"/>
            <w:vAlign w:val="center"/>
          </w:tcPr>
          <w:p w14:paraId="53E0EC30" w14:textId="77777777" w:rsidR="004E292C" w:rsidRPr="00F37990" w:rsidRDefault="004E292C" w:rsidP="00814948">
            <w:pPr>
              <w:widowControl/>
              <w:autoSpaceDE/>
              <w:autoSpaceDN/>
              <w:adjustRightInd/>
              <w:rPr>
                <w:rFonts w:ascii="Arial" w:hAnsi="Arial" w:cs="Arial"/>
                <w:color w:val="000000"/>
                <w:sz w:val="15"/>
                <w:szCs w:val="15"/>
              </w:rPr>
            </w:pPr>
            <w:r w:rsidRPr="00F37990">
              <w:rPr>
                <w:rFonts w:ascii="Arial" w:hAnsi="Arial" w:cs="Arial"/>
                <w:color w:val="000000"/>
                <w:sz w:val="15"/>
                <w:szCs w:val="15"/>
              </w:rPr>
              <w:t>RRI performs a sign-off on behalf of UC Irvine Health (study activation requirement), including review and approval of all coverage analysis.</w:t>
            </w:r>
          </w:p>
          <w:p w14:paraId="76D1DC41" w14:textId="50C92044" w:rsidR="004E292C" w:rsidRDefault="004E292C" w:rsidP="00814948">
            <w:pPr>
              <w:widowControl/>
              <w:autoSpaceDE/>
              <w:autoSpaceDN/>
              <w:adjustRightInd/>
              <w:rPr>
                <w:rFonts w:ascii="Arial" w:hAnsi="Arial" w:cs="Arial"/>
                <w:color w:val="000000"/>
                <w:sz w:val="15"/>
                <w:szCs w:val="15"/>
              </w:rPr>
            </w:pPr>
            <w:r w:rsidRPr="00F37990">
              <w:rPr>
                <w:rFonts w:ascii="Arial" w:hAnsi="Arial" w:cs="Arial"/>
                <w:color w:val="000000"/>
                <w:sz w:val="15"/>
                <w:szCs w:val="15"/>
              </w:rPr>
              <w:t>RRI is responsible for ensuring all technical and professional services provided under a clinical research study at any UC Irvine Health location are identified, coded, recharged and/or billed correctly.</w:t>
            </w:r>
          </w:p>
          <w:p w14:paraId="4EE7B39C" w14:textId="77777777" w:rsidR="00CB4A76" w:rsidRPr="00F37990" w:rsidRDefault="00CB4A76" w:rsidP="00814948">
            <w:pPr>
              <w:widowControl/>
              <w:autoSpaceDE/>
              <w:autoSpaceDN/>
              <w:adjustRightInd/>
              <w:rPr>
                <w:rFonts w:ascii="Arial" w:hAnsi="Arial" w:cs="Arial"/>
                <w:color w:val="000000"/>
                <w:sz w:val="15"/>
                <w:szCs w:val="15"/>
              </w:rPr>
            </w:pPr>
          </w:p>
          <w:p w14:paraId="6BFB9C40" w14:textId="77777777" w:rsidR="004E292C" w:rsidRPr="00F37990" w:rsidRDefault="004E292C" w:rsidP="00814948">
            <w:pPr>
              <w:widowControl/>
              <w:autoSpaceDE/>
              <w:autoSpaceDN/>
              <w:adjustRightInd/>
              <w:rPr>
                <w:rFonts w:ascii="Arial" w:hAnsi="Arial" w:cs="Arial"/>
                <w:color w:val="000000"/>
                <w:sz w:val="15"/>
                <w:szCs w:val="15"/>
              </w:rPr>
            </w:pPr>
            <w:r w:rsidRPr="00F37990">
              <w:rPr>
                <w:rFonts w:ascii="Arial" w:hAnsi="Arial" w:cs="Arial"/>
                <w:color w:val="000000"/>
                <w:sz w:val="15"/>
                <w:szCs w:val="15"/>
              </w:rPr>
              <w:t>RRI maintains research rates and the research charge master.</w:t>
            </w:r>
          </w:p>
          <w:p w14:paraId="3CAA2AFB" w14:textId="77777777" w:rsidR="004E292C" w:rsidRPr="00CF3B92" w:rsidRDefault="004E292C" w:rsidP="00814948">
            <w:pPr>
              <w:pStyle w:val="TableParagraph"/>
              <w:kinsoku w:val="0"/>
              <w:overflowPunct w:val="0"/>
              <w:ind w:left="-23" w:right="207"/>
              <w:rPr>
                <w:rFonts w:ascii="Arial" w:hAnsi="Arial" w:cs="Arial"/>
                <w:b/>
                <w:iCs/>
                <w:color w:val="FF0000"/>
                <w:spacing w:val="-1"/>
                <w:sz w:val="15"/>
                <w:szCs w:val="15"/>
              </w:rPr>
            </w:pPr>
          </w:p>
        </w:tc>
        <w:tc>
          <w:tcPr>
            <w:tcW w:w="2250" w:type="dxa"/>
            <w:shd w:val="clear" w:color="auto" w:fill="D5DCE4" w:themeFill="text2" w:themeFillTint="33"/>
            <w:vAlign w:val="center"/>
          </w:tcPr>
          <w:p w14:paraId="673FB1D4" w14:textId="4429A00B" w:rsidR="004E292C" w:rsidRPr="006670A5" w:rsidRDefault="004E292C" w:rsidP="00814948">
            <w:pPr>
              <w:pStyle w:val="TableParagraph"/>
              <w:kinsoku w:val="0"/>
              <w:overflowPunct w:val="0"/>
              <w:ind w:left="-23"/>
              <w:rPr>
                <w:rFonts w:ascii="Arial" w:hAnsi="Arial" w:cs="Arial"/>
                <w:b/>
                <w:spacing w:val="-1"/>
                <w:sz w:val="15"/>
                <w:szCs w:val="15"/>
              </w:rPr>
            </w:pPr>
            <w:r w:rsidRPr="00CF3B92">
              <w:rPr>
                <w:rFonts w:ascii="Arial" w:hAnsi="Arial" w:cs="Arial"/>
                <w:b/>
                <w:spacing w:val="-1"/>
                <w:sz w:val="15"/>
                <w:szCs w:val="15"/>
              </w:rPr>
              <w:t>Concurrent with RRI</w:t>
            </w:r>
          </w:p>
        </w:tc>
        <w:tc>
          <w:tcPr>
            <w:tcW w:w="4320" w:type="dxa"/>
            <w:vAlign w:val="center"/>
          </w:tcPr>
          <w:p w14:paraId="1195F945" w14:textId="59A0D3A2" w:rsidR="004E292C" w:rsidRPr="00CF3B92" w:rsidRDefault="004E292C" w:rsidP="00814948">
            <w:pPr>
              <w:pStyle w:val="TableParagraph"/>
              <w:kinsoku w:val="0"/>
              <w:overflowPunct w:val="0"/>
              <w:ind w:left="-23"/>
              <w:rPr>
                <w:rFonts w:ascii="Arial" w:hAnsi="Arial" w:cs="Arial"/>
                <w:sz w:val="15"/>
                <w:szCs w:val="15"/>
              </w:rPr>
            </w:pPr>
            <w:r w:rsidRPr="003E2EE7">
              <w:rPr>
                <w:rFonts w:ascii="Arial" w:hAnsi="Arial" w:cs="Arial"/>
                <w:spacing w:val="-1"/>
                <w:sz w:val="15"/>
                <w:szCs w:val="15"/>
              </w:rPr>
              <w:t>Upon IRB approval of the protocol.</w:t>
            </w:r>
          </w:p>
        </w:tc>
      </w:tr>
      <w:tr w:rsidR="00000884" w:rsidRPr="00CF3B92" w14:paraId="2C9BAC90" w14:textId="77777777" w:rsidTr="00000884">
        <w:trPr>
          <w:trHeight w:val="1387"/>
        </w:trPr>
        <w:tc>
          <w:tcPr>
            <w:tcW w:w="2880" w:type="dxa"/>
            <w:vAlign w:val="center"/>
          </w:tcPr>
          <w:p w14:paraId="57F62D1C" w14:textId="77777777" w:rsidR="00000884" w:rsidRPr="00CF3B92" w:rsidRDefault="00000884" w:rsidP="00814948">
            <w:pPr>
              <w:pStyle w:val="TableParagraph"/>
              <w:kinsoku w:val="0"/>
              <w:overflowPunct w:val="0"/>
              <w:ind w:left="-23"/>
              <w:rPr>
                <w:rFonts w:ascii="Arial" w:hAnsi="Arial" w:cs="Arial"/>
                <w:bCs/>
                <w:spacing w:val="-1"/>
                <w:sz w:val="15"/>
                <w:szCs w:val="15"/>
              </w:rPr>
            </w:pPr>
            <w:r w:rsidRPr="00CF3B92">
              <w:rPr>
                <w:rFonts w:ascii="Arial" w:hAnsi="Arial" w:cs="Arial"/>
                <w:bCs/>
                <w:spacing w:val="-1"/>
                <w:sz w:val="15"/>
                <w:szCs w:val="15"/>
              </w:rPr>
              <w:t xml:space="preserve">Scientific Review </w:t>
            </w:r>
          </w:p>
          <w:p w14:paraId="5A2A1A07" w14:textId="4A575D93" w:rsidR="00000884" w:rsidRPr="00CF3B92" w:rsidRDefault="00000884" w:rsidP="00814948">
            <w:pPr>
              <w:pStyle w:val="TableParagraph"/>
              <w:kinsoku w:val="0"/>
              <w:overflowPunct w:val="0"/>
              <w:ind w:left="-23"/>
              <w:rPr>
                <w:rFonts w:ascii="Arial" w:hAnsi="Arial" w:cs="Arial"/>
                <w:b/>
                <w:bCs/>
                <w:spacing w:val="-1"/>
                <w:sz w:val="15"/>
                <w:szCs w:val="15"/>
              </w:rPr>
            </w:pPr>
            <w:r w:rsidRPr="00CF3B92">
              <w:rPr>
                <w:rFonts w:ascii="Arial" w:hAnsi="Arial" w:cs="Arial"/>
                <w:bCs/>
                <w:spacing w:val="-1"/>
                <w:sz w:val="15"/>
                <w:szCs w:val="15"/>
              </w:rPr>
              <w:t xml:space="preserve">(Statistical Methods) </w:t>
            </w:r>
            <w:r w:rsidRPr="00CF3B92">
              <w:rPr>
                <w:rFonts w:ascii="Arial" w:hAnsi="Arial" w:cs="Arial"/>
                <w:b/>
                <w:bCs/>
                <w:spacing w:val="-1"/>
                <w:sz w:val="15"/>
                <w:szCs w:val="15"/>
              </w:rPr>
              <w:t>(SR)</w:t>
            </w:r>
          </w:p>
          <w:p w14:paraId="5FB2339F" w14:textId="1C356CD7" w:rsidR="00000884" w:rsidRPr="00F37990" w:rsidRDefault="00000000" w:rsidP="00814948">
            <w:pPr>
              <w:widowControl/>
              <w:autoSpaceDE/>
              <w:autoSpaceDN/>
              <w:adjustRightInd/>
              <w:rPr>
                <w:rFonts w:ascii="Arial" w:hAnsi="Arial" w:cs="Arial"/>
                <w:color w:val="000000"/>
                <w:sz w:val="15"/>
                <w:szCs w:val="15"/>
              </w:rPr>
            </w:pPr>
            <w:hyperlink r:id="rId30" w:history="1">
              <w:r w:rsidR="00000884" w:rsidRPr="00CF3B92">
                <w:rPr>
                  <w:rStyle w:val="Hyperlink"/>
                  <w:rFonts w:ascii="Arial" w:hAnsi="Arial" w:cs="Arial"/>
                  <w:b/>
                  <w:color w:val="BFBFBF" w:themeColor="background1" w:themeShade="BF"/>
                  <w:spacing w:val="-1"/>
                  <w:sz w:val="15"/>
                  <w:szCs w:val="15"/>
                </w:rPr>
                <w:t>Contact</w:t>
              </w:r>
              <w:r w:rsidR="00000884" w:rsidRPr="00CF3B92">
                <w:rPr>
                  <w:rStyle w:val="Hyperlink"/>
                  <w:rFonts w:ascii="Arial" w:hAnsi="Arial" w:cs="Arial"/>
                  <w:b/>
                  <w:color w:val="BFBFBF" w:themeColor="background1" w:themeShade="BF"/>
                  <w:spacing w:val="-2"/>
                  <w:sz w:val="15"/>
                  <w:szCs w:val="15"/>
                </w:rPr>
                <w:t xml:space="preserve"> </w:t>
              </w:r>
              <w:r w:rsidR="00000884" w:rsidRPr="00CF3B92">
                <w:rPr>
                  <w:rStyle w:val="Hyperlink"/>
                  <w:rFonts w:ascii="Arial" w:hAnsi="Arial" w:cs="Arial"/>
                  <w:b/>
                  <w:color w:val="BFBFBF" w:themeColor="background1" w:themeShade="BF"/>
                  <w:spacing w:val="-1"/>
                  <w:sz w:val="15"/>
                  <w:szCs w:val="15"/>
                </w:rPr>
                <w:t>HRP</w:t>
              </w:r>
              <w:r w:rsidR="00000884" w:rsidRPr="00CF3B92">
                <w:rPr>
                  <w:rStyle w:val="Hyperlink"/>
                  <w:rFonts w:ascii="Arial" w:hAnsi="Arial" w:cs="Arial"/>
                  <w:b/>
                  <w:color w:val="BFBFBF" w:themeColor="background1" w:themeShade="BF"/>
                  <w:sz w:val="15"/>
                  <w:szCs w:val="15"/>
                </w:rPr>
                <w:t xml:space="preserve"> </w:t>
              </w:r>
              <w:r w:rsidR="00000884" w:rsidRPr="00CF3B92">
                <w:rPr>
                  <w:rStyle w:val="Hyperlink"/>
                  <w:rFonts w:ascii="Arial" w:hAnsi="Arial" w:cs="Arial"/>
                  <w:b/>
                  <w:color w:val="BFBFBF" w:themeColor="background1" w:themeShade="BF"/>
                  <w:spacing w:val="-1"/>
                  <w:sz w:val="15"/>
                  <w:szCs w:val="15"/>
                </w:rPr>
                <w:t>Staff</w:t>
              </w:r>
            </w:hyperlink>
          </w:p>
        </w:tc>
        <w:tc>
          <w:tcPr>
            <w:tcW w:w="5580" w:type="dxa"/>
            <w:vAlign w:val="center"/>
          </w:tcPr>
          <w:p w14:paraId="056C0CE0" w14:textId="29D3216F" w:rsidR="00000884" w:rsidRPr="00000884" w:rsidRDefault="00000884" w:rsidP="00814948">
            <w:pPr>
              <w:pStyle w:val="TableParagraph"/>
              <w:kinsoku w:val="0"/>
              <w:overflowPunct w:val="0"/>
              <w:ind w:left="-23" w:right="621"/>
              <w:rPr>
                <w:rFonts w:ascii="Arial" w:hAnsi="Arial" w:cs="Arial"/>
                <w:b/>
                <w:iCs/>
                <w:color w:val="FF0000"/>
                <w:spacing w:val="-1"/>
                <w:sz w:val="15"/>
                <w:szCs w:val="15"/>
              </w:rPr>
            </w:pPr>
            <w:r w:rsidRPr="00CF3B92">
              <w:rPr>
                <w:rFonts w:ascii="Arial" w:hAnsi="Arial" w:cs="Arial"/>
                <w:b/>
                <w:iCs/>
                <w:color w:val="FF0000"/>
                <w:spacing w:val="-1"/>
                <w:sz w:val="15"/>
                <w:szCs w:val="15"/>
              </w:rPr>
              <w:t>Scientific</w:t>
            </w:r>
            <w:r w:rsidRPr="00CF3B92">
              <w:rPr>
                <w:rFonts w:ascii="Arial" w:hAnsi="Arial" w:cs="Arial"/>
                <w:b/>
                <w:iCs/>
                <w:color w:val="FF0000"/>
                <w:sz w:val="15"/>
                <w:szCs w:val="15"/>
              </w:rPr>
              <w:t xml:space="preserve"> </w:t>
            </w:r>
            <w:r w:rsidRPr="00CF3B92">
              <w:rPr>
                <w:rFonts w:ascii="Arial" w:hAnsi="Arial" w:cs="Arial"/>
                <w:b/>
                <w:iCs/>
                <w:color w:val="FF0000"/>
                <w:spacing w:val="-1"/>
                <w:sz w:val="15"/>
                <w:szCs w:val="15"/>
              </w:rPr>
              <w:t>review</w:t>
            </w:r>
            <w:r w:rsidRPr="00CF3B92">
              <w:rPr>
                <w:rFonts w:ascii="Arial" w:hAnsi="Arial" w:cs="Arial"/>
                <w:b/>
                <w:iCs/>
                <w:color w:val="FF0000"/>
                <w:sz w:val="15"/>
                <w:szCs w:val="15"/>
              </w:rPr>
              <w:t xml:space="preserve"> </w:t>
            </w:r>
            <w:r w:rsidRPr="00CF3B92">
              <w:rPr>
                <w:rFonts w:ascii="Arial" w:hAnsi="Arial" w:cs="Arial"/>
                <w:b/>
                <w:iCs/>
                <w:color w:val="FF0000"/>
                <w:spacing w:val="-1"/>
                <w:sz w:val="15"/>
                <w:szCs w:val="15"/>
              </w:rPr>
              <w:t>clearance for investigator-initiated full</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committee protocols</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is</w:t>
            </w:r>
            <w:r w:rsidRPr="00CF3B92">
              <w:rPr>
                <w:rFonts w:ascii="Arial" w:hAnsi="Arial" w:cs="Arial"/>
                <w:b/>
                <w:iCs/>
                <w:color w:val="FF0000"/>
                <w:spacing w:val="37"/>
                <w:sz w:val="15"/>
                <w:szCs w:val="15"/>
              </w:rPr>
              <w:t xml:space="preserve"> </w:t>
            </w:r>
            <w:r w:rsidRPr="00CF3B92">
              <w:rPr>
                <w:rFonts w:ascii="Arial" w:hAnsi="Arial" w:cs="Arial"/>
                <w:b/>
                <w:iCs/>
                <w:color w:val="FF0000"/>
                <w:spacing w:val="-1"/>
                <w:sz w:val="15"/>
                <w:szCs w:val="15"/>
              </w:rPr>
              <w:t>required</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before IRB</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review may proceed.  Reviewer comments,</w:t>
            </w:r>
            <w:r w:rsidRPr="00CF3B92">
              <w:rPr>
                <w:rFonts w:ascii="Arial" w:hAnsi="Arial" w:cs="Arial"/>
                <w:b/>
                <w:iCs/>
                <w:color w:val="FF0000"/>
                <w:sz w:val="15"/>
                <w:szCs w:val="15"/>
              </w:rPr>
              <w:t xml:space="preserve"> </w:t>
            </w:r>
            <w:r w:rsidRPr="00CF3B92">
              <w:rPr>
                <w:rFonts w:ascii="Arial" w:hAnsi="Arial" w:cs="Arial"/>
                <w:b/>
                <w:iCs/>
                <w:color w:val="FF0000"/>
                <w:spacing w:val="-2"/>
                <w:sz w:val="15"/>
                <w:szCs w:val="15"/>
              </w:rPr>
              <w:t xml:space="preserve">including </w:t>
            </w:r>
            <w:r w:rsidRPr="00CF3B92">
              <w:rPr>
                <w:rFonts w:ascii="Arial" w:hAnsi="Arial" w:cs="Arial"/>
                <w:b/>
                <w:iCs/>
                <w:color w:val="FF0000"/>
                <w:spacing w:val="-1"/>
                <w:sz w:val="15"/>
                <w:szCs w:val="15"/>
              </w:rPr>
              <w:t>scientific</w:t>
            </w:r>
            <w:r w:rsidRPr="00CF3B92">
              <w:rPr>
                <w:rFonts w:ascii="Arial" w:hAnsi="Arial" w:cs="Arial"/>
                <w:b/>
                <w:iCs/>
                <w:color w:val="FF0000"/>
                <w:sz w:val="15"/>
                <w:szCs w:val="15"/>
              </w:rPr>
              <w:t xml:space="preserve"> </w:t>
            </w:r>
            <w:r w:rsidRPr="00CF3B92">
              <w:rPr>
                <w:rFonts w:ascii="Arial" w:hAnsi="Arial" w:cs="Arial"/>
                <w:b/>
                <w:iCs/>
                <w:color w:val="FF0000"/>
                <w:spacing w:val="-1"/>
                <w:sz w:val="15"/>
                <w:szCs w:val="15"/>
              </w:rPr>
              <w:t>review</w:t>
            </w:r>
            <w:r w:rsidRPr="00CF3B92">
              <w:rPr>
                <w:rFonts w:ascii="Arial" w:hAnsi="Arial" w:cs="Arial"/>
                <w:b/>
                <w:iCs/>
                <w:color w:val="FF0000"/>
                <w:sz w:val="15"/>
                <w:szCs w:val="15"/>
              </w:rPr>
              <w:t xml:space="preserve"> </w:t>
            </w:r>
            <w:r w:rsidRPr="00CF3B92">
              <w:rPr>
                <w:rFonts w:ascii="Arial" w:hAnsi="Arial" w:cs="Arial"/>
                <w:b/>
                <w:iCs/>
                <w:color w:val="FF0000"/>
                <w:spacing w:val="-1"/>
                <w:sz w:val="15"/>
                <w:szCs w:val="15"/>
              </w:rPr>
              <w:t>clearance must be provided</w:t>
            </w:r>
            <w:r w:rsidRPr="00CF3B92">
              <w:rPr>
                <w:rFonts w:ascii="Arial" w:hAnsi="Arial" w:cs="Arial"/>
                <w:b/>
                <w:iCs/>
                <w:color w:val="FF0000"/>
                <w:spacing w:val="-2"/>
                <w:sz w:val="15"/>
                <w:szCs w:val="15"/>
              </w:rPr>
              <w:t xml:space="preserve"> </w:t>
            </w:r>
            <w:r w:rsidRPr="00CF3B92">
              <w:rPr>
                <w:rFonts w:ascii="Arial" w:hAnsi="Arial" w:cs="Arial"/>
                <w:b/>
                <w:iCs/>
                <w:color w:val="FF0000"/>
                <w:sz w:val="15"/>
                <w:szCs w:val="15"/>
              </w:rPr>
              <w:t>to</w:t>
            </w:r>
            <w:r w:rsidRPr="00CF3B92">
              <w:rPr>
                <w:rFonts w:ascii="Arial" w:hAnsi="Arial" w:cs="Arial"/>
                <w:b/>
                <w:iCs/>
                <w:color w:val="FF0000"/>
                <w:spacing w:val="-2"/>
                <w:sz w:val="15"/>
                <w:szCs w:val="15"/>
              </w:rPr>
              <w:t xml:space="preserve"> the</w:t>
            </w:r>
            <w:r w:rsidRPr="00CF3B92">
              <w:rPr>
                <w:rFonts w:ascii="Arial" w:hAnsi="Arial" w:cs="Arial"/>
                <w:b/>
                <w:iCs/>
                <w:color w:val="FF0000"/>
                <w:spacing w:val="-1"/>
                <w:sz w:val="15"/>
                <w:szCs w:val="15"/>
              </w:rPr>
              <w:t xml:space="preserve"> IRB</w:t>
            </w:r>
            <w:r w:rsidRPr="00CF3B92">
              <w:rPr>
                <w:rFonts w:ascii="Arial" w:hAnsi="Arial" w:cs="Arial"/>
                <w:b/>
                <w:iCs/>
                <w:color w:val="FF0000"/>
                <w:spacing w:val="1"/>
                <w:sz w:val="15"/>
                <w:szCs w:val="15"/>
              </w:rPr>
              <w:t xml:space="preserve"> </w:t>
            </w:r>
            <w:r w:rsidRPr="00CF3B92">
              <w:rPr>
                <w:rFonts w:ascii="Arial" w:hAnsi="Arial" w:cs="Arial"/>
                <w:b/>
                <w:iCs/>
                <w:color w:val="FF0000"/>
                <w:spacing w:val="-1"/>
                <w:sz w:val="15"/>
                <w:szCs w:val="15"/>
              </w:rPr>
              <w:t>at</w:t>
            </w:r>
            <w:r w:rsidRPr="00CF3B92">
              <w:rPr>
                <w:rFonts w:ascii="Arial" w:hAnsi="Arial" w:cs="Arial"/>
                <w:b/>
                <w:iCs/>
                <w:color w:val="FF0000"/>
                <w:spacing w:val="1"/>
                <w:sz w:val="15"/>
                <w:szCs w:val="15"/>
              </w:rPr>
              <w:t xml:space="preserve"> </w:t>
            </w:r>
            <w:r w:rsidRPr="00CF3B92">
              <w:rPr>
                <w:rFonts w:ascii="Arial" w:hAnsi="Arial" w:cs="Arial"/>
                <w:b/>
                <w:iCs/>
                <w:color w:val="FF0000"/>
                <w:spacing w:val="-2"/>
                <w:sz w:val="15"/>
                <w:szCs w:val="15"/>
              </w:rPr>
              <w:t>the</w:t>
            </w:r>
            <w:r w:rsidRPr="00CF3B92">
              <w:rPr>
                <w:rFonts w:ascii="Arial" w:hAnsi="Arial" w:cs="Arial"/>
                <w:b/>
                <w:iCs/>
                <w:color w:val="FF0000"/>
                <w:spacing w:val="-1"/>
                <w:sz w:val="15"/>
                <w:szCs w:val="15"/>
              </w:rPr>
              <w:t xml:space="preserve"> time </w:t>
            </w:r>
            <w:r w:rsidRPr="00CF3B92">
              <w:rPr>
                <w:rFonts w:ascii="Arial" w:hAnsi="Arial" w:cs="Arial"/>
                <w:b/>
                <w:iCs/>
                <w:color w:val="FF0000"/>
                <w:sz w:val="15"/>
                <w:szCs w:val="15"/>
              </w:rPr>
              <w:t>of</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their review.</w:t>
            </w:r>
          </w:p>
          <w:p w14:paraId="1D369072" w14:textId="77777777" w:rsidR="00000884" w:rsidRPr="00000884" w:rsidRDefault="00000884" w:rsidP="00814948">
            <w:pPr>
              <w:pStyle w:val="TableParagraph"/>
              <w:kinsoku w:val="0"/>
              <w:overflowPunct w:val="0"/>
              <w:spacing w:before="10"/>
              <w:ind w:left="-23"/>
              <w:rPr>
                <w:rFonts w:ascii="Arial" w:hAnsi="Arial" w:cs="Arial"/>
                <w:b/>
                <w:color w:val="FF0000"/>
                <w:sz w:val="4"/>
                <w:szCs w:val="4"/>
              </w:rPr>
            </w:pPr>
          </w:p>
          <w:p w14:paraId="51501930" w14:textId="1E7D1C77" w:rsidR="00000884" w:rsidRDefault="00000884" w:rsidP="00814948">
            <w:pPr>
              <w:pStyle w:val="TableParagraph"/>
              <w:kinsoku w:val="0"/>
              <w:overflowPunct w:val="0"/>
              <w:ind w:left="-23" w:right="219"/>
              <w:rPr>
                <w:rFonts w:ascii="Arial" w:hAnsi="Arial" w:cs="Arial"/>
                <w:b/>
                <w:iCs/>
                <w:color w:val="FF0000"/>
                <w:spacing w:val="-1"/>
                <w:sz w:val="15"/>
                <w:szCs w:val="15"/>
              </w:rPr>
            </w:pPr>
            <w:r w:rsidRPr="00CF3B92">
              <w:rPr>
                <w:rFonts w:ascii="Arial" w:hAnsi="Arial" w:cs="Arial"/>
                <w:b/>
                <w:iCs/>
                <w:color w:val="FF0000"/>
                <w:spacing w:val="-1"/>
                <w:sz w:val="15"/>
                <w:szCs w:val="15"/>
              </w:rPr>
              <w:t>Exempt</w:t>
            </w:r>
            <w:r w:rsidRPr="00CF3B92">
              <w:rPr>
                <w:rFonts w:ascii="Arial" w:hAnsi="Arial" w:cs="Arial"/>
                <w:b/>
                <w:iCs/>
                <w:color w:val="FF0000"/>
                <w:spacing w:val="-2"/>
                <w:sz w:val="15"/>
                <w:szCs w:val="15"/>
              </w:rPr>
              <w:t xml:space="preserve"> and </w:t>
            </w:r>
            <w:r w:rsidRPr="00CF3B92">
              <w:rPr>
                <w:rFonts w:ascii="Arial" w:hAnsi="Arial" w:cs="Arial"/>
                <w:b/>
                <w:iCs/>
                <w:color w:val="FF0000"/>
                <w:spacing w:val="-1"/>
                <w:sz w:val="15"/>
                <w:szCs w:val="15"/>
              </w:rPr>
              <w:t>Expedited</w:t>
            </w:r>
            <w:r w:rsidRPr="00CF3B92">
              <w:rPr>
                <w:rFonts w:ascii="Arial" w:hAnsi="Arial" w:cs="Arial"/>
                <w:b/>
                <w:iCs/>
                <w:color w:val="FF0000"/>
                <w:spacing w:val="1"/>
                <w:sz w:val="15"/>
                <w:szCs w:val="15"/>
              </w:rPr>
              <w:t xml:space="preserve"> </w:t>
            </w:r>
            <w:r w:rsidRPr="00CF3B92">
              <w:rPr>
                <w:rFonts w:ascii="Arial" w:hAnsi="Arial" w:cs="Arial"/>
                <w:b/>
                <w:iCs/>
                <w:color w:val="FF0000"/>
                <w:spacing w:val="-1"/>
                <w:sz w:val="15"/>
                <w:szCs w:val="15"/>
              </w:rPr>
              <w:t>level</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protocols</w:t>
            </w:r>
            <w:r w:rsidRPr="00CF3B92">
              <w:rPr>
                <w:rFonts w:ascii="Arial" w:hAnsi="Arial" w:cs="Arial"/>
                <w:b/>
                <w:iCs/>
                <w:color w:val="FF0000"/>
                <w:spacing w:val="2"/>
                <w:sz w:val="15"/>
                <w:szCs w:val="15"/>
              </w:rPr>
              <w:t xml:space="preserve"> </w:t>
            </w:r>
            <w:r w:rsidRPr="00CF3B92">
              <w:rPr>
                <w:rFonts w:ascii="Arial" w:hAnsi="Arial" w:cs="Arial"/>
                <w:b/>
                <w:iCs/>
                <w:color w:val="FF0000"/>
                <w:spacing w:val="-1"/>
                <w:sz w:val="15"/>
                <w:szCs w:val="15"/>
              </w:rPr>
              <w:t>DO</w:t>
            </w:r>
            <w:r w:rsidRPr="00CF3B92">
              <w:rPr>
                <w:rFonts w:ascii="Arial" w:hAnsi="Arial" w:cs="Arial"/>
                <w:b/>
                <w:iCs/>
                <w:color w:val="FF0000"/>
                <w:sz w:val="15"/>
                <w:szCs w:val="15"/>
              </w:rPr>
              <w:t xml:space="preserve"> </w:t>
            </w:r>
            <w:r w:rsidRPr="00CF3B92">
              <w:rPr>
                <w:rFonts w:ascii="Arial" w:hAnsi="Arial" w:cs="Arial"/>
                <w:b/>
                <w:iCs/>
                <w:color w:val="FF0000"/>
                <w:spacing w:val="-1"/>
                <w:sz w:val="15"/>
                <w:szCs w:val="15"/>
              </w:rPr>
              <w:t>NOT</w:t>
            </w:r>
            <w:r w:rsidRPr="00CF3B92">
              <w:rPr>
                <w:rFonts w:ascii="Arial" w:hAnsi="Arial" w:cs="Arial"/>
                <w:b/>
                <w:iCs/>
                <w:color w:val="FF0000"/>
                <w:sz w:val="15"/>
                <w:szCs w:val="15"/>
              </w:rPr>
              <w:t xml:space="preserve"> </w:t>
            </w:r>
            <w:r w:rsidRPr="00CF3B92">
              <w:rPr>
                <w:rFonts w:ascii="Arial" w:hAnsi="Arial" w:cs="Arial"/>
                <w:b/>
                <w:iCs/>
                <w:color w:val="FF0000"/>
                <w:spacing w:val="-1"/>
                <w:sz w:val="15"/>
                <w:szCs w:val="15"/>
              </w:rPr>
              <w:t>require scientific</w:t>
            </w:r>
            <w:r w:rsidRPr="00CF3B92">
              <w:rPr>
                <w:rFonts w:ascii="Arial" w:hAnsi="Arial" w:cs="Arial"/>
                <w:b/>
                <w:iCs/>
                <w:color w:val="FF0000"/>
                <w:spacing w:val="33"/>
                <w:sz w:val="15"/>
                <w:szCs w:val="15"/>
              </w:rPr>
              <w:t xml:space="preserve"> </w:t>
            </w:r>
            <w:r w:rsidRPr="00CF3B92">
              <w:rPr>
                <w:rFonts w:ascii="Arial" w:hAnsi="Arial" w:cs="Arial"/>
                <w:b/>
                <w:iCs/>
                <w:color w:val="FF0000"/>
                <w:spacing w:val="-1"/>
                <w:sz w:val="15"/>
                <w:szCs w:val="15"/>
              </w:rPr>
              <w:t>review</w:t>
            </w:r>
            <w:r w:rsidRPr="00CF3B92">
              <w:rPr>
                <w:rFonts w:ascii="Arial" w:hAnsi="Arial" w:cs="Arial"/>
                <w:b/>
                <w:iCs/>
                <w:color w:val="FF0000"/>
                <w:sz w:val="15"/>
                <w:szCs w:val="15"/>
              </w:rPr>
              <w:t xml:space="preserve"> </w:t>
            </w:r>
            <w:r w:rsidRPr="00CF3B92">
              <w:rPr>
                <w:rFonts w:ascii="Arial" w:hAnsi="Arial" w:cs="Arial"/>
                <w:b/>
                <w:iCs/>
                <w:color w:val="FF0000"/>
                <w:spacing w:val="-1"/>
                <w:sz w:val="15"/>
                <w:szCs w:val="15"/>
              </w:rPr>
              <w:t xml:space="preserve">unless </w:t>
            </w:r>
            <w:r w:rsidRPr="00CF3B92">
              <w:rPr>
                <w:rFonts w:ascii="Arial" w:hAnsi="Arial" w:cs="Arial"/>
                <w:b/>
                <w:iCs/>
                <w:color w:val="FF0000"/>
                <w:spacing w:val="-2"/>
                <w:sz w:val="15"/>
                <w:szCs w:val="15"/>
              </w:rPr>
              <w:t>mandated</w:t>
            </w:r>
            <w:r w:rsidRPr="00CF3B92">
              <w:rPr>
                <w:rFonts w:ascii="Arial" w:hAnsi="Arial" w:cs="Arial"/>
                <w:b/>
                <w:iCs/>
                <w:color w:val="FF0000"/>
                <w:spacing w:val="1"/>
                <w:sz w:val="15"/>
                <w:szCs w:val="15"/>
              </w:rPr>
              <w:t xml:space="preserve"> </w:t>
            </w:r>
            <w:r w:rsidRPr="00CF3B92">
              <w:rPr>
                <w:rFonts w:ascii="Arial" w:hAnsi="Arial" w:cs="Arial"/>
                <w:b/>
                <w:iCs/>
                <w:color w:val="FF0000"/>
                <w:spacing w:val="-1"/>
                <w:sz w:val="15"/>
                <w:szCs w:val="15"/>
              </w:rPr>
              <w:t xml:space="preserve">by </w:t>
            </w:r>
            <w:r w:rsidRPr="00CF3B92">
              <w:rPr>
                <w:rFonts w:ascii="Arial" w:hAnsi="Arial" w:cs="Arial"/>
                <w:b/>
                <w:iCs/>
                <w:color w:val="FF0000"/>
                <w:spacing w:val="-2"/>
                <w:sz w:val="15"/>
                <w:szCs w:val="15"/>
              </w:rPr>
              <w:t>the</w:t>
            </w:r>
            <w:r w:rsidRPr="00CF3B92">
              <w:rPr>
                <w:rFonts w:ascii="Arial" w:hAnsi="Arial" w:cs="Arial"/>
                <w:b/>
                <w:iCs/>
                <w:color w:val="FF0000"/>
                <w:spacing w:val="-1"/>
                <w:sz w:val="15"/>
                <w:szCs w:val="15"/>
              </w:rPr>
              <w:t xml:space="preserve"> IRB</w:t>
            </w:r>
            <w:r w:rsidRPr="00CF3B92">
              <w:rPr>
                <w:rFonts w:ascii="Arial" w:hAnsi="Arial" w:cs="Arial"/>
                <w:b/>
                <w:iCs/>
                <w:color w:val="FF0000"/>
                <w:spacing w:val="1"/>
                <w:sz w:val="15"/>
                <w:szCs w:val="15"/>
              </w:rPr>
              <w:t xml:space="preserve"> </w:t>
            </w:r>
            <w:r w:rsidRPr="00CF3B92">
              <w:rPr>
                <w:rFonts w:ascii="Arial" w:hAnsi="Arial" w:cs="Arial"/>
                <w:b/>
                <w:iCs/>
                <w:color w:val="FF0000"/>
                <w:spacing w:val="-1"/>
                <w:sz w:val="15"/>
                <w:szCs w:val="15"/>
              </w:rPr>
              <w:t>Subcommittee.</w:t>
            </w:r>
            <w:r>
              <w:rPr>
                <w:rFonts w:ascii="Arial" w:hAnsi="Arial" w:cs="Arial"/>
                <w:b/>
                <w:iCs/>
                <w:color w:val="FF0000"/>
                <w:spacing w:val="-1"/>
                <w:sz w:val="15"/>
                <w:szCs w:val="15"/>
              </w:rPr>
              <w:t xml:space="preserve"> </w:t>
            </w:r>
            <w:r w:rsidRPr="00CF3B92">
              <w:rPr>
                <w:rFonts w:ascii="Arial" w:hAnsi="Arial" w:cs="Arial"/>
                <w:b/>
                <w:iCs/>
                <w:color w:val="FF0000"/>
                <w:spacing w:val="-1"/>
                <w:sz w:val="15"/>
                <w:szCs w:val="15"/>
              </w:rPr>
              <w:t xml:space="preserve">The IRB Chair or VC may require SR review for significant study </w:t>
            </w:r>
            <w:r>
              <w:rPr>
                <w:rFonts w:ascii="Arial" w:hAnsi="Arial" w:cs="Arial"/>
                <w:b/>
                <w:iCs/>
                <w:color w:val="FF0000"/>
                <w:spacing w:val="-1"/>
                <w:sz w:val="15"/>
                <w:szCs w:val="15"/>
              </w:rPr>
              <w:t>amendments</w:t>
            </w:r>
            <w:r w:rsidRPr="00CF3B92">
              <w:rPr>
                <w:rFonts w:ascii="Arial" w:hAnsi="Arial" w:cs="Arial"/>
                <w:b/>
                <w:iCs/>
                <w:color w:val="FF0000"/>
                <w:spacing w:val="-1"/>
                <w:sz w:val="15"/>
                <w:szCs w:val="15"/>
              </w:rPr>
              <w:t>.</w:t>
            </w:r>
          </w:p>
          <w:p w14:paraId="08E333FD" w14:textId="77777777" w:rsidR="00000884" w:rsidRPr="00000884" w:rsidRDefault="00000884" w:rsidP="00814948">
            <w:pPr>
              <w:pStyle w:val="TableParagraph"/>
              <w:kinsoku w:val="0"/>
              <w:overflowPunct w:val="0"/>
              <w:ind w:left="-23" w:right="219"/>
              <w:rPr>
                <w:rFonts w:ascii="Arial" w:hAnsi="Arial" w:cs="Arial"/>
                <w:b/>
                <w:iCs/>
                <w:color w:val="FF0000"/>
                <w:spacing w:val="-1"/>
                <w:sz w:val="4"/>
                <w:szCs w:val="4"/>
              </w:rPr>
            </w:pPr>
          </w:p>
          <w:p w14:paraId="52733E31" w14:textId="0BEDB079" w:rsidR="00000884" w:rsidRPr="006670A5" w:rsidRDefault="00000884" w:rsidP="00814948">
            <w:pPr>
              <w:pStyle w:val="TableParagraph"/>
              <w:kinsoku w:val="0"/>
              <w:overflowPunct w:val="0"/>
              <w:ind w:left="-23" w:right="219"/>
              <w:rPr>
                <w:rFonts w:ascii="Arial" w:hAnsi="Arial" w:cs="Arial"/>
                <w:b/>
                <w:iCs/>
                <w:color w:val="FF0000"/>
                <w:spacing w:val="-1"/>
                <w:sz w:val="15"/>
                <w:szCs w:val="15"/>
              </w:rPr>
            </w:pPr>
            <w:r>
              <w:rPr>
                <w:rFonts w:ascii="Arial" w:hAnsi="Arial" w:cs="Arial"/>
                <w:b/>
                <w:iCs/>
                <w:color w:val="FF0000"/>
                <w:spacing w:val="-1"/>
                <w:sz w:val="15"/>
                <w:szCs w:val="15"/>
              </w:rPr>
              <w:t>Patient care that does not qualify as “research</w:t>
            </w:r>
            <w:proofErr w:type="gramStart"/>
            <w:r>
              <w:rPr>
                <w:rFonts w:ascii="Arial" w:hAnsi="Arial" w:cs="Arial"/>
                <w:b/>
                <w:iCs/>
                <w:color w:val="FF0000"/>
                <w:spacing w:val="-1"/>
                <w:sz w:val="15"/>
                <w:szCs w:val="15"/>
              </w:rPr>
              <w:t>”</w:t>
            </w:r>
            <w:proofErr w:type="gramEnd"/>
            <w:r>
              <w:rPr>
                <w:rFonts w:ascii="Arial" w:hAnsi="Arial" w:cs="Arial"/>
                <w:b/>
                <w:iCs/>
                <w:color w:val="FF0000"/>
                <w:spacing w:val="-1"/>
                <w:sz w:val="15"/>
                <w:szCs w:val="15"/>
              </w:rPr>
              <w:t xml:space="preserve"> yet regulations require prospective IRB review and approval (e.g., expanded access, HUD) DO NOT require </w:t>
            </w:r>
            <w:r w:rsidRPr="00CF3B92">
              <w:rPr>
                <w:rFonts w:ascii="Arial" w:hAnsi="Arial" w:cs="Arial"/>
                <w:b/>
                <w:iCs/>
                <w:color w:val="FF0000"/>
                <w:spacing w:val="-1"/>
                <w:sz w:val="15"/>
                <w:szCs w:val="15"/>
              </w:rPr>
              <w:t>scientific</w:t>
            </w:r>
            <w:r>
              <w:rPr>
                <w:rFonts w:ascii="Arial" w:hAnsi="Arial" w:cs="Arial"/>
                <w:b/>
                <w:iCs/>
                <w:color w:val="FF0000"/>
                <w:spacing w:val="33"/>
                <w:sz w:val="15"/>
                <w:szCs w:val="15"/>
              </w:rPr>
              <w:t xml:space="preserve"> </w:t>
            </w:r>
            <w:r w:rsidRPr="00CF3B92">
              <w:rPr>
                <w:rFonts w:ascii="Arial" w:hAnsi="Arial" w:cs="Arial"/>
                <w:b/>
                <w:iCs/>
                <w:color w:val="FF0000"/>
                <w:spacing w:val="-1"/>
                <w:sz w:val="15"/>
                <w:szCs w:val="15"/>
              </w:rPr>
              <w:t>review</w:t>
            </w:r>
            <w:r>
              <w:rPr>
                <w:rFonts w:ascii="Arial" w:hAnsi="Arial" w:cs="Arial"/>
                <w:b/>
                <w:iCs/>
                <w:color w:val="FF0000"/>
                <w:spacing w:val="-1"/>
                <w:sz w:val="15"/>
                <w:szCs w:val="15"/>
              </w:rPr>
              <w:t>.</w:t>
            </w:r>
          </w:p>
        </w:tc>
        <w:tc>
          <w:tcPr>
            <w:tcW w:w="2250" w:type="dxa"/>
            <w:shd w:val="clear" w:color="auto" w:fill="FBE4D5" w:themeFill="accent2" w:themeFillTint="33"/>
            <w:vAlign w:val="center"/>
          </w:tcPr>
          <w:p w14:paraId="7AB6885F" w14:textId="41912B74" w:rsidR="00CF1645" w:rsidRDefault="006670A5" w:rsidP="00814948">
            <w:pPr>
              <w:pStyle w:val="TableParagraph"/>
              <w:kinsoku w:val="0"/>
              <w:overflowPunct w:val="0"/>
              <w:ind w:left="-23" w:right="115"/>
              <w:rPr>
                <w:rFonts w:ascii="Arial" w:hAnsi="Arial" w:cs="Arial"/>
                <w:b/>
                <w:spacing w:val="-1"/>
                <w:sz w:val="14"/>
                <w:szCs w:val="14"/>
              </w:rPr>
            </w:pPr>
            <w:r>
              <w:rPr>
                <w:rFonts w:ascii="Arial" w:hAnsi="Arial" w:cs="Arial"/>
                <w:b/>
                <w:spacing w:val="-1"/>
                <w:sz w:val="14"/>
                <w:szCs w:val="14"/>
              </w:rPr>
              <w:t>Initial h</w:t>
            </w:r>
            <w:r w:rsidR="00000884" w:rsidRPr="00000884">
              <w:rPr>
                <w:rFonts w:ascii="Arial" w:hAnsi="Arial" w:cs="Arial"/>
                <w:b/>
                <w:spacing w:val="-1"/>
                <w:sz w:val="14"/>
                <w:szCs w:val="14"/>
              </w:rPr>
              <w:t xml:space="preserve">old IRB review for </w:t>
            </w:r>
            <w:r w:rsidR="00C13EF1">
              <w:rPr>
                <w:rFonts w:ascii="Arial" w:hAnsi="Arial" w:cs="Arial"/>
                <w:b/>
                <w:spacing w:val="-1"/>
                <w:sz w:val="14"/>
                <w:szCs w:val="14"/>
              </w:rPr>
              <w:t>SR</w:t>
            </w:r>
            <w:r>
              <w:rPr>
                <w:rFonts w:ascii="Arial" w:hAnsi="Arial" w:cs="Arial"/>
                <w:b/>
                <w:spacing w:val="-1"/>
                <w:sz w:val="14"/>
                <w:szCs w:val="14"/>
              </w:rPr>
              <w:t xml:space="preserve">.  </w:t>
            </w:r>
          </w:p>
          <w:p w14:paraId="10FEA5A1" w14:textId="77777777" w:rsidR="00CF1645" w:rsidRDefault="00CF1645" w:rsidP="00814948">
            <w:pPr>
              <w:pStyle w:val="TableParagraph"/>
              <w:kinsoku w:val="0"/>
              <w:overflowPunct w:val="0"/>
              <w:ind w:left="-23" w:right="115"/>
              <w:rPr>
                <w:rFonts w:ascii="Arial" w:hAnsi="Arial" w:cs="Arial"/>
                <w:b/>
                <w:spacing w:val="-1"/>
                <w:sz w:val="14"/>
                <w:szCs w:val="14"/>
              </w:rPr>
            </w:pPr>
          </w:p>
          <w:p w14:paraId="5F6F47CD" w14:textId="2373C0E6" w:rsidR="00000884" w:rsidRDefault="00000884" w:rsidP="00814948">
            <w:pPr>
              <w:pStyle w:val="TableParagraph"/>
              <w:kinsoku w:val="0"/>
              <w:overflowPunct w:val="0"/>
              <w:ind w:left="-23" w:right="115"/>
              <w:rPr>
                <w:rFonts w:ascii="Arial" w:hAnsi="Arial" w:cs="Arial"/>
                <w:b/>
                <w:bCs/>
                <w:spacing w:val="-1"/>
                <w:sz w:val="14"/>
                <w:szCs w:val="14"/>
              </w:rPr>
            </w:pPr>
            <w:r w:rsidRPr="00000884">
              <w:rPr>
                <w:rFonts w:ascii="Arial" w:hAnsi="Arial" w:cs="Arial"/>
                <w:b/>
                <w:bCs/>
                <w:spacing w:val="-1"/>
                <w:sz w:val="14"/>
                <w:szCs w:val="14"/>
              </w:rPr>
              <w:t>If minor SR comments proceed with IRB review</w:t>
            </w:r>
            <w:r w:rsidR="006670A5">
              <w:rPr>
                <w:rFonts w:ascii="Arial" w:hAnsi="Arial" w:cs="Arial"/>
                <w:b/>
                <w:bCs/>
                <w:spacing w:val="-1"/>
                <w:sz w:val="14"/>
                <w:szCs w:val="14"/>
              </w:rPr>
              <w:t xml:space="preserve"> and</w:t>
            </w:r>
            <w:r w:rsidRPr="00000884">
              <w:rPr>
                <w:rFonts w:ascii="Arial" w:hAnsi="Arial" w:cs="Arial"/>
                <w:b/>
                <w:bCs/>
                <w:spacing w:val="-1"/>
                <w:sz w:val="14"/>
                <w:szCs w:val="14"/>
              </w:rPr>
              <w:t xml:space="preserve"> include SR comments in memo to LR.</w:t>
            </w:r>
          </w:p>
          <w:p w14:paraId="2ABC094E" w14:textId="77777777" w:rsidR="0017744B" w:rsidRPr="006670A5" w:rsidRDefault="0017744B" w:rsidP="00814948">
            <w:pPr>
              <w:pStyle w:val="TableParagraph"/>
              <w:kinsoku w:val="0"/>
              <w:overflowPunct w:val="0"/>
              <w:ind w:left="-23" w:right="115"/>
              <w:rPr>
                <w:rFonts w:ascii="Arial" w:hAnsi="Arial" w:cs="Arial"/>
                <w:b/>
                <w:spacing w:val="-1"/>
                <w:sz w:val="14"/>
                <w:szCs w:val="14"/>
              </w:rPr>
            </w:pPr>
          </w:p>
          <w:p w14:paraId="2A25B911" w14:textId="013D0DE9" w:rsidR="00000884" w:rsidRPr="00CF3B92" w:rsidRDefault="00000884" w:rsidP="00814948">
            <w:pPr>
              <w:pStyle w:val="TableParagraph"/>
              <w:kinsoku w:val="0"/>
              <w:overflowPunct w:val="0"/>
              <w:rPr>
                <w:rFonts w:ascii="Arial" w:hAnsi="Arial" w:cs="Arial"/>
                <w:b/>
                <w:spacing w:val="-1"/>
                <w:sz w:val="15"/>
                <w:szCs w:val="15"/>
              </w:rPr>
            </w:pPr>
            <w:r w:rsidRPr="00000884">
              <w:rPr>
                <w:rFonts w:ascii="Arial" w:hAnsi="Arial" w:cs="Arial"/>
                <w:b/>
                <w:bCs/>
                <w:spacing w:val="-1"/>
                <w:sz w:val="14"/>
                <w:szCs w:val="14"/>
              </w:rPr>
              <w:t>If significant comments, LR must respond to memo and SR re-review prior to IRB review.</w:t>
            </w:r>
          </w:p>
        </w:tc>
        <w:tc>
          <w:tcPr>
            <w:tcW w:w="4320" w:type="dxa"/>
            <w:vAlign w:val="center"/>
          </w:tcPr>
          <w:p w14:paraId="04397DCC" w14:textId="1E4B5061" w:rsidR="00000884" w:rsidRPr="003E2EE7" w:rsidRDefault="00000884" w:rsidP="00814948">
            <w:pPr>
              <w:pStyle w:val="TableParagraph"/>
              <w:kinsoku w:val="0"/>
              <w:overflowPunct w:val="0"/>
              <w:ind w:left="-23"/>
              <w:rPr>
                <w:rFonts w:ascii="Arial" w:hAnsi="Arial" w:cs="Arial"/>
                <w:spacing w:val="-1"/>
                <w:sz w:val="15"/>
                <w:szCs w:val="15"/>
              </w:rPr>
            </w:pPr>
            <w:r w:rsidRPr="00CF3B92">
              <w:rPr>
                <w:rFonts w:ascii="Arial" w:hAnsi="Arial" w:cs="Arial"/>
                <w:spacing w:val="-1"/>
                <w:sz w:val="15"/>
                <w:szCs w:val="15"/>
              </w:rPr>
              <w:t>Upon IRB approval of the protocol.</w:t>
            </w:r>
          </w:p>
        </w:tc>
      </w:tr>
    </w:tbl>
    <w:p w14:paraId="5455CB08" w14:textId="77777777" w:rsidR="001823FA" w:rsidRPr="00CF3B92" w:rsidRDefault="001823FA" w:rsidP="006670A5">
      <w:pPr>
        <w:rPr>
          <w:sz w:val="21"/>
          <w:szCs w:val="21"/>
        </w:rPr>
      </w:pPr>
    </w:p>
    <w:sectPr w:rsidR="001823FA" w:rsidRPr="00CF3B92" w:rsidSect="002D0DC9">
      <w:headerReference w:type="default" r:id="rId31"/>
      <w:footerReference w:type="default" r:id="rId32"/>
      <w:pgSz w:w="15840" w:h="12240" w:orient="landscape" w:code="1"/>
      <w:pgMar w:top="142" w:right="630" w:bottom="270" w:left="630" w:header="133" w:footer="3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4F5A" w14:textId="77777777" w:rsidR="00FB0335" w:rsidRDefault="00FB0335" w:rsidP="009640E0">
      <w:r>
        <w:separator/>
      </w:r>
    </w:p>
  </w:endnote>
  <w:endnote w:type="continuationSeparator" w:id="0">
    <w:p w14:paraId="101C6D98" w14:textId="77777777" w:rsidR="00FB0335" w:rsidRDefault="00FB0335" w:rsidP="00964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040E3" w14:textId="2A3BBBB2" w:rsidR="002D0DC9" w:rsidRPr="002D0DC9" w:rsidRDefault="002D0DC9">
    <w:pPr>
      <w:pStyle w:val="Footer"/>
      <w:rPr>
        <w:color w:val="BFBFBF" w:themeColor="background1" w:themeShade="BF"/>
        <w:sz w:val="14"/>
        <w:szCs w:val="14"/>
      </w:rPr>
    </w:pPr>
    <w:r w:rsidRPr="002D0DC9">
      <w:rPr>
        <w:rStyle w:val="SOPLeader"/>
        <w:rFonts w:ascii="Arial" w:hAnsi="Arial" w:cs="Arial"/>
        <w:color w:val="BFBFBF" w:themeColor="background1" w:themeShade="BF"/>
        <w:sz w:val="14"/>
        <w:szCs w:val="14"/>
      </w:rPr>
      <w:t xml:space="preserve">Version </w:t>
    </w:r>
    <w:r w:rsidR="00EF5622">
      <w:rPr>
        <w:rStyle w:val="SOPLeader"/>
        <w:rFonts w:ascii="Arial" w:hAnsi="Arial" w:cs="Arial"/>
        <w:color w:val="BFBFBF" w:themeColor="background1" w:themeShade="BF"/>
        <w:sz w:val="14"/>
        <w:szCs w:val="14"/>
      </w:rPr>
      <w:t>12-15</w:t>
    </w:r>
    <w:r w:rsidR="00FB2ACC">
      <w:rPr>
        <w:rStyle w:val="SOPLeader"/>
        <w:rFonts w:ascii="Arial" w:hAnsi="Arial" w:cs="Arial"/>
        <w:color w:val="BFBFBF" w:themeColor="background1" w:themeShade="BF"/>
        <w:sz w:val="14"/>
        <w:szCs w:val="14"/>
      </w:rPr>
      <w:t>-2022</w:t>
    </w:r>
    <w:r w:rsidRPr="002D0DC9">
      <w:rPr>
        <w:rStyle w:val="SOPLeader"/>
        <w:rFonts w:ascii="Arial" w:hAnsi="Arial" w:cs="Arial"/>
        <w:color w:val="BFBFBF" w:themeColor="background1" w:themeShade="BF"/>
        <w:sz w:val="14"/>
        <w:szCs w:val="14"/>
      </w:rPr>
      <w:t xml:space="preserve"> (</w:t>
    </w:r>
    <w:r w:rsidR="00EF5622">
      <w:rPr>
        <w:rStyle w:val="SOPLeader"/>
        <w:rFonts w:ascii="Arial" w:hAnsi="Arial" w:cs="Arial"/>
        <w:color w:val="BFBFBF" w:themeColor="background1" w:themeShade="BF"/>
        <w:sz w:val="14"/>
        <w:szCs w:val="14"/>
      </w:rPr>
      <w:t>Removal of Ms. Amy Green</w:t>
    </w:r>
    <w:r w:rsidRPr="002D0DC9">
      <w:rPr>
        <w:rStyle w:val="SOPLeader"/>
        <w:rFonts w:ascii="Arial" w:hAnsi="Arial" w:cs="Arial"/>
        <w:color w:val="BFBFBF" w:themeColor="background1" w:themeShade="BF"/>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C0D9" w14:textId="77777777" w:rsidR="00FB0335" w:rsidRDefault="00FB0335" w:rsidP="009640E0">
      <w:r>
        <w:separator/>
      </w:r>
    </w:p>
  </w:footnote>
  <w:footnote w:type="continuationSeparator" w:id="0">
    <w:p w14:paraId="3290C0AC" w14:textId="77777777" w:rsidR="00FB0335" w:rsidRDefault="00FB0335" w:rsidP="00964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93"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3"/>
      <w:gridCol w:w="7106"/>
      <w:gridCol w:w="1612"/>
    </w:tblGrid>
    <w:tr w:rsidR="005A4062" w:rsidRPr="008374DA" w14:paraId="7CC67C2E" w14:textId="77777777" w:rsidTr="00196E51">
      <w:trPr>
        <w:cantSplit/>
        <w:trHeight w:hRule="exact" w:val="80"/>
      </w:trPr>
      <w:tc>
        <w:tcPr>
          <w:tcW w:w="6133" w:type="dxa"/>
          <w:vMerge w:val="restart"/>
          <w:tcBorders>
            <w:top w:val="nil"/>
            <w:left w:val="nil"/>
            <w:bottom w:val="nil"/>
            <w:right w:val="nil"/>
          </w:tcBorders>
          <w:vAlign w:val="center"/>
        </w:tcPr>
        <w:p w14:paraId="3FB61301" w14:textId="76D8B4A1" w:rsidR="005A4062" w:rsidRPr="00196E51" w:rsidRDefault="005A4062" w:rsidP="00196E51">
          <w:pPr>
            <w:rPr>
              <w:rFonts w:ascii="Arial" w:hAnsi="Arial" w:cs="Arial"/>
              <w:b/>
              <w:color w:val="FFFFFF"/>
            </w:rPr>
          </w:pPr>
          <w:r w:rsidRPr="00196E51">
            <w:rPr>
              <w:rFonts w:ascii="Arial" w:hAnsi="Arial" w:cs="Arial"/>
              <w:b/>
              <w:noProof/>
              <w:color w:val="FFFFFF"/>
            </w:rPr>
            <w:drawing>
              <wp:inline distT="0" distB="0" distL="0" distR="0" wp14:anchorId="72967973" wp14:editId="45A77F27">
                <wp:extent cx="2050124" cy="4051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043" cy="470524"/>
                        </a:xfrm>
                        <a:prstGeom prst="rect">
                          <a:avLst/>
                        </a:prstGeom>
                        <a:noFill/>
                      </pic:spPr>
                    </pic:pic>
                  </a:graphicData>
                </a:graphic>
              </wp:inline>
            </w:drawing>
          </w:r>
        </w:p>
      </w:tc>
      <w:tc>
        <w:tcPr>
          <w:tcW w:w="8718" w:type="dxa"/>
          <w:gridSpan w:val="2"/>
          <w:tcBorders>
            <w:top w:val="nil"/>
            <w:left w:val="nil"/>
            <w:bottom w:val="single" w:sz="4" w:space="0" w:color="auto"/>
            <w:right w:val="nil"/>
          </w:tcBorders>
          <w:vAlign w:val="center"/>
        </w:tcPr>
        <w:p w14:paraId="4703EDCC" w14:textId="77777777" w:rsidR="005A4062" w:rsidRPr="008374DA" w:rsidRDefault="005A4062" w:rsidP="005A4062">
          <w:pPr>
            <w:pStyle w:val="SOPName"/>
            <w:jc w:val="right"/>
            <w:rPr>
              <w:rStyle w:val="SOPLeader"/>
              <w:rFonts w:ascii="Arial" w:hAnsi="Arial" w:cs="Arial"/>
            </w:rPr>
          </w:pPr>
        </w:p>
      </w:tc>
    </w:tr>
    <w:tr w:rsidR="005A4062" w:rsidRPr="008374DA" w14:paraId="27813A1F" w14:textId="77777777" w:rsidTr="00196E51">
      <w:trPr>
        <w:cantSplit/>
        <w:trHeight w:hRule="exact" w:val="740"/>
      </w:trPr>
      <w:tc>
        <w:tcPr>
          <w:tcW w:w="6133" w:type="dxa"/>
          <w:vMerge/>
          <w:tcBorders>
            <w:top w:val="nil"/>
            <w:left w:val="nil"/>
            <w:bottom w:val="nil"/>
            <w:right w:val="single" w:sz="4" w:space="0" w:color="auto"/>
          </w:tcBorders>
        </w:tcPr>
        <w:p w14:paraId="6596DF14" w14:textId="77777777" w:rsidR="005A4062" w:rsidRPr="00196E51" w:rsidRDefault="005A4062" w:rsidP="005A4062">
          <w:pPr>
            <w:rPr>
              <w:rFonts w:ascii="Arial" w:hAnsi="Arial" w:cs="Arial"/>
            </w:rPr>
          </w:pPr>
        </w:p>
      </w:tc>
      <w:tc>
        <w:tcPr>
          <w:tcW w:w="8718" w:type="dxa"/>
          <w:gridSpan w:val="2"/>
          <w:tcBorders>
            <w:top w:val="single" w:sz="4" w:space="0" w:color="auto"/>
            <w:left w:val="single" w:sz="4" w:space="0" w:color="auto"/>
            <w:bottom w:val="single" w:sz="4" w:space="0" w:color="auto"/>
            <w:right w:val="single" w:sz="4" w:space="0" w:color="auto"/>
          </w:tcBorders>
          <w:vAlign w:val="center"/>
        </w:tcPr>
        <w:p w14:paraId="543D6667" w14:textId="6CF76E36" w:rsidR="005A4062" w:rsidRPr="005A4062" w:rsidRDefault="005A4062" w:rsidP="005A4062">
          <w:pPr>
            <w:pStyle w:val="BodyText"/>
            <w:kinsoku w:val="0"/>
            <w:overflowPunct w:val="0"/>
            <w:spacing w:before="1"/>
            <w:ind w:left="20" w:firstLine="0"/>
            <w:rPr>
              <w:rFonts w:ascii="Arial" w:hAnsi="Arial" w:cs="Arial"/>
              <w:b/>
              <w:bCs/>
              <w:spacing w:val="-1"/>
              <w:sz w:val="20"/>
              <w:szCs w:val="20"/>
            </w:rPr>
          </w:pPr>
          <w:r w:rsidRPr="005A4062">
            <w:rPr>
              <w:rStyle w:val="SOPLeader"/>
              <w:rFonts w:ascii="Arial" w:hAnsi="Arial" w:cs="Arial"/>
              <w:color w:val="2E74B5" w:themeColor="accent1" w:themeShade="BF"/>
              <w:sz w:val="20"/>
              <w:szCs w:val="20"/>
            </w:rPr>
            <w:t xml:space="preserve">REFERENCE: </w:t>
          </w:r>
          <w:r w:rsidR="00FB2ACC">
            <w:rPr>
              <w:rFonts w:ascii="Arial" w:hAnsi="Arial" w:cs="Arial"/>
              <w:b/>
              <w:bCs/>
              <w:spacing w:val="-1"/>
              <w:sz w:val="20"/>
              <w:szCs w:val="20"/>
            </w:rPr>
            <w:t xml:space="preserve">ANCILLARY PARTNER IMPACTS ON </w:t>
          </w:r>
          <w:r w:rsidR="00FB2ACC" w:rsidRPr="00DF36FE">
            <w:rPr>
              <w:rFonts w:ascii="Arial" w:hAnsi="Arial" w:cs="Arial"/>
              <w:b/>
              <w:bCs/>
              <w:color w:val="0070C0"/>
              <w:spacing w:val="-1"/>
              <w:sz w:val="20"/>
              <w:szCs w:val="20"/>
              <w:u w:val="single"/>
            </w:rPr>
            <w:t>UCI</w:t>
          </w:r>
          <w:r w:rsidR="00FB2ACC" w:rsidRPr="00DF36FE">
            <w:rPr>
              <w:rFonts w:ascii="Arial" w:hAnsi="Arial" w:cs="Arial"/>
              <w:b/>
              <w:bCs/>
              <w:color w:val="0070C0"/>
              <w:spacing w:val="-7"/>
              <w:sz w:val="20"/>
              <w:szCs w:val="20"/>
              <w:u w:val="single"/>
            </w:rPr>
            <w:t xml:space="preserve"> IRB</w:t>
          </w:r>
          <w:r w:rsidR="00FB2ACC" w:rsidRPr="00DF36FE">
            <w:rPr>
              <w:rFonts w:ascii="Arial" w:hAnsi="Arial" w:cs="Arial"/>
              <w:b/>
              <w:bCs/>
              <w:color w:val="0070C0"/>
              <w:spacing w:val="-7"/>
              <w:sz w:val="20"/>
              <w:szCs w:val="20"/>
            </w:rPr>
            <w:t xml:space="preserve"> </w:t>
          </w:r>
          <w:r w:rsidR="00FB2ACC" w:rsidRPr="005A4062">
            <w:rPr>
              <w:rFonts w:ascii="Arial" w:hAnsi="Arial" w:cs="Arial"/>
              <w:b/>
              <w:bCs/>
              <w:spacing w:val="-7"/>
              <w:sz w:val="20"/>
              <w:szCs w:val="20"/>
            </w:rPr>
            <w:t xml:space="preserve">REVIEW </w:t>
          </w:r>
          <w:r w:rsidR="00FB2ACC">
            <w:rPr>
              <w:rFonts w:ascii="Arial" w:hAnsi="Arial" w:cs="Arial"/>
              <w:b/>
              <w:bCs/>
              <w:spacing w:val="-7"/>
              <w:sz w:val="20"/>
              <w:szCs w:val="20"/>
            </w:rPr>
            <w:t xml:space="preserve">+ </w:t>
          </w:r>
          <w:r w:rsidR="00FB2ACC" w:rsidRPr="005A4062">
            <w:rPr>
              <w:rFonts w:ascii="Arial" w:hAnsi="Arial" w:cs="Arial"/>
              <w:b/>
              <w:bCs/>
              <w:spacing w:val="-7"/>
              <w:sz w:val="20"/>
              <w:szCs w:val="20"/>
            </w:rPr>
            <w:t xml:space="preserve">APPROVAL </w:t>
          </w:r>
        </w:p>
        <w:p w14:paraId="3B76BC79" w14:textId="77777777" w:rsidR="005A4062" w:rsidRPr="00D46FCD" w:rsidRDefault="005A4062" w:rsidP="005A4062">
          <w:pPr>
            <w:pStyle w:val="BodyText"/>
            <w:kinsoku w:val="0"/>
            <w:overflowPunct w:val="0"/>
            <w:spacing w:before="1"/>
            <w:ind w:left="20" w:firstLine="0"/>
            <w:rPr>
              <w:rFonts w:ascii="Arial" w:hAnsi="Arial" w:cs="Arial"/>
              <w:b/>
              <w:bCs/>
              <w:spacing w:val="-1"/>
              <w:sz w:val="10"/>
              <w:szCs w:val="10"/>
            </w:rPr>
          </w:pPr>
        </w:p>
        <w:p w14:paraId="248899CE" w14:textId="3070B8B0" w:rsidR="005A4062" w:rsidRPr="00DF36FE" w:rsidRDefault="005A4062" w:rsidP="00FE34D4">
          <w:pPr>
            <w:pStyle w:val="SOPName"/>
            <w:rPr>
              <w:rFonts w:ascii="Arial" w:hAnsi="Arial" w:cs="Arial"/>
              <w:sz w:val="16"/>
              <w:szCs w:val="16"/>
            </w:rPr>
          </w:pPr>
          <w:r w:rsidRPr="00DF36FE">
            <w:rPr>
              <w:rStyle w:val="SOPLeader"/>
              <w:rFonts w:ascii="Arial" w:hAnsi="Arial" w:cs="Arial"/>
              <w:sz w:val="16"/>
              <w:szCs w:val="16"/>
            </w:rPr>
            <w:t xml:space="preserve">Version </w:t>
          </w:r>
          <w:r w:rsidR="00EF5622">
            <w:rPr>
              <w:rStyle w:val="SOPLeader"/>
              <w:rFonts w:ascii="Arial" w:hAnsi="Arial" w:cs="Arial"/>
              <w:sz w:val="16"/>
              <w:szCs w:val="16"/>
            </w:rPr>
            <w:t>12-15</w:t>
          </w:r>
          <w:r w:rsidR="00FB2ACC" w:rsidRPr="00DF36FE">
            <w:rPr>
              <w:rStyle w:val="SOPLeader"/>
              <w:rFonts w:ascii="Arial" w:hAnsi="Arial" w:cs="Arial"/>
              <w:sz w:val="16"/>
              <w:szCs w:val="16"/>
            </w:rPr>
            <w:t>-2022</w:t>
          </w:r>
        </w:p>
      </w:tc>
    </w:tr>
    <w:tr w:rsidR="005A4062" w:rsidRPr="008374DA" w14:paraId="4D6FB395" w14:textId="77777777" w:rsidTr="00196E51">
      <w:trPr>
        <w:cantSplit/>
        <w:trHeight w:val="59"/>
      </w:trPr>
      <w:tc>
        <w:tcPr>
          <w:tcW w:w="6133" w:type="dxa"/>
          <w:vMerge w:val="restart"/>
          <w:tcBorders>
            <w:top w:val="nil"/>
            <w:left w:val="nil"/>
            <w:bottom w:val="nil"/>
            <w:right w:val="single" w:sz="4" w:space="0" w:color="auto"/>
          </w:tcBorders>
        </w:tcPr>
        <w:p w14:paraId="37FC4D3E" w14:textId="0EE85726" w:rsidR="005A4062" w:rsidRPr="00196E51" w:rsidRDefault="005A4062" w:rsidP="00196E51">
          <w:pPr>
            <w:rPr>
              <w:rFonts w:ascii="Arial" w:hAnsi="Arial" w:cs="Arial"/>
              <w:b/>
            </w:rPr>
          </w:pPr>
          <w:r w:rsidRPr="00196E51">
            <w:rPr>
              <w:rFonts w:ascii="Arial" w:hAnsi="Arial" w:cs="Arial"/>
              <w:b/>
              <w:color w:val="2E74B5" w:themeColor="accent1" w:themeShade="BF"/>
            </w:rPr>
            <w:t>Institutional Review Board</w:t>
          </w:r>
        </w:p>
      </w:tc>
      <w:tc>
        <w:tcPr>
          <w:tcW w:w="7106" w:type="dxa"/>
          <w:vMerge w:val="restart"/>
          <w:tcBorders>
            <w:top w:val="single" w:sz="4" w:space="0" w:color="auto"/>
            <w:left w:val="single" w:sz="4" w:space="0" w:color="auto"/>
            <w:right w:val="single" w:sz="8" w:space="0" w:color="auto"/>
          </w:tcBorders>
          <w:vAlign w:val="center"/>
        </w:tcPr>
        <w:p w14:paraId="652C230E" w14:textId="57FBB4A2" w:rsidR="005A4062" w:rsidRPr="00196E51" w:rsidRDefault="005A4062" w:rsidP="00D779E9">
          <w:pPr>
            <w:pStyle w:val="BodyText"/>
            <w:kinsoku w:val="0"/>
            <w:overflowPunct w:val="0"/>
            <w:spacing w:before="1"/>
            <w:ind w:left="20" w:firstLine="0"/>
            <w:rPr>
              <w:rFonts w:ascii="Arial" w:hAnsi="Arial" w:cs="Arial"/>
              <w:bCs/>
              <w:i/>
              <w:spacing w:val="-1"/>
            </w:rPr>
          </w:pPr>
          <w:r w:rsidRPr="00196E51">
            <w:rPr>
              <w:rFonts w:ascii="Arial" w:hAnsi="Arial" w:cs="Arial"/>
              <w:bCs/>
              <w:i/>
              <w:spacing w:val="-1"/>
            </w:rPr>
            <w:t xml:space="preserve">Please note as a courtesy HRP Staff may notify the Lead Researcher </w:t>
          </w:r>
          <w:r w:rsidR="00D779E9" w:rsidRPr="00196E51">
            <w:rPr>
              <w:rFonts w:ascii="Arial" w:hAnsi="Arial" w:cs="Arial"/>
              <w:bCs/>
              <w:i/>
              <w:spacing w:val="-1"/>
            </w:rPr>
            <w:t xml:space="preserve">(LR) </w:t>
          </w:r>
          <w:r w:rsidRPr="00196E51">
            <w:rPr>
              <w:rFonts w:ascii="Arial" w:hAnsi="Arial" w:cs="Arial"/>
              <w:bCs/>
              <w:i/>
              <w:spacing w:val="-1"/>
            </w:rPr>
            <w:t xml:space="preserve">/ the Research Team if an ancillary </w:t>
          </w:r>
          <w:r w:rsidR="00196E51">
            <w:rPr>
              <w:rFonts w:ascii="Arial" w:hAnsi="Arial" w:cs="Arial"/>
              <w:bCs/>
              <w:i/>
              <w:spacing w:val="-1"/>
            </w:rPr>
            <w:t>partner</w:t>
          </w:r>
          <w:r w:rsidRPr="00196E51">
            <w:rPr>
              <w:rFonts w:ascii="Arial" w:hAnsi="Arial" w:cs="Arial"/>
              <w:bCs/>
              <w:i/>
              <w:spacing w:val="-1"/>
            </w:rPr>
            <w:t xml:space="preserve"> may apply to the research.  </w:t>
          </w:r>
        </w:p>
      </w:tc>
      <w:tc>
        <w:tcPr>
          <w:tcW w:w="1612" w:type="dxa"/>
          <w:tcBorders>
            <w:top w:val="single" w:sz="8" w:space="0" w:color="auto"/>
            <w:left w:val="single" w:sz="8" w:space="0" w:color="auto"/>
            <w:bottom w:val="single" w:sz="8" w:space="0" w:color="auto"/>
            <w:right w:val="single" w:sz="8" w:space="0" w:color="auto"/>
          </w:tcBorders>
        </w:tcPr>
        <w:p w14:paraId="6949C0A0" w14:textId="1FBD7466" w:rsidR="005A4062" w:rsidRPr="00196E51" w:rsidRDefault="005A4062" w:rsidP="005A4062">
          <w:pPr>
            <w:pStyle w:val="SOPTableHeader"/>
            <w:rPr>
              <w:rFonts w:ascii="Arial" w:hAnsi="Arial" w:cs="Arial"/>
              <w:b/>
              <w:color w:val="2E74B5" w:themeColor="accent1" w:themeShade="BF"/>
              <w:sz w:val="15"/>
              <w:szCs w:val="15"/>
            </w:rPr>
          </w:pPr>
          <w:r w:rsidRPr="00196E51">
            <w:rPr>
              <w:rFonts w:ascii="Arial" w:hAnsi="Arial" w:cs="Arial"/>
              <w:b/>
              <w:color w:val="2E74B5" w:themeColor="accent1" w:themeShade="BF"/>
              <w:sz w:val="15"/>
              <w:szCs w:val="15"/>
            </w:rPr>
            <w:t>Institutional Review Board</w:t>
          </w:r>
        </w:p>
      </w:tc>
    </w:tr>
    <w:tr w:rsidR="005A4062" w:rsidRPr="008374DA" w14:paraId="4C778211" w14:textId="77777777" w:rsidTr="00196E51">
      <w:trPr>
        <w:cantSplit/>
        <w:trHeight w:val="198"/>
      </w:trPr>
      <w:tc>
        <w:tcPr>
          <w:tcW w:w="6133" w:type="dxa"/>
          <w:vMerge/>
          <w:tcBorders>
            <w:top w:val="nil"/>
            <w:left w:val="nil"/>
            <w:bottom w:val="nil"/>
            <w:right w:val="single" w:sz="4" w:space="0" w:color="auto"/>
          </w:tcBorders>
        </w:tcPr>
        <w:p w14:paraId="514945D3" w14:textId="77777777" w:rsidR="005A4062" w:rsidRPr="008374DA" w:rsidRDefault="005A4062" w:rsidP="005A4062">
          <w:pPr>
            <w:rPr>
              <w:rFonts w:ascii="Arial" w:hAnsi="Arial" w:cs="Arial"/>
            </w:rPr>
          </w:pPr>
        </w:p>
      </w:tc>
      <w:tc>
        <w:tcPr>
          <w:tcW w:w="7106" w:type="dxa"/>
          <w:vMerge/>
          <w:tcBorders>
            <w:left w:val="single" w:sz="4" w:space="0" w:color="auto"/>
            <w:bottom w:val="single" w:sz="4" w:space="0" w:color="auto"/>
            <w:right w:val="single" w:sz="8" w:space="0" w:color="auto"/>
          </w:tcBorders>
          <w:vAlign w:val="center"/>
        </w:tcPr>
        <w:p w14:paraId="0308A2AC" w14:textId="77777777" w:rsidR="005A4062" w:rsidRPr="005A4062" w:rsidRDefault="005A4062" w:rsidP="005A4062">
          <w:pPr>
            <w:pStyle w:val="SOPTableEntry"/>
            <w:rPr>
              <w:rFonts w:ascii="Arial" w:hAnsi="Arial" w:cs="Arial"/>
              <w:sz w:val="20"/>
            </w:rPr>
          </w:pPr>
        </w:p>
      </w:tc>
      <w:tc>
        <w:tcPr>
          <w:tcW w:w="1612" w:type="dxa"/>
          <w:tcBorders>
            <w:top w:val="single" w:sz="8" w:space="0" w:color="auto"/>
            <w:left w:val="single" w:sz="8" w:space="0" w:color="auto"/>
            <w:bottom w:val="single" w:sz="8" w:space="0" w:color="auto"/>
            <w:right w:val="single" w:sz="8" w:space="0" w:color="auto"/>
          </w:tcBorders>
        </w:tcPr>
        <w:p w14:paraId="7D554CFD" w14:textId="785CD863" w:rsidR="005A4062" w:rsidRPr="00196E51" w:rsidRDefault="005A4062" w:rsidP="005A4062">
          <w:pPr>
            <w:pStyle w:val="SOPTableEntry"/>
            <w:rPr>
              <w:rFonts w:ascii="Arial" w:hAnsi="Arial" w:cs="Arial"/>
              <w:sz w:val="15"/>
              <w:szCs w:val="15"/>
            </w:rPr>
          </w:pPr>
          <w:r w:rsidRPr="00196E51">
            <w:rPr>
              <w:rFonts w:ascii="Arial" w:hAnsi="Arial" w:cs="Arial"/>
              <w:sz w:val="15"/>
              <w:szCs w:val="15"/>
            </w:rPr>
            <w:fldChar w:fldCharType="begin"/>
          </w:r>
          <w:r w:rsidRPr="00196E51">
            <w:rPr>
              <w:rFonts w:ascii="Arial" w:hAnsi="Arial" w:cs="Arial"/>
              <w:sz w:val="15"/>
              <w:szCs w:val="15"/>
            </w:rPr>
            <w:instrText xml:space="preserve"> PAGE </w:instrText>
          </w:r>
          <w:r w:rsidRPr="00196E51">
            <w:rPr>
              <w:rFonts w:ascii="Arial" w:hAnsi="Arial" w:cs="Arial"/>
              <w:sz w:val="15"/>
              <w:szCs w:val="15"/>
            </w:rPr>
            <w:fldChar w:fldCharType="separate"/>
          </w:r>
          <w:r w:rsidR="00B44A04" w:rsidRPr="00196E51">
            <w:rPr>
              <w:rFonts w:ascii="Arial" w:hAnsi="Arial" w:cs="Arial"/>
              <w:noProof/>
              <w:sz w:val="15"/>
              <w:szCs w:val="15"/>
            </w:rPr>
            <w:t>4</w:t>
          </w:r>
          <w:r w:rsidRPr="00196E51">
            <w:rPr>
              <w:rFonts w:ascii="Arial" w:hAnsi="Arial" w:cs="Arial"/>
              <w:sz w:val="15"/>
              <w:szCs w:val="15"/>
            </w:rPr>
            <w:fldChar w:fldCharType="end"/>
          </w:r>
          <w:r w:rsidRPr="00196E51">
            <w:rPr>
              <w:rFonts w:ascii="Arial" w:hAnsi="Arial" w:cs="Arial"/>
              <w:sz w:val="15"/>
              <w:szCs w:val="15"/>
            </w:rPr>
            <w:t xml:space="preserve"> of </w:t>
          </w:r>
          <w:r w:rsidR="00000884" w:rsidRPr="00196E51">
            <w:rPr>
              <w:rFonts w:ascii="Arial" w:hAnsi="Arial" w:cs="Arial"/>
              <w:sz w:val="15"/>
              <w:szCs w:val="15"/>
            </w:rPr>
            <w:t>3</w:t>
          </w:r>
        </w:p>
      </w:tc>
    </w:tr>
  </w:tbl>
  <w:p w14:paraId="230EC7DE" w14:textId="77777777" w:rsidR="00B04F2D" w:rsidRDefault="00B04F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822" w:hanging="361"/>
      </w:pPr>
      <w:rPr>
        <w:rFonts w:ascii="Symbol" w:hAnsi="Symbol"/>
        <w:b w:val="0"/>
        <w:sz w:val="16"/>
      </w:rPr>
    </w:lvl>
    <w:lvl w:ilvl="1">
      <w:numFmt w:val="bullet"/>
      <w:lvlText w:val="•"/>
      <w:lvlJc w:val="left"/>
      <w:pPr>
        <w:ind w:left="1288" w:hanging="361"/>
      </w:pPr>
    </w:lvl>
    <w:lvl w:ilvl="2">
      <w:numFmt w:val="bullet"/>
      <w:lvlText w:val="•"/>
      <w:lvlJc w:val="left"/>
      <w:pPr>
        <w:ind w:left="1753" w:hanging="361"/>
      </w:pPr>
    </w:lvl>
    <w:lvl w:ilvl="3">
      <w:numFmt w:val="bullet"/>
      <w:lvlText w:val="•"/>
      <w:lvlJc w:val="left"/>
      <w:pPr>
        <w:ind w:left="2219" w:hanging="361"/>
      </w:pPr>
    </w:lvl>
    <w:lvl w:ilvl="4">
      <w:numFmt w:val="bullet"/>
      <w:lvlText w:val="•"/>
      <w:lvlJc w:val="left"/>
      <w:pPr>
        <w:ind w:left="2685" w:hanging="361"/>
      </w:pPr>
    </w:lvl>
    <w:lvl w:ilvl="5">
      <w:numFmt w:val="bullet"/>
      <w:lvlText w:val="•"/>
      <w:lvlJc w:val="left"/>
      <w:pPr>
        <w:ind w:left="3150" w:hanging="361"/>
      </w:pPr>
    </w:lvl>
    <w:lvl w:ilvl="6">
      <w:numFmt w:val="bullet"/>
      <w:lvlText w:val="•"/>
      <w:lvlJc w:val="left"/>
      <w:pPr>
        <w:ind w:left="3616" w:hanging="361"/>
      </w:pPr>
    </w:lvl>
    <w:lvl w:ilvl="7">
      <w:numFmt w:val="bullet"/>
      <w:lvlText w:val="•"/>
      <w:lvlJc w:val="left"/>
      <w:pPr>
        <w:ind w:left="4082" w:hanging="361"/>
      </w:pPr>
    </w:lvl>
    <w:lvl w:ilvl="8">
      <w:numFmt w:val="bullet"/>
      <w:lvlText w:val="•"/>
      <w:lvlJc w:val="left"/>
      <w:pPr>
        <w:ind w:left="4548" w:hanging="361"/>
      </w:pPr>
    </w:lvl>
  </w:abstractNum>
  <w:abstractNum w:abstractNumId="1" w15:restartNumberingAfterBreak="0">
    <w:nsid w:val="03DF3195"/>
    <w:multiLevelType w:val="multilevel"/>
    <w:tmpl w:val="9C329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4A599D"/>
    <w:multiLevelType w:val="hybridMultilevel"/>
    <w:tmpl w:val="2DD83D60"/>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3" w15:restartNumberingAfterBreak="0">
    <w:nsid w:val="0D066102"/>
    <w:multiLevelType w:val="hybridMultilevel"/>
    <w:tmpl w:val="99409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1A5449"/>
    <w:multiLevelType w:val="hybridMultilevel"/>
    <w:tmpl w:val="54BC2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B32E7C"/>
    <w:multiLevelType w:val="hybridMultilevel"/>
    <w:tmpl w:val="81AAF4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73499"/>
    <w:multiLevelType w:val="hybridMultilevel"/>
    <w:tmpl w:val="F94A4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6C5CCD"/>
    <w:multiLevelType w:val="hybridMultilevel"/>
    <w:tmpl w:val="E0083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C729B"/>
    <w:multiLevelType w:val="hybridMultilevel"/>
    <w:tmpl w:val="521ED03E"/>
    <w:lvl w:ilvl="0" w:tplc="AE1A9B0A">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9" w15:restartNumberingAfterBreak="0">
    <w:nsid w:val="244E1060"/>
    <w:multiLevelType w:val="hybridMultilevel"/>
    <w:tmpl w:val="E1C4B88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0" w15:restartNumberingAfterBreak="0">
    <w:nsid w:val="27397F4A"/>
    <w:multiLevelType w:val="hybridMultilevel"/>
    <w:tmpl w:val="ACEED710"/>
    <w:lvl w:ilvl="0" w:tplc="21E24036">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7906862"/>
    <w:multiLevelType w:val="hybridMultilevel"/>
    <w:tmpl w:val="86E6876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2" w15:restartNumberingAfterBreak="0">
    <w:nsid w:val="35FA69D7"/>
    <w:multiLevelType w:val="multilevel"/>
    <w:tmpl w:val="92AEC9DA"/>
    <w:lvl w:ilvl="0">
      <w:start w:val="1"/>
      <w:numFmt w:val="upperRoman"/>
      <w:lvlText w:val="%1."/>
      <w:lvlJc w:val="left"/>
      <w:pPr>
        <w:tabs>
          <w:tab w:val="num" w:pos="360"/>
        </w:tabs>
        <w:ind w:left="0" w:firstLine="0"/>
      </w:pPr>
      <w:rPr>
        <w:rFonts w:ascii="Corbel" w:hAnsi="Corbel" w:hint="default"/>
        <w:b w:val="0"/>
        <w:sz w:val="22"/>
        <w:szCs w:val="22"/>
      </w:rPr>
    </w:lvl>
    <w:lvl w:ilvl="1">
      <w:start w:val="1"/>
      <w:numFmt w:val="upperLetter"/>
      <w:lvlText w:val="%2."/>
      <w:lvlJc w:val="left"/>
      <w:pPr>
        <w:tabs>
          <w:tab w:val="num" w:pos="1080"/>
        </w:tabs>
        <w:ind w:left="720" w:firstLine="0"/>
      </w:pPr>
      <w:rPr>
        <w:rFonts w:ascii="Corbel" w:hAnsi="Corbel" w:hint="default"/>
        <w:b w:val="0"/>
        <w:sz w:val="22"/>
        <w:szCs w:val="22"/>
      </w:rPr>
    </w:lvl>
    <w:lvl w:ilvl="2">
      <w:start w:val="1"/>
      <w:numFmt w:val="decimal"/>
      <w:lvlText w:val="%3."/>
      <w:lvlJc w:val="left"/>
      <w:pPr>
        <w:tabs>
          <w:tab w:val="num" w:pos="1800"/>
        </w:tabs>
        <w:ind w:left="1440" w:firstLine="0"/>
      </w:pPr>
      <w:rPr>
        <w:rFonts w:ascii="Arial Narrow" w:hAnsi="Arial Narrow" w:hint="default"/>
        <w:sz w:val="22"/>
        <w:szCs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47FD6DB9"/>
    <w:multiLevelType w:val="hybridMultilevel"/>
    <w:tmpl w:val="28965ED2"/>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14" w15:restartNumberingAfterBreak="0">
    <w:nsid w:val="48535A4A"/>
    <w:multiLevelType w:val="hybridMultilevel"/>
    <w:tmpl w:val="85B84A86"/>
    <w:lvl w:ilvl="0" w:tplc="2FD0C83E">
      <w:start w:val="1"/>
      <w:numFmt w:val="upperLetter"/>
      <w:lvlText w:val="%1)"/>
      <w:lvlJc w:val="left"/>
      <w:pPr>
        <w:ind w:left="941" w:hanging="360"/>
      </w:pPr>
      <w:rPr>
        <w:rFonts w:hint="default"/>
      </w:rPr>
    </w:lvl>
    <w:lvl w:ilvl="1" w:tplc="04090019" w:tentative="1">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15" w15:restartNumberingAfterBreak="0">
    <w:nsid w:val="4F496246"/>
    <w:multiLevelType w:val="multilevel"/>
    <w:tmpl w:val="A1BC1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BA57F6"/>
    <w:multiLevelType w:val="hybridMultilevel"/>
    <w:tmpl w:val="76309A8C"/>
    <w:lvl w:ilvl="0" w:tplc="4412D86E">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7" w15:restartNumberingAfterBreak="0">
    <w:nsid w:val="60AB4603"/>
    <w:multiLevelType w:val="hybridMultilevel"/>
    <w:tmpl w:val="7C2E66EE"/>
    <w:lvl w:ilvl="0" w:tplc="18F49248">
      <w:start w:val="1"/>
      <w:numFmt w:val="upperLetter"/>
      <w:lvlText w:val="%1)"/>
      <w:lvlJc w:val="left"/>
      <w:pPr>
        <w:ind w:left="491" w:hanging="360"/>
      </w:pPr>
      <w:rPr>
        <w:rFonts w:hint="default"/>
      </w:rPr>
    </w:lvl>
    <w:lvl w:ilvl="1" w:tplc="04090019" w:tentative="1">
      <w:start w:val="1"/>
      <w:numFmt w:val="lowerLetter"/>
      <w:lvlText w:val="%2."/>
      <w:lvlJc w:val="left"/>
      <w:pPr>
        <w:ind w:left="1211" w:hanging="360"/>
      </w:pPr>
    </w:lvl>
    <w:lvl w:ilvl="2" w:tplc="0409001B" w:tentative="1">
      <w:start w:val="1"/>
      <w:numFmt w:val="lowerRoman"/>
      <w:lvlText w:val="%3."/>
      <w:lvlJc w:val="right"/>
      <w:pPr>
        <w:ind w:left="1931" w:hanging="180"/>
      </w:pPr>
    </w:lvl>
    <w:lvl w:ilvl="3" w:tplc="0409000F" w:tentative="1">
      <w:start w:val="1"/>
      <w:numFmt w:val="decimal"/>
      <w:lvlText w:val="%4."/>
      <w:lvlJc w:val="left"/>
      <w:pPr>
        <w:ind w:left="2651" w:hanging="360"/>
      </w:pPr>
    </w:lvl>
    <w:lvl w:ilvl="4" w:tplc="04090019" w:tentative="1">
      <w:start w:val="1"/>
      <w:numFmt w:val="lowerLetter"/>
      <w:lvlText w:val="%5."/>
      <w:lvlJc w:val="left"/>
      <w:pPr>
        <w:ind w:left="3371" w:hanging="360"/>
      </w:pPr>
    </w:lvl>
    <w:lvl w:ilvl="5" w:tplc="0409001B" w:tentative="1">
      <w:start w:val="1"/>
      <w:numFmt w:val="lowerRoman"/>
      <w:lvlText w:val="%6."/>
      <w:lvlJc w:val="right"/>
      <w:pPr>
        <w:ind w:left="4091" w:hanging="180"/>
      </w:pPr>
    </w:lvl>
    <w:lvl w:ilvl="6" w:tplc="0409000F" w:tentative="1">
      <w:start w:val="1"/>
      <w:numFmt w:val="decimal"/>
      <w:lvlText w:val="%7."/>
      <w:lvlJc w:val="left"/>
      <w:pPr>
        <w:ind w:left="4811" w:hanging="360"/>
      </w:pPr>
    </w:lvl>
    <w:lvl w:ilvl="7" w:tplc="04090019" w:tentative="1">
      <w:start w:val="1"/>
      <w:numFmt w:val="lowerLetter"/>
      <w:lvlText w:val="%8."/>
      <w:lvlJc w:val="left"/>
      <w:pPr>
        <w:ind w:left="5531" w:hanging="360"/>
      </w:pPr>
    </w:lvl>
    <w:lvl w:ilvl="8" w:tplc="0409001B" w:tentative="1">
      <w:start w:val="1"/>
      <w:numFmt w:val="lowerRoman"/>
      <w:lvlText w:val="%9."/>
      <w:lvlJc w:val="right"/>
      <w:pPr>
        <w:ind w:left="6251" w:hanging="180"/>
      </w:pPr>
    </w:lvl>
  </w:abstractNum>
  <w:abstractNum w:abstractNumId="18" w15:restartNumberingAfterBreak="0">
    <w:nsid w:val="687E7DA7"/>
    <w:multiLevelType w:val="hybridMultilevel"/>
    <w:tmpl w:val="6C50B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F264AC"/>
    <w:multiLevelType w:val="hybridMultilevel"/>
    <w:tmpl w:val="F1749DB2"/>
    <w:lvl w:ilvl="0" w:tplc="04090001">
      <w:start w:val="1"/>
      <w:numFmt w:val="bullet"/>
      <w:lvlText w:val=""/>
      <w:lvlJc w:val="left"/>
      <w:pPr>
        <w:ind w:left="552" w:hanging="552"/>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77014234"/>
    <w:multiLevelType w:val="hybridMultilevel"/>
    <w:tmpl w:val="2E18B4E8"/>
    <w:lvl w:ilvl="0" w:tplc="04090001">
      <w:start w:val="1"/>
      <w:numFmt w:val="bullet"/>
      <w:lvlText w:val=""/>
      <w:lvlJc w:val="left"/>
      <w:pPr>
        <w:ind w:left="420" w:hanging="420"/>
      </w:pPr>
      <w:rPr>
        <w:rFonts w:ascii="Symbol" w:hAnsi="Symbol" w:hint="default"/>
        <w:sz w:val="1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77694F93"/>
    <w:multiLevelType w:val="hybridMultilevel"/>
    <w:tmpl w:val="E1F88B4E"/>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num w:numId="1" w16cid:durableId="212547458">
    <w:abstractNumId w:val="0"/>
  </w:num>
  <w:num w:numId="2" w16cid:durableId="695350436">
    <w:abstractNumId w:val="19"/>
  </w:num>
  <w:num w:numId="3" w16cid:durableId="5713450">
    <w:abstractNumId w:val="20"/>
  </w:num>
  <w:num w:numId="4" w16cid:durableId="407119883">
    <w:abstractNumId w:val="18"/>
  </w:num>
  <w:num w:numId="5" w16cid:durableId="743986490">
    <w:abstractNumId w:val="14"/>
  </w:num>
  <w:num w:numId="6" w16cid:durableId="1515345223">
    <w:abstractNumId w:val="8"/>
  </w:num>
  <w:num w:numId="7" w16cid:durableId="1581671488">
    <w:abstractNumId w:val="16"/>
  </w:num>
  <w:num w:numId="8" w16cid:durableId="370423628">
    <w:abstractNumId w:val="17"/>
  </w:num>
  <w:num w:numId="9" w16cid:durableId="2055034563">
    <w:abstractNumId w:val="21"/>
  </w:num>
  <w:num w:numId="10" w16cid:durableId="622228291">
    <w:abstractNumId w:val="13"/>
  </w:num>
  <w:num w:numId="11" w16cid:durableId="1845170784">
    <w:abstractNumId w:val="11"/>
  </w:num>
  <w:num w:numId="12" w16cid:durableId="917057781">
    <w:abstractNumId w:val="12"/>
  </w:num>
  <w:num w:numId="13" w16cid:durableId="933248481">
    <w:abstractNumId w:val="1"/>
  </w:num>
  <w:num w:numId="14" w16cid:durableId="1974214921">
    <w:abstractNumId w:val="10"/>
  </w:num>
  <w:num w:numId="15" w16cid:durableId="926042712">
    <w:abstractNumId w:val="10"/>
  </w:num>
  <w:num w:numId="16" w16cid:durableId="1301106216">
    <w:abstractNumId w:val="3"/>
  </w:num>
  <w:num w:numId="17" w16cid:durableId="108863643">
    <w:abstractNumId w:val="9"/>
  </w:num>
  <w:num w:numId="18" w16cid:durableId="1780220151">
    <w:abstractNumId w:val="4"/>
  </w:num>
  <w:num w:numId="19" w16cid:durableId="1099988528">
    <w:abstractNumId w:val="5"/>
  </w:num>
  <w:num w:numId="20" w16cid:durableId="616643170">
    <w:abstractNumId w:val="7"/>
  </w:num>
  <w:num w:numId="21" w16cid:durableId="478498343">
    <w:abstractNumId w:val="15"/>
  </w:num>
  <w:num w:numId="22" w16cid:durableId="1492912798">
    <w:abstractNumId w:val="6"/>
  </w:num>
  <w:num w:numId="23" w16cid:durableId="2085253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0E0"/>
    <w:rsid w:val="00000884"/>
    <w:rsid w:val="000032B0"/>
    <w:rsid w:val="00003859"/>
    <w:rsid w:val="00040578"/>
    <w:rsid w:val="00057D03"/>
    <w:rsid w:val="000643D5"/>
    <w:rsid w:val="00077C3D"/>
    <w:rsid w:val="000838FA"/>
    <w:rsid w:val="000976FD"/>
    <w:rsid w:val="000B06B1"/>
    <w:rsid w:val="000B0A89"/>
    <w:rsid w:val="000B72B8"/>
    <w:rsid w:val="000F4A39"/>
    <w:rsid w:val="0012329B"/>
    <w:rsid w:val="001419B8"/>
    <w:rsid w:val="00141B09"/>
    <w:rsid w:val="00150C54"/>
    <w:rsid w:val="0016101E"/>
    <w:rsid w:val="0017248B"/>
    <w:rsid w:val="0017744B"/>
    <w:rsid w:val="001823FA"/>
    <w:rsid w:val="00193BB7"/>
    <w:rsid w:val="00196E51"/>
    <w:rsid w:val="001E62AA"/>
    <w:rsid w:val="001F1A35"/>
    <w:rsid w:val="001F63C2"/>
    <w:rsid w:val="002355FF"/>
    <w:rsid w:val="002363E2"/>
    <w:rsid w:val="00240C44"/>
    <w:rsid w:val="00264996"/>
    <w:rsid w:val="00266EDC"/>
    <w:rsid w:val="00276EB7"/>
    <w:rsid w:val="00282D1D"/>
    <w:rsid w:val="00297ECE"/>
    <w:rsid w:val="002B3355"/>
    <w:rsid w:val="002B383F"/>
    <w:rsid w:val="002D0DC9"/>
    <w:rsid w:val="002F0C18"/>
    <w:rsid w:val="00310E39"/>
    <w:rsid w:val="00315F14"/>
    <w:rsid w:val="00364C1B"/>
    <w:rsid w:val="003A31E3"/>
    <w:rsid w:val="003C0976"/>
    <w:rsid w:val="003D4B8F"/>
    <w:rsid w:val="003E2EE7"/>
    <w:rsid w:val="003E469B"/>
    <w:rsid w:val="003E4C33"/>
    <w:rsid w:val="003F0613"/>
    <w:rsid w:val="0042025D"/>
    <w:rsid w:val="004262A3"/>
    <w:rsid w:val="00436606"/>
    <w:rsid w:val="00437AC7"/>
    <w:rsid w:val="004544B8"/>
    <w:rsid w:val="00474710"/>
    <w:rsid w:val="004C1B12"/>
    <w:rsid w:val="004E292C"/>
    <w:rsid w:val="004E3071"/>
    <w:rsid w:val="00502B28"/>
    <w:rsid w:val="00515A74"/>
    <w:rsid w:val="00531DC2"/>
    <w:rsid w:val="00553BEB"/>
    <w:rsid w:val="00563B1D"/>
    <w:rsid w:val="00566A0E"/>
    <w:rsid w:val="00596F0C"/>
    <w:rsid w:val="005A4062"/>
    <w:rsid w:val="005B5718"/>
    <w:rsid w:val="005D1383"/>
    <w:rsid w:val="005D19D1"/>
    <w:rsid w:val="005E392E"/>
    <w:rsid w:val="005F771D"/>
    <w:rsid w:val="00645E61"/>
    <w:rsid w:val="0066452F"/>
    <w:rsid w:val="006670A5"/>
    <w:rsid w:val="0069411F"/>
    <w:rsid w:val="006A3148"/>
    <w:rsid w:val="006C419F"/>
    <w:rsid w:val="006D65F5"/>
    <w:rsid w:val="006E0B43"/>
    <w:rsid w:val="006F17D1"/>
    <w:rsid w:val="007059B6"/>
    <w:rsid w:val="007063CE"/>
    <w:rsid w:val="00715BBC"/>
    <w:rsid w:val="0072604A"/>
    <w:rsid w:val="0073193D"/>
    <w:rsid w:val="00745226"/>
    <w:rsid w:val="007474E8"/>
    <w:rsid w:val="007475CF"/>
    <w:rsid w:val="00755878"/>
    <w:rsid w:val="00775925"/>
    <w:rsid w:val="00775E57"/>
    <w:rsid w:val="007B1768"/>
    <w:rsid w:val="007C0D28"/>
    <w:rsid w:val="007C143B"/>
    <w:rsid w:val="007D022A"/>
    <w:rsid w:val="007E338D"/>
    <w:rsid w:val="008044C2"/>
    <w:rsid w:val="00812E4B"/>
    <w:rsid w:val="00814948"/>
    <w:rsid w:val="00816987"/>
    <w:rsid w:val="008253C8"/>
    <w:rsid w:val="008374DA"/>
    <w:rsid w:val="008613C7"/>
    <w:rsid w:val="008625CB"/>
    <w:rsid w:val="0087744E"/>
    <w:rsid w:val="00885872"/>
    <w:rsid w:val="008A795E"/>
    <w:rsid w:val="008C3F70"/>
    <w:rsid w:val="008D7F98"/>
    <w:rsid w:val="008E02E5"/>
    <w:rsid w:val="008F17A4"/>
    <w:rsid w:val="009073E4"/>
    <w:rsid w:val="0091088F"/>
    <w:rsid w:val="00925322"/>
    <w:rsid w:val="00933EFA"/>
    <w:rsid w:val="00953E6C"/>
    <w:rsid w:val="00956FCF"/>
    <w:rsid w:val="009640E0"/>
    <w:rsid w:val="00964DAA"/>
    <w:rsid w:val="0098354E"/>
    <w:rsid w:val="00995337"/>
    <w:rsid w:val="009A763F"/>
    <w:rsid w:val="009C7A9F"/>
    <w:rsid w:val="009D6016"/>
    <w:rsid w:val="00A34BFA"/>
    <w:rsid w:val="00A37B45"/>
    <w:rsid w:val="00A51214"/>
    <w:rsid w:val="00A529AE"/>
    <w:rsid w:val="00A8210C"/>
    <w:rsid w:val="00A86C1B"/>
    <w:rsid w:val="00A87560"/>
    <w:rsid w:val="00A9662C"/>
    <w:rsid w:val="00A96A07"/>
    <w:rsid w:val="00AD65CB"/>
    <w:rsid w:val="00AD7C7F"/>
    <w:rsid w:val="00AF5C51"/>
    <w:rsid w:val="00B04F2D"/>
    <w:rsid w:val="00B05FE7"/>
    <w:rsid w:val="00B27DE0"/>
    <w:rsid w:val="00B27E3C"/>
    <w:rsid w:val="00B42097"/>
    <w:rsid w:val="00B42A95"/>
    <w:rsid w:val="00B445FF"/>
    <w:rsid w:val="00B44A04"/>
    <w:rsid w:val="00B44DB2"/>
    <w:rsid w:val="00B51D9F"/>
    <w:rsid w:val="00B52DBE"/>
    <w:rsid w:val="00B66B14"/>
    <w:rsid w:val="00B74C8B"/>
    <w:rsid w:val="00B83AA6"/>
    <w:rsid w:val="00B91786"/>
    <w:rsid w:val="00BB1910"/>
    <w:rsid w:val="00BC61D2"/>
    <w:rsid w:val="00BE0B23"/>
    <w:rsid w:val="00C13EF1"/>
    <w:rsid w:val="00C64692"/>
    <w:rsid w:val="00C8287A"/>
    <w:rsid w:val="00C94E6A"/>
    <w:rsid w:val="00CA18F4"/>
    <w:rsid w:val="00CA346A"/>
    <w:rsid w:val="00CA6940"/>
    <w:rsid w:val="00CB4A76"/>
    <w:rsid w:val="00CC2FFA"/>
    <w:rsid w:val="00CC432A"/>
    <w:rsid w:val="00CD7D33"/>
    <w:rsid w:val="00CE237A"/>
    <w:rsid w:val="00CE2B4F"/>
    <w:rsid w:val="00CF1645"/>
    <w:rsid w:val="00CF3B92"/>
    <w:rsid w:val="00D43982"/>
    <w:rsid w:val="00D46FCD"/>
    <w:rsid w:val="00D65722"/>
    <w:rsid w:val="00D779E9"/>
    <w:rsid w:val="00D826E4"/>
    <w:rsid w:val="00D94DD1"/>
    <w:rsid w:val="00DC025B"/>
    <w:rsid w:val="00DC532D"/>
    <w:rsid w:val="00DF36FE"/>
    <w:rsid w:val="00E053DF"/>
    <w:rsid w:val="00E05B8D"/>
    <w:rsid w:val="00E454A1"/>
    <w:rsid w:val="00E507C0"/>
    <w:rsid w:val="00E85F53"/>
    <w:rsid w:val="00E86647"/>
    <w:rsid w:val="00E95EB2"/>
    <w:rsid w:val="00EA7446"/>
    <w:rsid w:val="00ED445D"/>
    <w:rsid w:val="00ED6FC9"/>
    <w:rsid w:val="00EE165A"/>
    <w:rsid w:val="00EF5622"/>
    <w:rsid w:val="00F01CBB"/>
    <w:rsid w:val="00F05132"/>
    <w:rsid w:val="00F106CC"/>
    <w:rsid w:val="00F30078"/>
    <w:rsid w:val="00F3184D"/>
    <w:rsid w:val="00F37990"/>
    <w:rsid w:val="00F45FE0"/>
    <w:rsid w:val="00F47194"/>
    <w:rsid w:val="00F650D2"/>
    <w:rsid w:val="00F81637"/>
    <w:rsid w:val="00F87DB8"/>
    <w:rsid w:val="00F92972"/>
    <w:rsid w:val="00FB0335"/>
    <w:rsid w:val="00FB2ACC"/>
    <w:rsid w:val="00FE34D4"/>
    <w:rsid w:val="00FF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CCC3E"/>
  <w15:chartTrackingRefBased/>
  <w15:docId w15:val="{97178188-6479-45F3-A47E-0A8265B7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03859"/>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3">
    <w:name w:val="heading 3"/>
    <w:basedOn w:val="Normal"/>
    <w:next w:val="Normal"/>
    <w:link w:val="Heading3Char"/>
    <w:uiPriority w:val="9"/>
    <w:unhideWhenUsed/>
    <w:qFormat/>
    <w:rsid w:val="00933EF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2604A"/>
    <w:pPr>
      <w:widowControl/>
      <w:autoSpaceDE/>
      <w:autoSpaceDN/>
      <w:adjustRightInd/>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0E0"/>
  </w:style>
  <w:style w:type="paragraph" w:customStyle="1" w:styleId="TableParagraph">
    <w:name w:val="Table Paragraph"/>
    <w:basedOn w:val="Normal"/>
    <w:uiPriority w:val="1"/>
    <w:qFormat/>
    <w:rsid w:val="009640E0"/>
  </w:style>
  <w:style w:type="paragraph" w:styleId="Header">
    <w:name w:val="header"/>
    <w:basedOn w:val="Normal"/>
    <w:link w:val="HeaderChar"/>
    <w:uiPriority w:val="99"/>
    <w:unhideWhenUsed/>
    <w:rsid w:val="009640E0"/>
    <w:pPr>
      <w:tabs>
        <w:tab w:val="center" w:pos="4680"/>
        <w:tab w:val="right" w:pos="9360"/>
      </w:tabs>
    </w:pPr>
  </w:style>
  <w:style w:type="character" w:customStyle="1" w:styleId="HeaderChar">
    <w:name w:val="Header Char"/>
    <w:basedOn w:val="DefaultParagraphFont"/>
    <w:link w:val="Header"/>
    <w:uiPriority w:val="99"/>
    <w:rsid w:val="009640E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9640E0"/>
    <w:pPr>
      <w:tabs>
        <w:tab w:val="center" w:pos="4680"/>
        <w:tab w:val="right" w:pos="9360"/>
      </w:tabs>
    </w:pPr>
  </w:style>
  <w:style w:type="character" w:customStyle="1" w:styleId="FooterChar">
    <w:name w:val="Footer Char"/>
    <w:basedOn w:val="DefaultParagraphFont"/>
    <w:link w:val="Footer"/>
    <w:uiPriority w:val="99"/>
    <w:rsid w:val="009640E0"/>
    <w:rPr>
      <w:rFonts w:ascii="Times New Roman" w:eastAsiaTheme="minorEastAsia" w:hAnsi="Times New Roman" w:cs="Times New Roman"/>
      <w:sz w:val="24"/>
      <w:szCs w:val="24"/>
    </w:rPr>
  </w:style>
  <w:style w:type="paragraph" w:styleId="BodyText">
    <w:name w:val="Body Text"/>
    <w:basedOn w:val="Normal"/>
    <w:link w:val="BodyTextChar"/>
    <w:uiPriority w:val="1"/>
    <w:qFormat/>
    <w:rsid w:val="009640E0"/>
    <w:pPr>
      <w:spacing w:before="10"/>
      <w:ind w:left="822" w:hanging="360"/>
    </w:pPr>
    <w:rPr>
      <w:rFonts w:ascii="Calibri" w:hAnsi="Calibri" w:cs="Calibri"/>
      <w:sz w:val="16"/>
      <w:szCs w:val="16"/>
    </w:rPr>
  </w:style>
  <w:style w:type="character" w:customStyle="1" w:styleId="BodyTextChar">
    <w:name w:val="Body Text Char"/>
    <w:basedOn w:val="DefaultParagraphFont"/>
    <w:link w:val="BodyText"/>
    <w:uiPriority w:val="99"/>
    <w:rsid w:val="009640E0"/>
    <w:rPr>
      <w:rFonts w:ascii="Calibri" w:eastAsiaTheme="minorEastAsia" w:hAnsi="Calibri" w:cs="Calibri"/>
      <w:sz w:val="16"/>
      <w:szCs w:val="16"/>
    </w:rPr>
  </w:style>
  <w:style w:type="table" w:styleId="TableGrid">
    <w:name w:val="Table Grid"/>
    <w:basedOn w:val="TableNormal"/>
    <w:uiPriority w:val="39"/>
    <w:rsid w:val="0096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10"/>
    <w:rPr>
      <w:rFonts w:ascii="Segoe UI" w:eastAsiaTheme="minorEastAsia" w:hAnsi="Segoe UI" w:cs="Segoe UI"/>
      <w:sz w:val="18"/>
      <w:szCs w:val="18"/>
    </w:rPr>
  </w:style>
  <w:style w:type="character" w:styleId="Hyperlink">
    <w:name w:val="Hyperlink"/>
    <w:basedOn w:val="DefaultParagraphFont"/>
    <w:uiPriority w:val="99"/>
    <w:unhideWhenUsed/>
    <w:rsid w:val="00A51214"/>
    <w:rPr>
      <w:color w:val="0563C1" w:themeColor="hyperlink"/>
      <w:u w:val="single"/>
    </w:rPr>
  </w:style>
  <w:style w:type="paragraph" w:styleId="NormalWeb">
    <w:name w:val="Normal (Web)"/>
    <w:basedOn w:val="Normal"/>
    <w:uiPriority w:val="99"/>
    <w:unhideWhenUsed/>
    <w:rsid w:val="00F30078"/>
    <w:pPr>
      <w:widowControl/>
      <w:autoSpaceDE/>
      <w:autoSpaceDN/>
      <w:adjustRightInd/>
      <w:spacing w:after="100" w:afterAutospacing="1"/>
    </w:pPr>
    <w:rPr>
      <w:rFonts w:eastAsiaTheme="minorHAnsi"/>
    </w:rPr>
  </w:style>
  <w:style w:type="character" w:styleId="FollowedHyperlink">
    <w:name w:val="FollowedHyperlink"/>
    <w:basedOn w:val="DefaultParagraphFont"/>
    <w:uiPriority w:val="99"/>
    <w:semiHidden/>
    <w:unhideWhenUsed/>
    <w:rsid w:val="00956FCF"/>
    <w:rPr>
      <w:color w:val="954F72" w:themeColor="followedHyperlink"/>
      <w:u w:val="single"/>
    </w:rPr>
  </w:style>
  <w:style w:type="character" w:customStyle="1" w:styleId="Heading4Char">
    <w:name w:val="Heading 4 Char"/>
    <w:basedOn w:val="DefaultParagraphFont"/>
    <w:link w:val="Heading4"/>
    <w:uiPriority w:val="9"/>
    <w:rsid w:val="0072604A"/>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8613C7"/>
    <w:rPr>
      <w:sz w:val="16"/>
      <w:szCs w:val="16"/>
    </w:rPr>
  </w:style>
  <w:style w:type="paragraph" w:styleId="CommentText">
    <w:name w:val="annotation text"/>
    <w:basedOn w:val="Normal"/>
    <w:link w:val="CommentTextChar"/>
    <w:uiPriority w:val="99"/>
    <w:semiHidden/>
    <w:unhideWhenUsed/>
    <w:rsid w:val="008613C7"/>
    <w:rPr>
      <w:sz w:val="20"/>
      <w:szCs w:val="20"/>
    </w:rPr>
  </w:style>
  <w:style w:type="character" w:customStyle="1" w:styleId="CommentTextChar">
    <w:name w:val="Comment Text Char"/>
    <w:basedOn w:val="DefaultParagraphFont"/>
    <w:link w:val="CommentText"/>
    <w:uiPriority w:val="99"/>
    <w:semiHidden/>
    <w:rsid w:val="008613C7"/>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13C7"/>
    <w:rPr>
      <w:b/>
      <w:bCs/>
    </w:rPr>
  </w:style>
  <w:style w:type="character" w:customStyle="1" w:styleId="CommentSubjectChar">
    <w:name w:val="Comment Subject Char"/>
    <w:basedOn w:val="CommentTextChar"/>
    <w:link w:val="CommentSubject"/>
    <w:uiPriority w:val="99"/>
    <w:semiHidden/>
    <w:rsid w:val="008613C7"/>
    <w:rPr>
      <w:rFonts w:ascii="Times New Roman" w:eastAsiaTheme="minorEastAsia" w:hAnsi="Times New Roman" w:cs="Times New Roman"/>
      <w:b/>
      <w:bCs/>
      <w:sz w:val="20"/>
      <w:szCs w:val="20"/>
    </w:rPr>
  </w:style>
  <w:style w:type="character" w:customStyle="1" w:styleId="SOPLeader">
    <w:name w:val="SOP Leader"/>
    <w:rsid w:val="008374DA"/>
    <w:rPr>
      <w:rFonts w:ascii="Calibri" w:hAnsi="Calibri"/>
      <w:b/>
      <w:sz w:val="24"/>
    </w:rPr>
  </w:style>
  <w:style w:type="paragraph" w:customStyle="1" w:styleId="SOPName">
    <w:name w:val="SOP Name"/>
    <w:basedOn w:val="Normal"/>
    <w:rsid w:val="008374DA"/>
    <w:pPr>
      <w:widowControl/>
      <w:autoSpaceDE/>
      <w:autoSpaceDN/>
      <w:adjustRightInd/>
    </w:pPr>
    <w:rPr>
      <w:rFonts w:ascii="Calibri" w:eastAsia="Times New Roman" w:hAnsi="Calibri" w:cs="Tahoma"/>
      <w:szCs w:val="20"/>
    </w:rPr>
  </w:style>
  <w:style w:type="paragraph" w:customStyle="1" w:styleId="SOPTableHeader">
    <w:name w:val="SOP Table Header"/>
    <w:basedOn w:val="Normal"/>
    <w:rsid w:val="008374DA"/>
    <w:pPr>
      <w:widowControl/>
      <w:autoSpaceDE/>
      <w:autoSpaceDN/>
      <w:adjustRightInd/>
      <w:jc w:val="center"/>
    </w:pPr>
    <w:rPr>
      <w:rFonts w:ascii="Calibri" w:eastAsia="Times New Roman" w:hAnsi="Calibri" w:cs="Tahoma"/>
      <w:sz w:val="20"/>
      <w:szCs w:val="20"/>
    </w:rPr>
  </w:style>
  <w:style w:type="paragraph" w:customStyle="1" w:styleId="SOPTableEntry">
    <w:name w:val="SOP Table Entry"/>
    <w:basedOn w:val="SOPTableHeader"/>
    <w:rsid w:val="008374DA"/>
    <w:rPr>
      <w:sz w:val="18"/>
    </w:rPr>
  </w:style>
  <w:style w:type="paragraph" w:styleId="FootnoteText">
    <w:name w:val="footnote text"/>
    <w:basedOn w:val="Normal"/>
    <w:link w:val="FootnoteTextChar"/>
    <w:uiPriority w:val="99"/>
    <w:semiHidden/>
    <w:unhideWhenUsed/>
    <w:rsid w:val="0017248B"/>
    <w:rPr>
      <w:sz w:val="20"/>
      <w:szCs w:val="20"/>
    </w:rPr>
  </w:style>
  <w:style w:type="character" w:customStyle="1" w:styleId="FootnoteTextChar">
    <w:name w:val="Footnote Text Char"/>
    <w:basedOn w:val="DefaultParagraphFont"/>
    <w:link w:val="FootnoteText"/>
    <w:uiPriority w:val="99"/>
    <w:semiHidden/>
    <w:rsid w:val="0017248B"/>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17248B"/>
    <w:rPr>
      <w:vertAlign w:val="superscript"/>
    </w:rPr>
  </w:style>
  <w:style w:type="paragraph" w:customStyle="1" w:styleId="Default">
    <w:name w:val="Default"/>
    <w:rsid w:val="00ED6FC9"/>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CA6940"/>
    <w:pPr>
      <w:spacing w:after="0" w:line="240" w:lineRule="auto"/>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933EF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87744E"/>
    <w:rPr>
      <w:color w:val="605E5C"/>
      <w:shd w:val="clear" w:color="auto" w:fill="E1DFDD"/>
    </w:rPr>
  </w:style>
  <w:style w:type="character" w:styleId="Emphasis">
    <w:name w:val="Emphasis"/>
    <w:basedOn w:val="DefaultParagraphFont"/>
    <w:uiPriority w:val="20"/>
    <w:qFormat/>
    <w:rsid w:val="0087744E"/>
    <w:rPr>
      <w:i/>
      <w:iCs/>
    </w:rPr>
  </w:style>
  <w:style w:type="paragraph" w:customStyle="1" w:styleId="xxmsonormal">
    <w:name w:val="x_xmsonormal"/>
    <w:basedOn w:val="Normal"/>
    <w:rsid w:val="00A96A07"/>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755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0054">
      <w:bodyDiv w:val="1"/>
      <w:marLeft w:val="0"/>
      <w:marRight w:val="0"/>
      <w:marTop w:val="0"/>
      <w:marBottom w:val="0"/>
      <w:divBdr>
        <w:top w:val="none" w:sz="0" w:space="0" w:color="auto"/>
        <w:left w:val="none" w:sz="0" w:space="0" w:color="auto"/>
        <w:bottom w:val="none" w:sz="0" w:space="0" w:color="auto"/>
        <w:right w:val="none" w:sz="0" w:space="0" w:color="auto"/>
      </w:divBdr>
    </w:div>
    <w:div w:id="280501774">
      <w:bodyDiv w:val="1"/>
      <w:marLeft w:val="0"/>
      <w:marRight w:val="0"/>
      <w:marTop w:val="0"/>
      <w:marBottom w:val="0"/>
      <w:divBdr>
        <w:top w:val="none" w:sz="0" w:space="0" w:color="auto"/>
        <w:left w:val="none" w:sz="0" w:space="0" w:color="auto"/>
        <w:bottom w:val="none" w:sz="0" w:space="0" w:color="auto"/>
        <w:right w:val="none" w:sz="0" w:space="0" w:color="auto"/>
      </w:divBdr>
    </w:div>
    <w:div w:id="284508445">
      <w:bodyDiv w:val="1"/>
      <w:marLeft w:val="0"/>
      <w:marRight w:val="0"/>
      <w:marTop w:val="0"/>
      <w:marBottom w:val="0"/>
      <w:divBdr>
        <w:top w:val="none" w:sz="0" w:space="0" w:color="auto"/>
        <w:left w:val="none" w:sz="0" w:space="0" w:color="auto"/>
        <w:bottom w:val="none" w:sz="0" w:space="0" w:color="auto"/>
        <w:right w:val="none" w:sz="0" w:space="0" w:color="auto"/>
      </w:divBdr>
    </w:div>
    <w:div w:id="394469388">
      <w:bodyDiv w:val="1"/>
      <w:marLeft w:val="0"/>
      <w:marRight w:val="0"/>
      <w:marTop w:val="0"/>
      <w:marBottom w:val="0"/>
      <w:divBdr>
        <w:top w:val="none" w:sz="0" w:space="0" w:color="auto"/>
        <w:left w:val="none" w:sz="0" w:space="0" w:color="auto"/>
        <w:bottom w:val="none" w:sz="0" w:space="0" w:color="auto"/>
        <w:right w:val="none" w:sz="0" w:space="0" w:color="auto"/>
      </w:divBdr>
    </w:div>
    <w:div w:id="919293026">
      <w:bodyDiv w:val="1"/>
      <w:marLeft w:val="0"/>
      <w:marRight w:val="0"/>
      <w:marTop w:val="0"/>
      <w:marBottom w:val="0"/>
      <w:divBdr>
        <w:top w:val="none" w:sz="0" w:space="0" w:color="auto"/>
        <w:left w:val="none" w:sz="0" w:space="0" w:color="auto"/>
        <w:bottom w:val="none" w:sz="0" w:space="0" w:color="auto"/>
        <w:right w:val="none" w:sz="0" w:space="0" w:color="auto"/>
      </w:divBdr>
    </w:div>
    <w:div w:id="1111128440">
      <w:bodyDiv w:val="1"/>
      <w:marLeft w:val="0"/>
      <w:marRight w:val="0"/>
      <w:marTop w:val="0"/>
      <w:marBottom w:val="0"/>
      <w:divBdr>
        <w:top w:val="none" w:sz="0" w:space="0" w:color="auto"/>
        <w:left w:val="none" w:sz="0" w:space="0" w:color="auto"/>
        <w:bottom w:val="none" w:sz="0" w:space="0" w:color="auto"/>
        <w:right w:val="none" w:sz="0" w:space="0" w:color="auto"/>
      </w:divBdr>
      <w:divsChild>
        <w:div w:id="30345757">
          <w:marLeft w:val="0"/>
          <w:marRight w:val="0"/>
          <w:marTop w:val="0"/>
          <w:marBottom w:val="0"/>
          <w:divBdr>
            <w:top w:val="none" w:sz="0" w:space="0" w:color="auto"/>
            <w:left w:val="none" w:sz="0" w:space="0" w:color="auto"/>
            <w:bottom w:val="none" w:sz="0" w:space="0" w:color="auto"/>
            <w:right w:val="none" w:sz="0" w:space="0" w:color="auto"/>
          </w:divBdr>
        </w:div>
        <w:div w:id="80681163">
          <w:marLeft w:val="0"/>
          <w:marRight w:val="0"/>
          <w:marTop w:val="0"/>
          <w:marBottom w:val="0"/>
          <w:divBdr>
            <w:top w:val="none" w:sz="0" w:space="0" w:color="auto"/>
            <w:left w:val="none" w:sz="0" w:space="0" w:color="auto"/>
            <w:bottom w:val="none" w:sz="0" w:space="0" w:color="auto"/>
            <w:right w:val="none" w:sz="0" w:space="0" w:color="auto"/>
          </w:divBdr>
        </w:div>
        <w:div w:id="85275806">
          <w:marLeft w:val="0"/>
          <w:marRight w:val="0"/>
          <w:marTop w:val="0"/>
          <w:marBottom w:val="0"/>
          <w:divBdr>
            <w:top w:val="none" w:sz="0" w:space="0" w:color="auto"/>
            <w:left w:val="none" w:sz="0" w:space="0" w:color="auto"/>
            <w:bottom w:val="none" w:sz="0" w:space="0" w:color="auto"/>
            <w:right w:val="none" w:sz="0" w:space="0" w:color="auto"/>
          </w:divBdr>
        </w:div>
        <w:div w:id="141125459">
          <w:marLeft w:val="0"/>
          <w:marRight w:val="0"/>
          <w:marTop w:val="0"/>
          <w:marBottom w:val="0"/>
          <w:divBdr>
            <w:top w:val="none" w:sz="0" w:space="0" w:color="auto"/>
            <w:left w:val="none" w:sz="0" w:space="0" w:color="auto"/>
            <w:bottom w:val="none" w:sz="0" w:space="0" w:color="auto"/>
            <w:right w:val="none" w:sz="0" w:space="0" w:color="auto"/>
          </w:divBdr>
        </w:div>
        <w:div w:id="146214473">
          <w:marLeft w:val="0"/>
          <w:marRight w:val="0"/>
          <w:marTop w:val="0"/>
          <w:marBottom w:val="0"/>
          <w:divBdr>
            <w:top w:val="none" w:sz="0" w:space="0" w:color="auto"/>
            <w:left w:val="none" w:sz="0" w:space="0" w:color="auto"/>
            <w:bottom w:val="none" w:sz="0" w:space="0" w:color="auto"/>
            <w:right w:val="none" w:sz="0" w:space="0" w:color="auto"/>
          </w:divBdr>
        </w:div>
        <w:div w:id="267273422">
          <w:marLeft w:val="0"/>
          <w:marRight w:val="0"/>
          <w:marTop w:val="0"/>
          <w:marBottom w:val="0"/>
          <w:divBdr>
            <w:top w:val="none" w:sz="0" w:space="0" w:color="auto"/>
            <w:left w:val="none" w:sz="0" w:space="0" w:color="auto"/>
            <w:bottom w:val="none" w:sz="0" w:space="0" w:color="auto"/>
            <w:right w:val="none" w:sz="0" w:space="0" w:color="auto"/>
          </w:divBdr>
        </w:div>
        <w:div w:id="293293797">
          <w:marLeft w:val="0"/>
          <w:marRight w:val="0"/>
          <w:marTop w:val="0"/>
          <w:marBottom w:val="0"/>
          <w:divBdr>
            <w:top w:val="none" w:sz="0" w:space="0" w:color="auto"/>
            <w:left w:val="none" w:sz="0" w:space="0" w:color="auto"/>
            <w:bottom w:val="none" w:sz="0" w:space="0" w:color="auto"/>
            <w:right w:val="none" w:sz="0" w:space="0" w:color="auto"/>
          </w:divBdr>
        </w:div>
        <w:div w:id="408423936">
          <w:marLeft w:val="0"/>
          <w:marRight w:val="0"/>
          <w:marTop w:val="0"/>
          <w:marBottom w:val="0"/>
          <w:divBdr>
            <w:top w:val="none" w:sz="0" w:space="0" w:color="auto"/>
            <w:left w:val="none" w:sz="0" w:space="0" w:color="auto"/>
            <w:bottom w:val="none" w:sz="0" w:space="0" w:color="auto"/>
            <w:right w:val="none" w:sz="0" w:space="0" w:color="auto"/>
          </w:divBdr>
        </w:div>
        <w:div w:id="549154732">
          <w:marLeft w:val="0"/>
          <w:marRight w:val="0"/>
          <w:marTop w:val="0"/>
          <w:marBottom w:val="0"/>
          <w:divBdr>
            <w:top w:val="none" w:sz="0" w:space="0" w:color="auto"/>
            <w:left w:val="none" w:sz="0" w:space="0" w:color="auto"/>
            <w:bottom w:val="none" w:sz="0" w:space="0" w:color="auto"/>
            <w:right w:val="none" w:sz="0" w:space="0" w:color="auto"/>
          </w:divBdr>
        </w:div>
        <w:div w:id="576017762">
          <w:marLeft w:val="0"/>
          <w:marRight w:val="0"/>
          <w:marTop w:val="0"/>
          <w:marBottom w:val="0"/>
          <w:divBdr>
            <w:top w:val="none" w:sz="0" w:space="0" w:color="auto"/>
            <w:left w:val="none" w:sz="0" w:space="0" w:color="auto"/>
            <w:bottom w:val="none" w:sz="0" w:space="0" w:color="auto"/>
            <w:right w:val="none" w:sz="0" w:space="0" w:color="auto"/>
          </w:divBdr>
        </w:div>
        <w:div w:id="605776139">
          <w:marLeft w:val="0"/>
          <w:marRight w:val="0"/>
          <w:marTop w:val="0"/>
          <w:marBottom w:val="0"/>
          <w:divBdr>
            <w:top w:val="none" w:sz="0" w:space="0" w:color="auto"/>
            <w:left w:val="none" w:sz="0" w:space="0" w:color="auto"/>
            <w:bottom w:val="none" w:sz="0" w:space="0" w:color="auto"/>
            <w:right w:val="none" w:sz="0" w:space="0" w:color="auto"/>
          </w:divBdr>
        </w:div>
        <w:div w:id="655063430">
          <w:marLeft w:val="0"/>
          <w:marRight w:val="0"/>
          <w:marTop w:val="0"/>
          <w:marBottom w:val="0"/>
          <w:divBdr>
            <w:top w:val="none" w:sz="0" w:space="0" w:color="auto"/>
            <w:left w:val="none" w:sz="0" w:space="0" w:color="auto"/>
            <w:bottom w:val="none" w:sz="0" w:space="0" w:color="auto"/>
            <w:right w:val="none" w:sz="0" w:space="0" w:color="auto"/>
          </w:divBdr>
        </w:div>
        <w:div w:id="681975680">
          <w:marLeft w:val="0"/>
          <w:marRight w:val="0"/>
          <w:marTop w:val="0"/>
          <w:marBottom w:val="0"/>
          <w:divBdr>
            <w:top w:val="none" w:sz="0" w:space="0" w:color="auto"/>
            <w:left w:val="none" w:sz="0" w:space="0" w:color="auto"/>
            <w:bottom w:val="none" w:sz="0" w:space="0" w:color="auto"/>
            <w:right w:val="none" w:sz="0" w:space="0" w:color="auto"/>
          </w:divBdr>
        </w:div>
        <w:div w:id="713505410">
          <w:marLeft w:val="0"/>
          <w:marRight w:val="0"/>
          <w:marTop w:val="0"/>
          <w:marBottom w:val="0"/>
          <w:divBdr>
            <w:top w:val="none" w:sz="0" w:space="0" w:color="auto"/>
            <w:left w:val="none" w:sz="0" w:space="0" w:color="auto"/>
            <w:bottom w:val="none" w:sz="0" w:space="0" w:color="auto"/>
            <w:right w:val="none" w:sz="0" w:space="0" w:color="auto"/>
          </w:divBdr>
        </w:div>
        <w:div w:id="746414807">
          <w:marLeft w:val="0"/>
          <w:marRight w:val="0"/>
          <w:marTop w:val="0"/>
          <w:marBottom w:val="0"/>
          <w:divBdr>
            <w:top w:val="none" w:sz="0" w:space="0" w:color="auto"/>
            <w:left w:val="none" w:sz="0" w:space="0" w:color="auto"/>
            <w:bottom w:val="none" w:sz="0" w:space="0" w:color="auto"/>
            <w:right w:val="none" w:sz="0" w:space="0" w:color="auto"/>
          </w:divBdr>
        </w:div>
        <w:div w:id="795684281">
          <w:marLeft w:val="0"/>
          <w:marRight w:val="0"/>
          <w:marTop w:val="0"/>
          <w:marBottom w:val="0"/>
          <w:divBdr>
            <w:top w:val="none" w:sz="0" w:space="0" w:color="auto"/>
            <w:left w:val="none" w:sz="0" w:space="0" w:color="auto"/>
            <w:bottom w:val="none" w:sz="0" w:space="0" w:color="auto"/>
            <w:right w:val="none" w:sz="0" w:space="0" w:color="auto"/>
          </w:divBdr>
        </w:div>
        <w:div w:id="839390091">
          <w:marLeft w:val="0"/>
          <w:marRight w:val="0"/>
          <w:marTop w:val="0"/>
          <w:marBottom w:val="0"/>
          <w:divBdr>
            <w:top w:val="none" w:sz="0" w:space="0" w:color="auto"/>
            <w:left w:val="none" w:sz="0" w:space="0" w:color="auto"/>
            <w:bottom w:val="none" w:sz="0" w:space="0" w:color="auto"/>
            <w:right w:val="none" w:sz="0" w:space="0" w:color="auto"/>
          </w:divBdr>
        </w:div>
        <w:div w:id="895891097">
          <w:marLeft w:val="0"/>
          <w:marRight w:val="0"/>
          <w:marTop w:val="0"/>
          <w:marBottom w:val="0"/>
          <w:divBdr>
            <w:top w:val="none" w:sz="0" w:space="0" w:color="auto"/>
            <w:left w:val="none" w:sz="0" w:space="0" w:color="auto"/>
            <w:bottom w:val="none" w:sz="0" w:space="0" w:color="auto"/>
            <w:right w:val="none" w:sz="0" w:space="0" w:color="auto"/>
          </w:divBdr>
        </w:div>
        <w:div w:id="900290559">
          <w:marLeft w:val="0"/>
          <w:marRight w:val="0"/>
          <w:marTop w:val="0"/>
          <w:marBottom w:val="0"/>
          <w:divBdr>
            <w:top w:val="none" w:sz="0" w:space="0" w:color="auto"/>
            <w:left w:val="none" w:sz="0" w:space="0" w:color="auto"/>
            <w:bottom w:val="none" w:sz="0" w:space="0" w:color="auto"/>
            <w:right w:val="none" w:sz="0" w:space="0" w:color="auto"/>
          </w:divBdr>
        </w:div>
        <w:div w:id="902253705">
          <w:marLeft w:val="0"/>
          <w:marRight w:val="0"/>
          <w:marTop w:val="0"/>
          <w:marBottom w:val="0"/>
          <w:divBdr>
            <w:top w:val="none" w:sz="0" w:space="0" w:color="auto"/>
            <w:left w:val="none" w:sz="0" w:space="0" w:color="auto"/>
            <w:bottom w:val="none" w:sz="0" w:space="0" w:color="auto"/>
            <w:right w:val="none" w:sz="0" w:space="0" w:color="auto"/>
          </w:divBdr>
        </w:div>
        <w:div w:id="919756538">
          <w:marLeft w:val="0"/>
          <w:marRight w:val="0"/>
          <w:marTop w:val="0"/>
          <w:marBottom w:val="0"/>
          <w:divBdr>
            <w:top w:val="none" w:sz="0" w:space="0" w:color="auto"/>
            <w:left w:val="none" w:sz="0" w:space="0" w:color="auto"/>
            <w:bottom w:val="none" w:sz="0" w:space="0" w:color="auto"/>
            <w:right w:val="none" w:sz="0" w:space="0" w:color="auto"/>
          </w:divBdr>
        </w:div>
        <w:div w:id="941717921">
          <w:marLeft w:val="0"/>
          <w:marRight w:val="0"/>
          <w:marTop w:val="0"/>
          <w:marBottom w:val="0"/>
          <w:divBdr>
            <w:top w:val="none" w:sz="0" w:space="0" w:color="auto"/>
            <w:left w:val="none" w:sz="0" w:space="0" w:color="auto"/>
            <w:bottom w:val="none" w:sz="0" w:space="0" w:color="auto"/>
            <w:right w:val="none" w:sz="0" w:space="0" w:color="auto"/>
          </w:divBdr>
        </w:div>
        <w:div w:id="988559345">
          <w:marLeft w:val="0"/>
          <w:marRight w:val="0"/>
          <w:marTop w:val="0"/>
          <w:marBottom w:val="0"/>
          <w:divBdr>
            <w:top w:val="none" w:sz="0" w:space="0" w:color="auto"/>
            <w:left w:val="none" w:sz="0" w:space="0" w:color="auto"/>
            <w:bottom w:val="none" w:sz="0" w:space="0" w:color="auto"/>
            <w:right w:val="none" w:sz="0" w:space="0" w:color="auto"/>
          </w:divBdr>
        </w:div>
        <w:div w:id="1074355761">
          <w:marLeft w:val="0"/>
          <w:marRight w:val="0"/>
          <w:marTop w:val="0"/>
          <w:marBottom w:val="0"/>
          <w:divBdr>
            <w:top w:val="none" w:sz="0" w:space="0" w:color="auto"/>
            <w:left w:val="none" w:sz="0" w:space="0" w:color="auto"/>
            <w:bottom w:val="none" w:sz="0" w:space="0" w:color="auto"/>
            <w:right w:val="none" w:sz="0" w:space="0" w:color="auto"/>
          </w:divBdr>
        </w:div>
        <w:div w:id="1241214224">
          <w:marLeft w:val="0"/>
          <w:marRight w:val="0"/>
          <w:marTop w:val="0"/>
          <w:marBottom w:val="0"/>
          <w:divBdr>
            <w:top w:val="none" w:sz="0" w:space="0" w:color="auto"/>
            <w:left w:val="none" w:sz="0" w:space="0" w:color="auto"/>
            <w:bottom w:val="none" w:sz="0" w:space="0" w:color="auto"/>
            <w:right w:val="none" w:sz="0" w:space="0" w:color="auto"/>
          </w:divBdr>
        </w:div>
        <w:div w:id="1269042990">
          <w:marLeft w:val="0"/>
          <w:marRight w:val="0"/>
          <w:marTop w:val="0"/>
          <w:marBottom w:val="0"/>
          <w:divBdr>
            <w:top w:val="none" w:sz="0" w:space="0" w:color="auto"/>
            <w:left w:val="none" w:sz="0" w:space="0" w:color="auto"/>
            <w:bottom w:val="none" w:sz="0" w:space="0" w:color="auto"/>
            <w:right w:val="none" w:sz="0" w:space="0" w:color="auto"/>
          </w:divBdr>
        </w:div>
        <w:div w:id="1293900301">
          <w:marLeft w:val="0"/>
          <w:marRight w:val="0"/>
          <w:marTop w:val="0"/>
          <w:marBottom w:val="0"/>
          <w:divBdr>
            <w:top w:val="none" w:sz="0" w:space="0" w:color="auto"/>
            <w:left w:val="none" w:sz="0" w:space="0" w:color="auto"/>
            <w:bottom w:val="none" w:sz="0" w:space="0" w:color="auto"/>
            <w:right w:val="none" w:sz="0" w:space="0" w:color="auto"/>
          </w:divBdr>
        </w:div>
        <w:div w:id="1295407455">
          <w:marLeft w:val="0"/>
          <w:marRight w:val="0"/>
          <w:marTop w:val="0"/>
          <w:marBottom w:val="0"/>
          <w:divBdr>
            <w:top w:val="none" w:sz="0" w:space="0" w:color="auto"/>
            <w:left w:val="none" w:sz="0" w:space="0" w:color="auto"/>
            <w:bottom w:val="none" w:sz="0" w:space="0" w:color="auto"/>
            <w:right w:val="none" w:sz="0" w:space="0" w:color="auto"/>
          </w:divBdr>
        </w:div>
        <w:div w:id="1420717697">
          <w:marLeft w:val="0"/>
          <w:marRight w:val="0"/>
          <w:marTop w:val="0"/>
          <w:marBottom w:val="0"/>
          <w:divBdr>
            <w:top w:val="none" w:sz="0" w:space="0" w:color="auto"/>
            <w:left w:val="none" w:sz="0" w:space="0" w:color="auto"/>
            <w:bottom w:val="none" w:sz="0" w:space="0" w:color="auto"/>
            <w:right w:val="none" w:sz="0" w:space="0" w:color="auto"/>
          </w:divBdr>
        </w:div>
        <w:div w:id="1576090166">
          <w:marLeft w:val="0"/>
          <w:marRight w:val="0"/>
          <w:marTop w:val="0"/>
          <w:marBottom w:val="0"/>
          <w:divBdr>
            <w:top w:val="none" w:sz="0" w:space="0" w:color="auto"/>
            <w:left w:val="none" w:sz="0" w:space="0" w:color="auto"/>
            <w:bottom w:val="none" w:sz="0" w:space="0" w:color="auto"/>
            <w:right w:val="none" w:sz="0" w:space="0" w:color="auto"/>
          </w:divBdr>
        </w:div>
        <w:div w:id="1902213129">
          <w:marLeft w:val="0"/>
          <w:marRight w:val="0"/>
          <w:marTop w:val="0"/>
          <w:marBottom w:val="0"/>
          <w:divBdr>
            <w:top w:val="none" w:sz="0" w:space="0" w:color="auto"/>
            <w:left w:val="none" w:sz="0" w:space="0" w:color="auto"/>
            <w:bottom w:val="none" w:sz="0" w:space="0" w:color="auto"/>
            <w:right w:val="none" w:sz="0" w:space="0" w:color="auto"/>
          </w:divBdr>
        </w:div>
        <w:div w:id="2060787655">
          <w:marLeft w:val="0"/>
          <w:marRight w:val="0"/>
          <w:marTop w:val="0"/>
          <w:marBottom w:val="0"/>
          <w:divBdr>
            <w:top w:val="none" w:sz="0" w:space="0" w:color="auto"/>
            <w:left w:val="none" w:sz="0" w:space="0" w:color="auto"/>
            <w:bottom w:val="none" w:sz="0" w:space="0" w:color="auto"/>
            <w:right w:val="none" w:sz="0" w:space="0" w:color="auto"/>
          </w:divBdr>
        </w:div>
      </w:divsChild>
    </w:div>
    <w:div w:id="1625115378">
      <w:bodyDiv w:val="1"/>
      <w:marLeft w:val="0"/>
      <w:marRight w:val="0"/>
      <w:marTop w:val="0"/>
      <w:marBottom w:val="0"/>
      <w:divBdr>
        <w:top w:val="none" w:sz="0" w:space="0" w:color="auto"/>
        <w:left w:val="none" w:sz="0" w:space="0" w:color="auto"/>
        <w:bottom w:val="none" w:sz="0" w:space="0" w:color="auto"/>
        <w:right w:val="none" w:sz="0" w:space="0" w:color="auto"/>
      </w:divBdr>
    </w:div>
    <w:div w:id="1660576247">
      <w:bodyDiv w:val="1"/>
      <w:marLeft w:val="0"/>
      <w:marRight w:val="0"/>
      <w:marTop w:val="0"/>
      <w:marBottom w:val="0"/>
      <w:divBdr>
        <w:top w:val="none" w:sz="0" w:space="0" w:color="auto"/>
        <w:left w:val="none" w:sz="0" w:space="0" w:color="auto"/>
        <w:bottom w:val="none" w:sz="0" w:space="0" w:color="auto"/>
        <w:right w:val="none" w:sz="0" w:space="0" w:color="auto"/>
      </w:divBdr>
    </w:div>
    <w:div w:id="1810049440">
      <w:bodyDiv w:val="1"/>
      <w:marLeft w:val="0"/>
      <w:marRight w:val="0"/>
      <w:marTop w:val="0"/>
      <w:marBottom w:val="0"/>
      <w:divBdr>
        <w:top w:val="none" w:sz="0" w:space="0" w:color="auto"/>
        <w:left w:val="none" w:sz="0" w:space="0" w:color="auto"/>
        <w:bottom w:val="none" w:sz="0" w:space="0" w:color="auto"/>
        <w:right w:val="none" w:sz="0" w:space="0" w:color="auto"/>
      </w:divBdr>
    </w:div>
    <w:div w:id="1868524767">
      <w:bodyDiv w:val="1"/>
      <w:marLeft w:val="0"/>
      <w:marRight w:val="0"/>
      <w:marTop w:val="0"/>
      <w:marBottom w:val="0"/>
      <w:divBdr>
        <w:top w:val="none" w:sz="0" w:space="0" w:color="auto"/>
        <w:left w:val="none" w:sz="0" w:space="0" w:color="auto"/>
        <w:bottom w:val="none" w:sz="0" w:space="0" w:color="auto"/>
        <w:right w:val="none" w:sz="0" w:space="0" w:color="auto"/>
      </w:divBdr>
    </w:div>
    <w:div w:id="2093118745">
      <w:bodyDiv w:val="1"/>
      <w:marLeft w:val="0"/>
      <w:marRight w:val="0"/>
      <w:marTop w:val="0"/>
      <w:marBottom w:val="0"/>
      <w:divBdr>
        <w:top w:val="none" w:sz="0" w:space="0" w:color="auto"/>
        <w:left w:val="none" w:sz="0" w:space="0" w:color="auto"/>
        <w:bottom w:val="none" w:sz="0" w:space="0" w:color="auto"/>
        <w:right w:val="none" w:sz="0" w:space="0" w:color="auto"/>
      </w:divBdr>
      <w:divsChild>
        <w:div w:id="297733541">
          <w:marLeft w:val="0"/>
          <w:marRight w:val="0"/>
          <w:marTop w:val="0"/>
          <w:marBottom w:val="0"/>
          <w:divBdr>
            <w:top w:val="none" w:sz="0" w:space="0" w:color="auto"/>
            <w:left w:val="none" w:sz="0" w:space="0" w:color="auto"/>
            <w:bottom w:val="none" w:sz="0" w:space="0" w:color="auto"/>
            <w:right w:val="none" w:sz="0" w:space="0" w:color="auto"/>
          </w:divBdr>
        </w:div>
      </w:divsChild>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earch.uci.edu/ref/durc/index.html" TargetMode="External"/><Relationship Id="rId18" Type="http://schemas.openxmlformats.org/officeDocument/2006/relationships/hyperlink" Target="mailto:hSCRO@uci.edu" TargetMode="External"/><Relationship Id="rId26" Type="http://schemas.openxmlformats.org/officeDocument/2006/relationships/hyperlink" Target="mailto:bhamrick@uci.edu" TargetMode="External"/><Relationship Id="rId3" Type="http://schemas.openxmlformats.org/officeDocument/2006/relationships/styles" Target="styles.xml"/><Relationship Id="rId21" Type="http://schemas.openxmlformats.org/officeDocument/2006/relationships/hyperlink" Target="mailto:alyssal@uci.ed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diaw@uci.edu" TargetMode="External"/><Relationship Id="rId17" Type="http://schemas.openxmlformats.org/officeDocument/2006/relationships/hyperlink" Target="mailto:exportcontrol@uci.edu" TargetMode="External"/><Relationship Id="rId25" Type="http://schemas.openxmlformats.org/officeDocument/2006/relationships/hyperlink" Target="https://research.uci.edu/compliance/policies/15%20Research%20with%20Human%20Specimens%20and%20Data%20Establishment%20of%20Specimen-Data%20Repositories.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esearch.uci.edu/ref/export-controls/index.html" TargetMode="External"/><Relationship Id="rId20" Type="http://schemas.openxmlformats.org/officeDocument/2006/relationships/hyperlink" Target="mailto:ibc@uci.edu" TargetMode="External"/><Relationship Id="rId29" Type="http://schemas.openxmlformats.org/officeDocument/2006/relationships/hyperlink" Target="mailto:ResearchRevenueIntegrityCRBCRFA@hs.uc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ci.edu/ref/conflict-of-interest/research-disclosures/irb.html" TargetMode="External"/><Relationship Id="rId24" Type="http://schemas.openxmlformats.org/officeDocument/2006/relationships/hyperlink" Target="mailto:dtifrea@hs.uci.ed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cchlth@uci.edu" TargetMode="External"/><Relationship Id="rId23" Type="http://schemas.openxmlformats.org/officeDocument/2006/relationships/hyperlink" Target="mailto:redwards@uci.edu" TargetMode="External"/><Relationship Id="rId28" Type="http://schemas.openxmlformats.org/officeDocument/2006/relationships/hyperlink" Target="http://www.research.uci.edu/compliance/human-%20%20research-protections/about-the-irb/hrp-contact-%20list.html" TargetMode="External"/><Relationship Id="rId10" Type="http://schemas.openxmlformats.org/officeDocument/2006/relationships/hyperlink" Target="mailto:CancerCenter_Committees@hs.uci.edu" TargetMode="External"/><Relationship Id="rId19" Type="http://schemas.openxmlformats.org/officeDocument/2006/relationships/hyperlink" Target="https://www.ehs.uci.edu/programs/biosafety/ibc/index.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Iclinicaltrials@hs.uci.edu" TargetMode="External"/><Relationship Id="rId14" Type="http://schemas.openxmlformats.org/officeDocument/2006/relationships/hyperlink" Target="https://www.ehs.uci.edu/" TargetMode="External"/><Relationship Id="rId22" Type="http://schemas.openxmlformats.org/officeDocument/2006/relationships/hyperlink" Target="http://www.ehs.uci.edu/radsafe.html" TargetMode="External"/><Relationship Id="rId27" Type="http://schemas.openxmlformats.org/officeDocument/2006/relationships/hyperlink" Target="https://www.ehs.uci.edu/programs/radiation/RSCReviewAppGuide.doc" TargetMode="External"/><Relationship Id="rId30" Type="http://schemas.openxmlformats.org/officeDocument/2006/relationships/hyperlink" Target="http://www.research.uci.edu/compliance/human-%20%20research-protections/about-the-irb/hrp-contact-%20list.html" TargetMode="External"/><Relationship Id="rId8" Type="http://schemas.openxmlformats.org/officeDocument/2006/relationships/hyperlink" Target="https://research.uci.edu/ref/cannabis-research/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A5560-FD65-4127-B320-4D080538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2263</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Sheldon</dc:creator>
  <cp:keywords/>
  <dc:description/>
  <cp:lastModifiedBy>Beverley Alberola</cp:lastModifiedBy>
  <cp:revision>2</cp:revision>
  <cp:lastPrinted>2016-04-26T00:07:00Z</cp:lastPrinted>
  <dcterms:created xsi:type="dcterms:W3CDTF">2022-12-16T21:36:00Z</dcterms:created>
  <dcterms:modified xsi:type="dcterms:W3CDTF">2022-12-16T21:36:00Z</dcterms:modified>
</cp:coreProperties>
</file>