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A65A" w14:textId="694E69F8" w:rsidR="00CB4CCB" w:rsidRPr="00E945D2" w:rsidRDefault="00E945D2" w:rsidP="002862F7">
      <w:pPr>
        <w:spacing w:after="0"/>
        <w:jc w:val="center"/>
        <w:rPr>
          <w:rFonts w:ascii="Arial" w:hAnsi="Arial" w:cs="Arial"/>
          <w:b/>
          <w:sz w:val="32"/>
          <w:szCs w:val="32"/>
        </w:rPr>
      </w:pPr>
      <w:r w:rsidRPr="00E945D2">
        <w:rPr>
          <w:rFonts w:ascii="Arial" w:hAnsi="Arial" w:cs="Arial"/>
          <w:b/>
          <w:sz w:val="32"/>
          <w:szCs w:val="32"/>
        </w:rPr>
        <w:t xml:space="preserve">Consent Language: </w:t>
      </w:r>
      <w:r w:rsidR="00932EC6" w:rsidRPr="00E945D2">
        <w:rPr>
          <w:rFonts w:ascii="Arial" w:hAnsi="Arial" w:cs="Arial"/>
          <w:b/>
          <w:sz w:val="32"/>
          <w:szCs w:val="32"/>
        </w:rPr>
        <w:t xml:space="preserve">NIH </w:t>
      </w:r>
      <w:r w:rsidRPr="00E945D2">
        <w:rPr>
          <w:rFonts w:ascii="Arial" w:hAnsi="Arial" w:cs="Arial"/>
          <w:b/>
          <w:sz w:val="32"/>
          <w:szCs w:val="32"/>
        </w:rPr>
        <w:t xml:space="preserve">Genomic Data Sharing </w:t>
      </w:r>
      <w:r w:rsidR="00932EC6" w:rsidRPr="00E945D2">
        <w:rPr>
          <w:rFonts w:ascii="Arial" w:hAnsi="Arial" w:cs="Arial"/>
          <w:b/>
          <w:sz w:val="32"/>
          <w:szCs w:val="32"/>
        </w:rPr>
        <w:t>(GDS) P</w:t>
      </w:r>
      <w:r w:rsidRPr="00E945D2">
        <w:rPr>
          <w:rFonts w:ascii="Arial" w:hAnsi="Arial" w:cs="Arial"/>
          <w:b/>
          <w:sz w:val="32"/>
          <w:szCs w:val="32"/>
        </w:rPr>
        <w:t>olicy</w:t>
      </w:r>
      <w:r w:rsidR="00932EC6" w:rsidRPr="00E945D2">
        <w:rPr>
          <w:rFonts w:ascii="Arial" w:hAnsi="Arial" w:cs="Arial"/>
          <w:b/>
          <w:sz w:val="32"/>
          <w:szCs w:val="32"/>
        </w:rPr>
        <w:t xml:space="preserve"> </w:t>
      </w:r>
    </w:p>
    <w:p w14:paraId="7544A65B" w14:textId="77777777" w:rsidR="002862F7" w:rsidRPr="00AE07C1" w:rsidRDefault="002862F7" w:rsidP="002862F7">
      <w:pPr>
        <w:spacing w:after="0"/>
        <w:jc w:val="center"/>
        <w:rPr>
          <w:rFonts w:ascii="Arial" w:hAnsi="Arial" w:cs="Arial"/>
          <w:b/>
        </w:rPr>
      </w:pPr>
    </w:p>
    <w:p w14:paraId="14182DB8" w14:textId="77777777" w:rsidR="00E945D2" w:rsidRPr="00E945D2" w:rsidRDefault="00E945D2"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u w:val="single"/>
        </w:rPr>
      </w:pPr>
      <w:r w:rsidRPr="00E945D2">
        <w:rPr>
          <w:rFonts w:ascii="Arial" w:hAnsi="Arial" w:cs="Arial"/>
          <w:b/>
          <w:u w:val="single"/>
        </w:rPr>
        <w:t xml:space="preserve">Instructions: </w:t>
      </w:r>
    </w:p>
    <w:p w14:paraId="67BBBCE4" w14:textId="77777777" w:rsidR="00E945D2" w:rsidRDefault="00E945D2"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rPr>
      </w:pPr>
    </w:p>
    <w:p w14:paraId="7544A65C" w14:textId="59673727" w:rsidR="00C47F85" w:rsidRPr="00AE07C1" w:rsidRDefault="006C3A4B"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rPr>
      </w:pPr>
      <w:r w:rsidRPr="00AE07C1">
        <w:rPr>
          <w:rFonts w:ascii="Arial" w:hAnsi="Arial" w:cs="Arial"/>
          <w:b/>
        </w:rPr>
        <w:t xml:space="preserve">NIH-funded </w:t>
      </w:r>
      <w:r w:rsidR="004958C7" w:rsidRPr="00AE07C1">
        <w:rPr>
          <w:rFonts w:ascii="Arial" w:hAnsi="Arial" w:cs="Arial"/>
          <w:b/>
        </w:rPr>
        <w:t xml:space="preserve">studies </w:t>
      </w:r>
      <w:r w:rsidR="00C47F85" w:rsidRPr="00AE07C1">
        <w:rPr>
          <w:rFonts w:ascii="Arial" w:hAnsi="Arial" w:cs="Arial"/>
          <w:b/>
        </w:rPr>
        <w:t xml:space="preserve">that generate large-scale human genomic data are subject to the NIH GDS Policy.  </w:t>
      </w:r>
    </w:p>
    <w:p w14:paraId="0AED4F92" w14:textId="543231D3" w:rsidR="00142641" w:rsidRPr="00142641" w:rsidRDefault="00C47F85"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iCs/>
          <w:sz w:val="10"/>
        </w:rPr>
      </w:pPr>
      <w:r w:rsidRPr="00AE07C1">
        <w:rPr>
          <w:rFonts w:ascii="Arial" w:hAnsi="Arial" w:cs="Arial"/>
        </w:rPr>
        <w:t>Effective January 25, 2015, i</w:t>
      </w:r>
      <w:r w:rsidR="004958C7" w:rsidRPr="00AE07C1">
        <w:rPr>
          <w:rFonts w:ascii="Arial" w:hAnsi="Arial" w:cs="Arial"/>
        </w:rPr>
        <w:t xml:space="preserve">nvestigators </w:t>
      </w:r>
      <w:r w:rsidRPr="00AE07C1">
        <w:rPr>
          <w:rFonts w:ascii="Arial" w:hAnsi="Arial" w:cs="Arial"/>
        </w:rPr>
        <w:t xml:space="preserve">who intend to use research or clinical specimens collected or cell line created to generate genomic data may only so do with the subjects’ consent, even if the data are generate from specimens that are de-identified. </w:t>
      </w:r>
      <w:r w:rsidR="00142641" w:rsidRPr="00142641">
        <w:rPr>
          <w:rFonts w:ascii="Arial" w:hAnsi="Arial" w:cs="Arial"/>
          <w:iCs/>
        </w:rPr>
        <w:t xml:space="preserve">See the </w:t>
      </w:r>
      <w:hyperlink r:id="rId10" w:history="1">
        <w:r w:rsidR="00142641" w:rsidRPr="00142641">
          <w:rPr>
            <w:rStyle w:val="Hyperlink"/>
            <w:rFonts w:ascii="Arial" w:hAnsi="Arial" w:cs="Arial"/>
            <w:iCs/>
          </w:rPr>
          <w:t>NIH GDS website</w:t>
        </w:r>
      </w:hyperlink>
      <w:r w:rsidR="00142641" w:rsidRPr="00142641">
        <w:rPr>
          <w:rFonts w:ascii="Arial" w:hAnsi="Arial" w:cs="Arial"/>
          <w:iCs/>
        </w:rPr>
        <w:t xml:space="preserve"> </w:t>
      </w:r>
      <w:r w:rsidR="00142641" w:rsidRPr="00142641">
        <w:rPr>
          <w:rFonts w:ascii="Arial" w:hAnsi="Arial" w:cs="Arial"/>
          <w:b/>
          <w:iCs/>
        </w:rPr>
        <w:t xml:space="preserve">for the policy and supplemental information. </w:t>
      </w:r>
      <w:r w:rsidR="00142641" w:rsidRPr="00142641">
        <w:rPr>
          <w:rFonts w:ascii="Arial" w:hAnsi="Arial" w:cs="Arial"/>
          <w:iCs/>
        </w:rPr>
        <w:t xml:space="preserve">Also </w:t>
      </w:r>
      <w:hyperlink r:id="rId11" w:history="1">
        <w:r w:rsidR="00142641" w:rsidRPr="00142641">
          <w:rPr>
            <w:rStyle w:val="Hyperlink"/>
            <w:rFonts w:ascii="Arial" w:hAnsi="Arial" w:cs="Arial"/>
            <w:iCs/>
          </w:rPr>
          <w:t>see NIH Guidance on Informed Consent</w:t>
        </w:r>
      </w:hyperlink>
      <w:hyperlink w:history="1"/>
    </w:p>
    <w:p w14:paraId="7544A65D" w14:textId="4D125394" w:rsidR="004958C7" w:rsidRPr="00AE07C1" w:rsidRDefault="00C47F85"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E07C1">
        <w:rPr>
          <w:rFonts w:ascii="Arial" w:hAnsi="Arial" w:cs="Arial"/>
        </w:rPr>
        <w:t>The consent should indicate:</w:t>
      </w:r>
    </w:p>
    <w:p w14:paraId="7544A65E" w14:textId="55FEFCD9" w:rsidR="00932EC6" w:rsidRPr="00A66729" w:rsidRDefault="004958C7" w:rsidP="00E945D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66729">
        <w:rPr>
          <w:rFonts w:ascii="Arial" w:hAnsi="Arial" w:cs="Arial"/>
        </w:rPr>
        <w:t xml:space="preserve">Their genomic and phenotypic data </w:t>
      </w:r>
      <w:r w:rsidR="00C47F85" w:rsidRPr="00A66729">
        <w:rPr>
          <w:rFonts w:ascii="Arial" w:hAnsi="Arial" w:cs="Arial"/>
        </w:rPr>
        <w:t>will be</w:t>
      </w:r>
      <w:r w:rsidRPr="00A66729">
        <w:rPr>
          <w:rFonts w:ascii="Arial" w:hAnsi="Arial" w:cs="Arial"/>
        </w:rPr>
        <w:t xml:space="preserve"> use</w:t>
      </w:r>
      <w:r w:rsidR="00C47F85" w:rsidRPr="00A66729">
        <w:rPr>
          <w:rFonts w:ascii="Arial" w:hAnsi="Arial" w:cs="Arial"/>
        </w:rPr>
        <w:t>d</w:t>
      </w:r>
      <w:r w:rsidRPr="00A66729">
        <w:rPr>
          <w:rFonts w:ascii="Arial" w:hAnsi="Arial" w:cs="Arial"/>
        </w:rPr>
        <w:t xml:space="preserve"> for future research  </w:t>
      </w:r>
    </w:p>
    <w:p w14:paraId="7544A65F" w14:textId="77777777" w:rsidR="00C47F85" w:rsidRPr="00AE07C1" w:rsidRDefault="004958C7" w:rsidP="00E945D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E07C1">
        <w:rPr>
          <w:rFonts w:ascii="Arial" w:hAnsi="Arial" w:cs="Arial"/>
        </w:rPr>
        <w:t xml:space="preserve">Their genomic and phenotypic data </w:t>
      </w:r>
      <w:r w:rsidR="00C47F85" w:rsidRPr="00AE07C1">
        <w:rPr>
          <w:rFonts w:ascii="Arial" w:hAnsi="Arial" w:cs="Arial"/>
        </w:rPr>
        <w:t>will be shared</w:t>
      </w:r>
      <w:r w:rsidRPr="00AE07C1">
        <w:rPr>
          <w:rFonts w:ascii="Arial" w:hAnsi="Arial" w:cs="Arial"/>
        </w:rPr>
        <w:t xml:space="preserve"> broadly </w:t>
      </w:r>
    </w:p>
    <w:p w14:paraId="7544A660" w14:textId="77777777" w:rsidR="004958C7" w:rsidRPr="00AE07C1" w:rsidRDefault="00C47F85" w:rsidP="00E945D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E07C1">
        <w:rPr>
          <w:rFonts w:ascii="Arial" w:hAnsi="Arial" w:cs="Arial"/>
        </w:rPr>
        <w:t>A</w:t>
      </w:r>
      <w:r w:rsidR="004958C7" w:rsidRPr="00AE07C1">
        <w:rPr>
          <w:rFonts w:ascii="Arial" w:hAnsi="Arial" w:cs="Arial"/>
        </w:rPr>
        <w:t xml:space="preserve">n explanation about whether subjects’ individual level data will be shared through unrestricted- or controlled-access repositories. </w:t>
      </w:r>
    </w:p>
    <w:p w14:paraId="7544A661" w14:textId="77777777" w:rsidR="00B936A9" w:rsidRPr="00AE07C1" w:rsidRDefault="00B936A9"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i/>
        </w:rPr>
      </w:pPr>
    </w:p>
    <w:p w14:paraId="7544A665" w14:textId="3BD89C9F" w:rsidR="00E675B4" w:rsidRPr="00E945D2" w:rsidRDefault="00873C32" w:rsidP="00E945D2">
      <w:pPr>
        <w:pBdr>
          <w:top w:val="single" w:sz="4" w:space="1" w:color="auto"/>
          <w:left w:val="single" w:sz="4" w:space="4" w:color="auto"/>
          <w:bottom w:val="single" w:sz="4" w:space="1" w:color="auto"/>
          <w:right w:val="single" w:sz="4" w:space="4" w:color="auto"/>
        </w:pBdr>
        <w:shd w:val="clear" w:color="auto" w:fill="DEEAF6"/>
        <w:rPr>
          <w:rFonts w:ascii="Arial" w:hAnsi="Arial" w:cs="Arial"/>
          <w:b/>
        </w:rPr>
      </w:pPr>
      <w:r>
        <w:rPr>
          <w:rFonts w:ascii="Arial" w:hAnsi="Arial" w:cs="Arial"/>
          <w:b/>
        </w:rPr>
        <w:t xml:space="preserve">** </w:t>
      </w:r>
      <w:r w:rsidR="0047215D" w:rsidRPr="00142641">
        <w:rPr>
          <w:rFonts w:ascii="Arial" w:hAnsi="Arial" w:cs="Arial"/>
          <w:b/>
        </w:rPr>
        <w:t xml:space="preserve">Insert this template language in the </w:t>
      </w:r>
      <w:r w:rsidR="00E945D2" w:rsidRPr="00E945D2">
        <w:rPr>
          <w:rFonts w:ascii="Arial" w:hAnsi="Arial" w:cs="Arial"/>
          <w:b/>
          <w:bCs/>
        </w:rPr>
        <w:t xml:space="preserve">appropriate UCI consent template. </w:t>
      </w:r>
    </w:p>
    <w:p w14:paraId="7544A666" w14:textId="77777777" w:rsidR="00085912" w:rsidRPr="00B936A9" w:rsidRDefault="00085912" w:rsidP="00932EC6">
      <w:pPr>
        <w:rPr>
          <w:rFonts w:ascii="Arial" w:hAnsi="Arial" w:cs="Arial"/>
          <w:b/>
        </w:rPr>
      </w:pPr>
      <w:r w:rsidRPr="00B936A9">
        <w:rPr>
          <w:rFonts w:ascii="Arial" w:hAnsi="Arial" w:cs="Arial"/>
          <w:b/>
        </w:rPr>
        <w:t>WHY IS THIS RESEARCH BEING DONE?</w:t>
      </w:r>
    </w:p>
    <w:p w14:paraId="7544A667" w14:textId="77777777" w:rsidR="00932EC6" w:rsidRPr="00B936A9" w:rsidRDefault="00202F58" w:rsidP="00932EC6">
      <w:pPr>
        <w:rPr>
          <w:rFonts w:ascii="Arial" w:hAnsi="Arial" w:cs="Arial"/>
          <w:b/>
        </w:rPr>
      </w:pPr>
      <w:r w:rsidRPr="00B936A9">
        <w:rPr>
          <w:rFonts w:ascii="Arial" w:hAnsi="Arial" w:cs="Arial"/>
          <w:b/>
        </w:rPr>
        <w:t xml:space="preserve">REQUEST FOR STORAGE AND SHARING OF RESEARCH DATA FOR FUTURE RESEARCH </w:t>
      </w:r>
    </w:p>
    <w:p w14:paraId="7544A668" w14:textId="77777777" w:rsidR="004958C7" w:rsidRPr="00B936A9" w:rsidRDefault="00856F2D" w:rsidP="004958C7">
      <w:pPr>
        <w:rPr>
          <w:rFonts w:ascii="Arial" w:hAnsi="Arial" w:cs="Arial"/>
        </w:rPr>
      </w:pPr>
      <w:r w:rsidRPr="00B936A9">
        <w:rPr>
          <w:rFonts w:ascii="Arial" w:hAnsi="Arial" w:cs="Arial"/>
        </w:rPr>
        <w:t xml:space="preserve">Genomic studies, including genome-wide association studies (GWAS), examine genetic differences in the entire human genome (the complete set of human genes) and the association between these genetic differences and health conditions.  </w:t>
      </w:r>
    </w:p>
    <w:p w14:paraId="7544A669" w14:textId="77777777" w:rsidR="00856F2D" w:rsidRPr="00B936A9" w:rsidRDefault="00856F2D" w:rsidP="00856F2D">
      <w:pPr>
        <w:rPr>
          <w:rFonts w:ascii="Arial" w:hAnsi="Arial" w:cs="Arial"/>
        </w:rPr>
      </w:pPr>
      <w:r w:rsidRPr="00B936A9">
        <w:rPr>
          <w:rFonts w:ascii="Arial" w:hAnsi="Arial" w:cs="Arial"/>
        </w:rPr>
        <w:t>As part of this study, we will collect information about your health and your individual genes. This information may be stored scientific data</w:t>
      </w:r>
      <w:r w:rsidR="00E300FD" w:rsidRPr="00B936A9">
        <w:rPr>
          <w:rFonts w:ascii="Arial" w:hAnsi="Arial" w:cs="Arial"/>
        </w:rPr>
        <w:t xml:space="preserve"> repositories</w:t>
      </w:r>
      <w:r w:rsidRPr="00B936A9">
        <w:rPr>
          <w:rFonts w:ascii="Arial" w:hAnsi="Arial" w:cs="Arial"/>
        </w:rPr>
        <w:t xml:space="preserve"> at UCI, at another UC campus, or be sent to a National Institutes of Health (NIH)-designated data repository that includes all kinds of genomic data from studies funded by the NIH. The information may also be maintained by private companies and other institutions. </w:t>
      </w:r>
    </w:p>
    <w:p w14:paraId="7544A66A" w14:textId="77777777" w:rsidR="009831DD" w:rsidRPr="00B936A9" w:rsidRDefault="009831DD" w:rsidP="009831DD">
      <w:pPr>
        <w:rPr>
          <w:rFonts w:ascii="Arial" w:hAnsi="Arial" w:cs="Arial"/>
        </w:rPr>
      </w:pPr>
      <w:r w:rsidRPr="00B936A9">
        <w:rPr>
          <w:rFonts w:ascii="Arial" w:hAnsi="Arial" w:cs="Arial"/>
        </w:rPr>
        <w:t>The aim of collecting this information may be to look for genetic connections that:</w:t>
      </w:r>
    </w:p>
    <w:p w14:paraId="7544A66B" w14:textId="77777777" w:rsidR="009831DD" w:rsidRPr="00B936A9" w:rsidRDefault="009831DD" w:rsidP="009831DD">
      <w:pPr>
        <w:spacing w:after="0" w:line="252" w:lineRule="auto"/>
        <w:ind w:left="547" w:hanging="547"/>
        <w:rPr>
          <w:rFonts w:ascii="Arial" w:hAnsi="Arial" w:cs="Arial"/>
        </w:rPr>
      </w:pPr>
      <w:r w:rsidRPr="00B936A9">
        <w:rPr>
          <w:rFonts w:ascii="Arial" w:hAnsi="Arial" w:cs="Arial"/>
        </w:rPr>
        <w:t>•</w:t>
      </w:r>
      <w:r w:rsidRPr="00B936A9">
        <w:rPr>
          <w:rFonts w:ascii="Arial" w:hAnsi="Arial" w:cs="Arial"/>
        </w:rPr>
        <w:tab/>
        <w:t>may increase the likelihood of getting a certain disease (such as asthma, diabetes, heart disease, cancer or mental illness) or a condition (such as high blood pressure or obesity</w:t>
      </w:r>
      <w:proofErr w:type="gramStart"/>
      <w:r w:rsidRPr="00B936A9">
        <w:rPr>
          <w:rFonts w:ascii="Arial" w:hAnsi="Arial" w:cs="Arial"/>
        </w:rPr>
        <w:t>);</w:t>
      </w:r>
      <w:proofErr w:type="gramEnd"/>
    </w:p>
    <w:p w14:paraId="7544A66C" w14:textId="77777777" w:rsidR="009831DD" w:rsidRPr="00B936A9" w:rsidRDefault="009831DD" w:rsidP="009831DD">
      <w:pPr>
        <w:pStyle w:val="ListParagraph"/>
        <w:numPr>
          <w:ilvl w:val="0"/>
          <w:numId w:val="1"/>
        </w:numPr>
        <w:spacing w:after="0" w:line="252" w:lineRule="auto"/>
        <w:ind w:left="547" w:hanging="547"/>
        <w:rPr>
          <w:rFonts w:ascii="Arial" w:hAnsi="Arial" w:cs="Arial"/>
        </w:rPr>
      </w:pPr>
      <w:r w:rsidRPr="00B936A9">
        <w:rPr>
          <w:rFonts w:ascii="Arial" w:hAnsi="Arial" w:cs="Arial"/>
        </w:rPr>
        <w:t>may affect the progress of a certain disease or condition; or</w:t>
      </w:r>
    </w:p>
    <w:p w14:paraId="7544A66D" w14:textId="77777777" w:rsidR="009831DD" w:rsidRPr="00B936A9" w:rsidRDefault="009831DD" w:rsidP="009831DD">
      <w:pPr>
        <w:pStyle w:val="ListParagraph"/>
        <w:numPr>
          <w:ilvl w:val="0"/>
          <w:numId w:val="1"/>
        </w:numPr>
        <w:spacing w:after="0" w:line="252" w:lineRule="auto"/>
        <w:ind w:left="547" w:hanging="547"/>
        <w:rPr>
          <w:rFonts w:ascii="Arial" w:hAnsi="Arial" w:cs="Arial"/>
        </w:rPr>
      </w:pPr>
      <w:r w:rsidRPr="00B936A9">
        <w:rPr>
          <w:rFonts w:ascii="Arial" w:hAnsi="Arial" w:cs="Arial"/>
        </w:rPr>
        <w:t>may affect treatments (medicines, etc.) that work for certain diseases in some people, but not in others.</w:t>
      </w:r>
    </w:p>
    <w:p w14:paraId="7544A66E" w14:textId="77777777" w:rsidR="002862F7" w:rsidRPr="00B936A9" w:rsidRDefault="002862F7" w:rsidP="002862F7">
      <w:pPr>
        <w:pStyle w:val="ListParagraph"/>
        <w:spacing w:after="0" w:line="252" w:lineRule="auto"/>
        <w:ind w:left="547"/>
        <w:rPr>
          <w:rFonts w:ascii="Arial" w:hAnsi="Arial" w:cs="Arial"/>
        </w:rPr>
      </w:pPr>
    </w:p>
    <w:p w14:paraId="7544A66F" w14:textId="77777777" w:rsidR="00B936A9" w:rsidRPr="00B936A9" w:rsidRDefault="00B936A9" w:rsidP="002862F7">
      <w:pPr>
        <w:pStyle w:val="ListParagraph"/>
        <w:spacing w:after="0" w:line="252" w:lineRule="auto"/>
        <w:ind w:left="547"/>
        <w:rPr>
          <w:rFonts w:ascii="Arial" w:hAnsi="Arial" w:cs="Arial"/>
        </w:rPr>
      </w:pPr>
    </w:p>
    <w:p w14:paraId="7544A670" w14:textId="77777777" w:rsidR="00C91562" w:rsidRPr="00B936A9" w:rsidRDefault="00C91562" w:rsidP="00C91562">
      <w:pPr>
        <w:pBdr>
          <w:top w:val="single" w:sz="4" w:space="1" w:color="auto"/>
          <w:left w:val="single" w:sz="4" w:space="4" w:color="auto"/>
          <w:bottom w:val="single" w:sz="4" w:space="1" w:color="auto"/>
          <w:right w:val="single" w:sz="4" w:space="4" w:color="auto"/>
        </w:pBdr>
        <w:rPr>
          <w:rFonts w:ascii="Arial" w:hAnsi="Arial" w:cs="Arial"/>
          <w:b/>
          <w:color w:val="2F5496" w:themeColor="accent5" w:themeShade="BF"/>
        </w:rPr>
      </w:pPr>
      <w:r w:rsidRPr="00B936A9">
        <w:rPr>
          <w:rFonts w:ascii="Arial" w:hAnsi="Arial" w:cs="Arial"/>
          <w:b/>
          <w:color w:val="2F5496" w:themeColor="accent5" w:themeShade="BF"/>
        </w:rPr>
        <w:t xml:space="preserve">If the research data will be shared with unrestricted-access </w:t>
      </w:r>
      <w:r w:rsidR="00E300FD" w:rsidRPr="00B936A9">
        <w:rPr>
          <w:rFonts w:ascii="Arial" w:hAnsi="Arial" w:cs="Arial"/>
          <w:b/>
          <w:color w:val="2F5496" w:themeColor="accent5" w:themeShade="BF"/>
        </w:rPr>
        <w:t>repository</w:t>
      </w:r>
      <w:r w:rsidRPr="00B936A9">
        <w:rPr>
          <w:rFonts w:ascii="Arial" w:hAnsi="Arial" w:cs="Arial"/>
          <w:b/>
          <w:color w:val="2F5496" w:themeColor="accent5" w:themeShade="BF"/>
        </w:rPr>
        <w:t xml:space="preserve">, add the following statement. </w:t>
      </w:r>
    </w:p>
    <w:p w14:paraId="7544A671" w14:textId="77777777" w:rsidR="009831DD" w:rsidRPr="00B936A9" w:rsidRDefault="009831DD" w:rsidP="00C91562">
      <w:pPr>
        <w:rPr>
          <w:rFonts w:ascii="Arial" w:hAnsi="Arial" w:cs="Arial"/>
        </w:rPr>
      </w:pPr>
      <w:r w:rsidRPr="00B936A9">
        <w:rPr>
          <w:rFonts w:ascii="Arial" w:hAnsi="Arial" w:cs="Arial"/>
        </w:rPr>
        <w:t xml:space="preserve">The information from this study will be freely available in a public, unrestricted </w:t>
      </w:r>
      <w:r w:rsidR="00E300FD" w:rsidRPr="00B936A9">
        <w:rPr>
          <w:rFonts w:ascii="Arial" w:hAnsi="Arial" w:cs="Arial"/>
        </w:rPr>
        <w:t>data repository</w:t>
      </w:r>
      <w:r w:rsidRPr="00B936A9">
        <w:rPr>
          <w:rFonts w:ascii="Arial" w:hAnsi="Arial" w:cs="Arial"/>
        </w:rPr>
        <w:t xml:space="preserve"> that anyone can use.</w:t>
      </w:r>
      <w:r w:rsidR="0092424E" w:rsidRPr="00B936A9">
        <w:rPr>
          <w:rFonts w:ascii="Arial" w:hAnsi="Arial" w:cs="Arial"/>
        </w:rPr>
        <w:t xml:space="preserve">  For example,</w:t>
      </w:r>
      <w:r w:rsidRPr="00B936A9">
        <w:rPr>
          <w:rFonts w:ascii="Arial" w:hAnsi="Arial" w:cs="Arial"/>
        </w:rPr>
        <w:t xml:space="preserve"> </w:t>
      </w:r>
      <w:r w:rsidRPr="00B936A9">
        <w:rPr>
          <w:rFonts w:ascii="Arial" w:hAnsi="Arial" w:cs="Arial"/>
          <w:highlight w:val="yellow"/>
        </w:rPr>
        <w:t>[</w:t>
      </w:r>
      <w:r w:rsidR="0092424E" w:rsidRPr="00B936A9">
        <w:rPr>
          <w:rFonts w:ascii="Arial" w:hAnsi="Arial" w:cs="Arial"/>
          <w:highlight w:val="yellow"/>
        </w:rPr>
        <w:t>name of repository</w:t>
      </w:r>
      <w:r w:rsidRPr="00B936A9">
        <w:rPr>
          <w:rFonts w:ascii="Arial" w:hAnsi="Arial" w:cs="Arial"/>
          <w:highlight w:val="yellow"/>
        </w:rPr>
        <w:t>]</w:t>
      </w:r>
      <w:r w:rsidRPr="00B936A9">
        <w:rPr>
          <w:rFonts w:ascii="Arial" w:hAnsi="Arial" w:cs="Arial"/>
        </w:rPr>
        <w:t xml:space="preserve">, the public </w:t>
      </w:r>
      <w:r w:rsidR="00E300FD" w:rsidRPr="00B936A9">
        <w:rPr>
          <w:rFonts w:ascii="Arial" w:hAnsi="Arial" w:cs="Arial"/>
        </w:rPr>
        <w:t>data repository</w:t>
      </w:r>
      <w:r w:rsidRPr="00B936A9">
        <w:rPr>
          <w:rFonts w:ascii="Arial" w:hAnsi="Arial" w:cs="Arial"/>
        </w:rPr>
        <w:t xml:space="preserve"> will include information on hundreds of thousands of genetic variations in your DNA code, as well as your ethnic group and sex. The only health information included will be whether you had [</w:t>
      </w:r>
      <w:r w:rsidRPr="00B936A9">
        <w:rPr>
          <w:rFonts w:ascii="Arial" w:hAnsi="Arial" w:cs="Arial"/>
          <w:highlight w:val="yellow"/>
        </w:rPr>
        <w:t>disease X</w:t>
      </w:r>
      <w:r w:rsidRPr="00B936A9">
        <w:rPr>
          <w:rFonts w:ascii="Arial" w:hAnsi="Arial" w:cs="Arial"/>
        </w:rPr>
        <w:t xml:space="preserve">] or not. This public information will not be labeled with your name or other information that could be used to easily identify you. However, it is possible that the </w:t>
      </w:r>
      <w:r w:rsidRPr="00B936A9">
        <w:rPr>
          <w:rFonts w:ascii="Arial" w:hAnsi="Arial" w:cs="Arial"/>
        </w:rPr>
        <w:lastRenderedPageBreak/>
        <w:t>information from your genome, when combined with information from other public sources could be used to identify you, though we believe it is unlikely that this will happen.</w:t>
      </w:r>
    </w:p>
    <w:p w14:paraId="7544A672" w14:textId="77777777" w:rsidR="009831DD" w:rsidRPr="00B936A9" w:rsidRDefault="009831DD" w:rsidP="009831DD">
      <w:pPr>
        <w:rPr>
          <w:rFonts w:ascii="Arial" w:hAnsi="Arial" w:cs="Arial"/>
        </w:rPr>
      </w:pPr>
    </w:p>
    <w:p w14:paraId="7544A673" w14:textId="77777777" w:rsidR="009831DD" w:rsidRPr="00B936A9" w:rsidRDefault="009831DD" w:rsidP="009831DD">
      <w:pPr>
        <w:pBdr>
          <w:top w:val="single" w:sz="4" w:space="1" w:color="auto"/>
          <w:left w:val="single" w:sz="4" w:space="4" w:color="auto"/>
          <w:bottom w:val="single" w:sz="4" w:space="1" w:color="auto"/>
          <w:right w:val="single" w:sz="4" w:space="4" w:color="auto"/>
        </w:pBdr>
        <w:rPr>
          <w:rFonts w:ascii="Arial" w:hAnsi="Arial" w:cs="Arial"/>
          <w:b/>
          <w:color w:val="2F5496" w:themeColor="accent5" w:themeShade="BF"/>
        </w:rPr>
      </w:pPr>
      <w:r w:rsidRPr="00B936A9">
        <w:rPr>
          <w:rFonts w:ascii="Arial" w:hAnsi="Arial" w:cs="Arial"/>
          <w:b/>
          <w:color w:val="2F5496" w:themeColor="accent5" w:themeShade="BF"/>
        </w:rPr>
        <w:t xml:space="preserve">If the research data will be shared with controlled-access </w:t>
      </w:r>
      <w:r w:rsidR="00E300FD" w:rsidRPr="00B936A9">
        <w:rPr>
          <w:rFonts w:ascii="Arial" w:hAnsi="Arial" w:cs="Arial"/>
          <w:b/>
          <w:color w:val="2F5496" w:themeColor="accent5" w:themeShade="BF"/>
        </w:rPr>
        <w:t>repository</w:t>
      </w:r>
      <w:r w:rsidRPr="00B936A9">
        <w:rPr>
          <w:rFonts w:ascii="Arial" w:hAnsi="Arial" w:cs="Arial"/>
          <w:b/>
          <w:color w:val="2F5496" w:themeColor="accent5" w:themeShade="BF"/>
        </w:rPr>
        <w:t xml:space="preserve">, add the following statement. </w:t>
      </w:r>
    </w:p>
    <w:p w14:paraId="7544A674" w14:textId="77777777" w:rsidR="009831DD" w:rsidRPr="00B936A9" w:rsidRDefault="009831DD" w:rsidP="009831DD">
      <w:pPr>
        <w:rPr>
          <w:rFonts w:ascii="Arial" w:hAnsi="Arial" w:cs="Arial"/>
          <w:iCs/>
        </w:rPr>
      </w:pPr>
      <w:r w:rsidRPr="00B936A9">
        <w:rPr>
          <w:rFonts w:ascii="Arial" w:hAnsi="Arial" w:cs="Arial"/>
          <w:iCs/>
        </w:rPr>
        <w:t>Your individual genomic data and health information will be put in a controlled-access data</w:t>
      </w:r>
      <w:r w:rsidR="00E300FD" w:rsidRPr="00B936A9">
        <w:rPr>
          <w:rFonts w:ascii="Arial" w:hAnsi="Arial" w:cs="Arial"/>
          <w:iCs/>
        </w:rPr>
        <w:t xml:space="preserve"> repository</w:t>
      </w:r>
      <w:r w:rsidRPr="00B936A9">
        <w:rPr>
          <w:rFonts w:ascii="Arial" w:hAnsi="Arial" w:cs="Arial"/>
          <w:iCs/>
        </w:rPr>
        <w:t>. This means that only researchers who apply for and get permission to use the information for a specific research project will be able to access the information. Your genomic data and health information will not be labeled with your name or other information that could be used to identify you. Researchers approved to access information in the</w:t>
      </w:r>
      <w:r w:rsidR="00E300FD" w:rsidRPr="00B936A9">
        <w:rPr>
          <w:rFonts w:ascii="Arial" w:hAnsi="Arial" w:cs="Arial"/>
          <w:iCs/>
        </w:rPr>
        <w:t xml:space="preserve"> repository</w:t>
      </w:r>
      <w:r w:rsidRPr="00B936A9">
        <w:rPr>
          <w:rFonts w:ascii="Arial" w:hAnsi="Arial" w:cs="Arial"/>
          <w:iCs/>
        </w:rPr>
        <w:t xml:space="preserve"> must agree not to attempt to identify you. </w:t>
      </w:r>
    </w:p>
    <w:p w14:paraId="7544A675" w14:textId="77777777" w:rsidR="0087075A" w:rsidRPr="00B936A9" w:rsidRDefault="0087075A" w:rsidP="009831DD">
      <w:pPr>
        <w:rPr>
          <w:rFonts w:ascii="Arial" w:hAnsi="Arial" w:cs="Arial"/>
        </w:rPr>
      </w:pPr>
    </w:p>
    <w:p w14:paraId="7544A676" w14:textId="77777777" w:rsidR="0087075A" w:rsidRPr="00B936A9" w:rsidRDefault="0087075A" w:rsidP="0087075A">
      <w:pPr>
        <w:pBdr>
          <w:top w:val="single" w:sz="4" w:space="1" w:color="auto"/>
          <w:left w:val="single" w:sz="4" w:space="4" w:color="auto"/>
          <w:bottom w:val="single" w:sz="4" w:space="1" w:color="auto"/>
          <w:right w:val="single" w:sz="4" w:space="4" w:color="auto"/>
        </w:pBdr>
        <w:rPr>
          <w:rFonts w:ascii="Arial" w:hAnsi="Arial" w:cs="Arial"/>
          <w:b/>
          <w:color w:val="2F5496" w:themeColor="accent5" w:themeShade="BF"/>
        </w:rPr>
      </w:pPr>
      <w:r w:rsidRPr="00B936A9">
        <w:rPr>
          <w:rFonts w:ascii="Arial" w:hAnsi="Arial" w:cs="Arial"/>
          <w:b/>
          <w:color w:val="2F5496" w:themeColor="accent5" w:themeShade="BF"/>
        </w:rPr>
        <w:t xml:space="preserve">Add the following risks for the storage and broad sharing of genomic and phenotypic data for future research. </w:t>
      </w:r>
    </w:p>
    <w:p w14:paraId="7544A677" w14:textId="77777777" w:rsidR="002862F7" w:rsidRPr="00B936A9" w:rsidRDefault="002862F7" w:rsidP="0087075A">
      <w:pPr>
        <w:rPr>
          <w:rFonts w:ascii="Arial" w:hAnsi="Arial" w:cs="Arial"/>
          <w:b/>
        </w:rPr>
      </w:pPr>
    </w:p>
    <w:p w14:paraId="7544A678" w14:textId="77777777" w:rsidR="0087075A" w:rsidRPr="00B936A9" w:rsidRDefault="00202F58" w:rsidP="0087075A">
      <w:pPr>
        <w:rPr>
          <w:rFonts w:ascii="Arial" w:hAnsi="Arial" w:cs="Arial"/>
          <w:b/>
        </w:rPr>
      </w:pPr>
      <w:r w:rsidRPr="00B936A9">
        <w:rPr>
          <w:rFonts w:ascii="Arial" w:hAnsi="Arial" w:cs="Arial"/>
          <w:b/>
        </w:rPr>
        <w:t xml:space="preserve">WHAT ARE THE RISKS </w:t>
      </w:r>
      <w:r w:rsidR="00085912" w:rsidRPr="00B936A9">
        <w:rPr>
          <w:rFonts w:ascii="Arial" w:hAnsi="Arial" w:cs="Arial"/>
          <w:b/>
        </w:rPr>
        <w:t>RELATED TO THE STUDY</w:t>
      </w:r>
      <w:r w:rsidRPr="00B936A9">
        <w:rPr>
          <w:rFonts w:ascii="Arial" w:hAnsi="Arial" w:cs="Arial"/>
          <w:b/>
        </w:rPr>
        <w:t>?</w:t>
      </w:r>
    </w:p>
    <w:p w14:paraId="7544A679" w14:textId="77777777" w:rsidR="00EA5239" w:rsidRPr="00B936A9" w:rsidRDefault="0087075A" w:rsidP="0087075A">
      <w:pPr>
        <w:rPr>
          <w:rFonts w:ascii="Arial" w:hAnsi="Arial" w:cs="Arial"/>
        </w:rPr>
      </w:pPr>
      <w:r w:rsidRPr="00B936A9">
        <w:rPr>
          <w:rFonts w:ascii="Arial" w:hAnsi="Arial" w:cs="Arial"/>
        </w:rPr>
        <w:t xml:space="preserve">There may be risks to your privacy and the privacy of your relatives from storing your information in the repository. Although the </w:t>
      </w:r>
      <w:r w:rsidR="00E300FD" w:rsidRPr="00B936A9">
        <w:rPr>
          <w:rFonts w:ascii="Arial" w:hAnsi="Arial" w:cs="Arial"/>
        </w:rPr>
        <w:t>data</w:t>
      </w:r>
      <w:r w:rsidR="00EA5239" w:rsidRPr="00B936A9">
        <w:rPr>
          <w:rFonts w:ascii="Arial" w:hAnsi="Arial" w:cs="Arial"/>
        </w:rPr>
        <w:t xml:space="preserve"> repository</w:t>
      </w:r>
      <w:r w:rsidR="00E300FD" w:rsidRPr="00B936A9">
        <w:rPr>
          <w:rFonts w:ascii="Arial" w:hAnsi="Arial" w:cs="Arial"/>
        </w:rPr>
        <w:t xml:space="preserve"> </w:t>
      </w:r>
      <w:proofErr w:type="gramStart"/>
      <w:r w:rsidR="00EA5239" w:rsidRPr="00B936A9">
        <w:rPr>
          <w:rFonts w:ascii="Arial" w:hAnsi="Arial" w:cs="Arial"/>
        </w:rPr>
        <w:t>have</w:t>
      </w:r>
      <w:proofErr w:type="gramEnd"/>
      <w:r w:rsidR="00EA5239" w:rsidRPr="00B936A9">
        <w:rPr>
          <w:rFonts w:ascii="Arial" w:hAnsi="Arial" w:cs="Arial"/>
        </w:rPr>
        <w:t xml:space="preserve"> robust procedures in place to protect the confidentiality of the stored information</w:t>
      </w:r>
      <w:r w:rsidRPr="00B936A9">
        <w:rPr>
          <w:rFonts w:ascii="Arial" w:hAnsi="Arial" w:cs="Arial"/>
        </w:rPr>
        <w:t xml:space="preserve">, we do not know how likely it is that your identity could become re-connected with your genetic and health information.  </w:t>
      </w:r>
    </w:p>
    <w:p w14:paraId="7544A67A" w14:textId="77777777" w:rsidR="0087075A" w:rsidRPr="00B936A9" w:rsidRDefault="00EA5239" w:rsidP="0087075A">
      <w:pPr>
        <w:rPr>
          <w:rFonts w:ascii="Arial" w:hAnsi="Arial" w:cs="Arial"/>
        </w:rPr>
      </w:pPr>
      <w:r w:rsidRPr="00B936A9">
        <w:rPr>
          <w:rFonts w:ascii="Arial" w:hAnsi="Arial" w:cs="Arial"/>
        </w:rPr>
        <w:t xml:space="preserve">We will do everything we can to protect your </w:t>
      </w:r>
      <w:proofErr w:type="gramStart"/>
      <w:r w:rsidRPr="00B936A9">
        <w:rPr>
          <w:rFonts w:ascii="Arial" w:hAnsi="Arial" w:cs="Arial"/>
        </w:rPr>
        <w:t>information</w:t>
      </w:r>
      <w:proofErr w:type="gramEnd"/>
      <w:r w:rsidRPr="00B936A9">
        <w:rPr>
          <w:rFonts w:ascii="Arial" w:hAnsi="Arial" w:cs="Arial"/>
        </w:rPr>
        <w:t xml:space="preserve"> but we cannot absolutely guarantee your privacy or predict how genetic information will be used in the future. People may develop ways in the future that would allow someone to link your genetic or medical information back to you. For example, someone could compare information in a data repository with information from you (or a </w:t>
      </w:r>
      <w:r w:rsidR="00D70EE3" w:rsidRPr="00B936A9">
        <w:rPr>
          <w:rFonts w:ascii="Arial" w:hAnsi="Arial" w:cs="Arial"/>
        </w:rPr>
        <w:t>family member</w:t>
      </w:r>
      <w:r w:rsidRPr="00B936A9">
        <w:rPr>
          <w:rFonts w:ascii="Arial" w:hAnsi="Arial" w:cs="Arial"/>
        </w:rPr>
        <w:t xml:space="preserve">) in another database and be able to identify you (or a relative).  </w:t>
      </w:r>
      <w:r w:rsidR="0092424E" w:rsidRPr="00B936A9">
        <w:rPr>
          <w:rFonts w:ascii="Arial" w:hAnsi="Arial" w:cs="Arial"/>
        </w:rPr>
        <w:t xml:space="preserve">It is also possible that there could be violations to the security of the computer systems used to share the codes linking your genetic and medical information to you. </w:t>
      </w:r>
      <w:r w:rsidRPr="00B936A9">
        <w:rPr>
          <w:rFonts w:ascii="Arial" w:hAnsi="Arial" w:cs="Arial"/>
        </w:rPr>
        <w:t>There may be other privacy risks that we have not foreseen.</w:t>
      </w:r>
    </w:p>
    <w:p w14:paraId="7544A67B" w14:textId="2ED4118B" w:rsidR="0087075A" w:rsidRPr="00B936A9" w:rsidRDefault="0087075A" w:rsidP="0087075A">
      <w:pPr>
        <w:rPr>
          <w:rFonts w:ascii="Arial" w:hAnsi="Arial" w:cs="Arial"/>
        </w:rPr>
      </w:pPr>
      <w:r w:rsidRPr="00B936A9">
        <w:rPr>
          <w:rFonts w:ascii="Arial" w:hAnsi="Arial" w:cs="Arial"/>
        </w:rPr>
        <w:t>If your genetic information were re-identified, personal information about you, your health, and your risk of disease</w:t>
      </w:r>
      <w:r w:rsidR="00D70EE3" w:rsidRPr="00B936A9">
        <w:rPr>
          <w:rFonts w:ascii="Arial" w:hAnsi="Arial" w:cs="Arial"/>
        </w:rPr>
        <w:t xml:space="preserve"> could become known to others which could potentially have a negative impact or unintended consequences for you and/or your family. </w:t>
      </w:r>
      <w:r w:rsidR="00E300FD" w:rsidRPr="00B936A9">
        <w:rPr>
          <w:rFonts w:ascii="Arial" w:hAnsi="Arial" w:cs="Arial"/>
        </w:rPr>
        <w:t xml:space="preserve">A </w:t>
      </w:r>
      <w:r w:rsidRPr="00B936A9">
        <w:rPr>
          <w:rFonts w:ascii="Arial" w:hAnsi="Arial" w:cs="Arial"/>
        </w:rPr>
        <w:t xml:space="preserve">federal law </w:t>
      </w:r>
      <w:r w:rsidR="00E300FD" w:rsidRPr="00B936A9">
        <w:rPr>
          <w:rFonts w:ascii="Arial" w:hAnsi="Arial" w:cs="Arial"/>
        </w:rPr>
        <w:t xml:space="preserve">called the Genetic Information Nondiscrimination Act (GINA) </w:t>
      </w:r>
      <w:r w:rsidRPr="00B936A9">
        <w:rPr>
          <w:rFonts w:ascii="Arial" w:hAnsi="Arial" w:cs="Arial"/>
        </w:rPr>
        <w:t>will help protect you from genetic discrimination in health insurance and employment.</w:t>
      </w:r>
      <w:r w:rsidR="00E300FD" w:rsidRPr="00B936A9">
        <w:rPr>
          <w:rFonts w:ascii="Arial" w:hAnsi="Arial" w:cs="Arial"/>
        </w:rPr>
        <w:t xml:space="preserve">  GINA does not protect you against discrimination by companies that sell life insurance, disability insurance, or long-term care insurance. It also does not prohibit discrimination </w:t>
      </w:r>
      <w:proofErr w:type="gramStart"/>
      <w:r w:rsidR="00E300FD" w:rsidRPr="00B936A9">
        <w:rPr>
          <w:rFonts w:ascii="Arial" w:hAnsi="Arial" w:cs="Arial"/>
        </w:rPr>
        <w:t>on the basis of</w:t>
      </w:r>
      <w:proofErr w:type="gramEnd"/>
      <w:r w:rsidR="00E300FD" w:rsidRPr="00B936A9">
        <w:rPr>
          <w:rFonts w:ascii="Arial" w:hAnsi="Arial" w:cs="Arial"/>
        </w:rPr>
        <w:t xml:space="preserve"> already known genetic disease. For more information about GINA go to </w:t>
      </w:r>
      <w:hyperlink r:id="rId12" w:history="1">
        <w:r w:rsidR="00E945D2" w:rsidRPr="005E0BBC">
          <w:rPr>
            <w:rStyle w:val="Hyperlink"/>
            <w:rFonts w:ascii="Arial" w:hAnsi="Arial" w:cs="Arial"/>
          </w:rPr>
          <w:t>http://www.genome.gov/10002077</w:t>
        </w:r>
      </w:hyperlink>
      <w:r w:rsidR="00E300FD" w:rsidRPr="00B936A9">
        <w:rPr>
          <w:rFonts w:ascii="Arial" w:hAnsi="Arial" w:cs="Arial"/>
        </w:rPr>
        <w:t xml:space="preserve">. </w:t>
      </w:r>
    </w:p>
    <w:p w14:paraId="7544A67C" w14:textId="77777777" w:rsidR="002862F7" w:rsidRPr="00B936A9" w:rsidRDefault="002862F7" w:rsidP="0087075A">
      <w:pPr>
        <w:rPr>
          <w:rFonts w:ascii="Arial" w:hAnsi="Arial" w:cs="Arial"/>
          <w:b/>
        </w:rPr>
      </w:pPr>
    </w:p>
    <w:p w14:paraId="7544A67D" w14:textId="77777777" w:rsidR="0087075A" w:rsidRPr="00B936A9" w:rsidRDefault="00202F58" w:rsidP="0087075A">
      <w:pPr>
        <w:rPr>
          <w:rFonts w:ascii="Arial" w:hAnsi="Arial" w:cs="Arial"/>
          <w:b/>
        </w:rPr>
      </w:pPr>
      <w:r w:rsidRPr="00B936A9">
        <w:rPr>
          <w:rFonts w:ascii="Arial" w:hAnsi="Arial" w:cs="Arial"/>
          <w:b/>
        </w:rPr>
        <w:t xml:space="preserve">ARE THERE BENEFITS TO </w:t>
      </w:r>
      <w:r w:rsidR="0092424E" w:rsidRPr="00B936A9">
        <w:rPr>
          <w:rFonts w:ascii="Arial" w:hAnsi="Arial" w:cs="Arial"/>
          <w:b/>
        </w:rPr>
        <w:t>PARTICIPATING IN TH</w:t>
      </w:r>
      <w:r w:rsidR="00085912" w:rsidRPr="00B936A9">
        <w:rPr>
          <w:rFonts w:ascii="Arial" w:hAnsi="Arial" w:cs="Arial"/>
          <w:b/>
        </w:rPr>
        <w:t xml:space="preserve">E </w:t>
      </w:r>
      <w:r w:rsidR="0092424E" w:rsidRPr="00B936A9">
        <w:rPr>
          <w:rFonts w:ascii="Arial" w:hAnsi="Arial" w:cs="Arial"/>
          <w:b/>
        </w:rPr>
        <w:t>STUDY</w:t>
      </w:r>
      <w:r w:rsidRPr="00B936A9">
        <w:rPr>
          <w:rFonts w:ascii="Arial" w:hAnsi="Arial" w:cs="Arial"/>
          <w:b/>
        </w:rPr>
        <w:t>?</w:t>
      </w:r>
    </w:p>
    <w:p w14:paraId="7544A67E" w14:textId="77777777" w:rsidR="0087075A" w:rsidRPr="00B936A9" w:rsidRDefault="0087075A" w:rsidP="0087075A">
      <w:pPr>
        <w:rPr>
          <w:rFonts w:ascii="Arial" w:hAnsi="Arial" w:cs="Arial"/>
        </w:rPr>
      </w:pPr>
      <w:r w:rsidRPr="00B936A9">
        <w:rPr>
          <w:rFonts w:ascii="Arial" w:hAnsi="Arial" w:cs="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544A67F" w14:textId="77777777" w:rsidR="006C3A4B" w:rsidRPr="00B936A9" w:rsidRDefault="006C3A4B" w:rsidP="00CB4CCB">
      <w:pPr>
        <w:rPr>
          <w:rFonts w:ascii="Arial" w:hAnsi="Arial" w:cs="Arial"/>
          <w:b/>
        </w:rPr>
      </w:pPr>
    </w:p>
    <w:p w14:paraId="7544A680" w14:textId="77777777" w:rsidR="0092424E" w:rsidRPr="00B936A9" w:rsidRDefault="0092424E" w:rsidP="00CB4CCB">
      <w:pPr>
        <w:rPr>
          <w:rFonts w:ascii="Arial" w:hAnsi="Arial" w:cs="Arial"/>
          <w:b/>
        </w:rPr>
      </w:pPr>
      <w:r w:rsidRPr="00B936A9">
        <w:rPr>
          <w:rFonts w:ascii="Arial" w:hAnsi="Arial" w:cs="Arial"/>
          <w:b/>
        </w:rPr>
        <w:t>WHAT HAPPENS IF I WANT TO STOP TAKING PART IN T</w:t>
      </w:r>
      <w:r w:rsidR="00085912" w:rsidRPr="00B936A9">
        <w:rPr>
          <w:rFonts w:ascii="Arial" w:hAnsi="Arial" w:cs="Arial"/>
          <w:b/>
        </w:rPr>
        <w:t>HE</w:t>
      </w:r>
      <w:r w:rsidRPr="00B936A9">
        <w:rPr>
          <w:rFonts w:ascii="Arial" w:hAnsi="Arial" w:cs="Arial"/>
          <w:b/>
        </w:rPr>
        <w:t xml:space="preserve"> STUDY? </w:t>
      </w:r>
    </w:p>
    <w:p w14:paraId="7544A681" w14:textId="77777777" w:rsidR="00CB4CCB" w:rsidRPr="00B936A9" w:rsidRDefault="0092424E" w:rsidP="00CB4CCB">
      <w:pPr>
        <w:rPr>
          <w:rFonts w:ascii="Arial" w:hAnsi="Arial" w:cs="Arial"/>
        </w:rPr>
      </w:pPr>
      <w:r w:rsidRPr="00B936A9">
        <w:rPr>
          <w:rFonts w:ascii="Arial" w:hAnsi="Arial" w:cs="Arial"/>
        </w:rPr>
        <w:lastRenderedPageBreak/>
        <w:t xml:space="preserve">You are free to withdraw from this study at any time. If you decide to withdraw from this study, you should notify the research team immediately. </w:t>
      </w:r>
      <w:r w:rsidR="00CB4CCB" w:rsidRPr="00B936A9">
        <w:rPr>
          <w:rFonts w:ascii="Arial" w:hAnsi="Arial" w:cs="Arial"/>
        </w:rPr>
        <w:t>Please note that</w:t>
      </w:r>
      <w:r w:rsidR="00085912" w:rsidRPr="00B936A9">
        <w:rPr>
          <w:rFonts w:ascii="Arial" w:hAnsi="Arial" w:cs="Arial"/>
        </w:rPr>
        <w:t xml:space="preserve"> any</w:t>
      </w:r>
      <w:r w:rsidR="00CB4CCB" w:rsidRPr="00B936A9">
        <w:rPr>
          <w:rFonts w:ascii="Arial" w:hAnsi="Arial" w:cs="Arial"/>
        </w:rPr>
        <w:t xml:space="preserve"> information already distributed for research cannot be</w:t>
      </w:r>
      <w:r w:rsidR="00EA5239" w:rsidRPr="00B936A9">
        <w:rPr>
          <w:rFonts w:ascii="Arial" w:hAnsi="Arial" w:cs="Arial"/>
        </w:rPr>
        <w:t xml:space="preserve"> retrieved</w:t>
      </w:r>
      <w:r w:rsidR="00CB4CCB" w:rsidRPr="00B936A9">
        <w:rPr>
          <w:rFonts w:ascii="Arial" w:hAnsi="Arial" w:cs="Arial"/>
        </w:rPr>
        <w:t xml:space="preserve">.  </w:t>
      </w:r>
    </w:p>
    <w:p w14:paraId="7544A682" w14:textId="77777777" w:rsidR="002862F7" w:rsidRPr="00B936A9" w:rsidRDefault="002862F7" w:rsidP="00CB4CCB">
      <w:pPr>
        <w:rPr>
          <w:rFonts w:ascii="Arial" w:hAnsi="Arial" w:cs="Arial"/>
        </w:rPr>
      </w:pPr>
    </w:p>
    <w:p w14:paraId="7544A683" w14:textId="77777777" w:rsidR="00CB4CCB" w:rsidRPr="00B936A9" w:rsidRDefault="00202F58" w:rsidP="00CB4CCB">
      <w:pPr>
        <w:rPr>
          <w:rFonts w:ascii="Arial" w:hAnsi="Arial" w:cs="Arial"/>
          <w:b/>
        </w:rPr>
      </w:pPr>
      <w:r w:rsidRPr="00B936A9">
        <w:rPr>
          <w:rFonts w:ascii="Arial" w:hAnsi="Arial" w:cs="Arial"/>
          <w:b/>
        </w:rPr>
        <w:t xml:space="preserve">WHO CAN ANSWER MY QUESTIONS ABOUT </w:t>
      </w:r>
      <w:r w:rsidR="0092424E" w:rsidRPr="00B936A9">
        <w:rPr>
          <w:rFonts w:ascii="Arial" w:hAnsi="Arial" w:cs="Arial"/>
          <w:b/>
        </w:rPr>
        <w:t>THE STUDY</w:t>
      </w:r>
      <w:r w:rsidRPr="00B936A9">
        <w:rPr>
          <w:rFonts w:ascii="Arial" w:hAnsi="Arial" w:cs="Arial"/>
          <w:b/>
        </w:rPr>
        <w:t>?</w:t>
      </w:r>
    </w:p>
    <w:p w14:paraId="7544A684" w14:textId="77777777" w:rsidR="00CB4CCB" w:rsidRPr="00B936A9" w:rsidRDefault="00CB4CCB" w:rsidP="00CB4CCB">
      <w:pPr>
        <w:rPr>
          <w:rFonts w:ascii="Arial" w:hAnsi="Arial" w:cs="Arial"/>
        </w:rPr>
      </w:pPr>
      <w:r w:rsidRPr="00B936A9">
        <w:rPr>
          <w:rFonts w:ascii="Arial" w:hAnsi="Arial" w:cs="Arial"/>
        </w:rPr>
        <w:t>If you have any questions about sharing your information, talk to the Lead Researcher listed at the top of this consent form.</w:t>
      </w:r>
    </w:p>
    <w:p w14:paraId="7544A685" w14:textId="77777777" w:rsidR="00CB4CCB" w:rsidRPr="00B936A9" w:rsidRDefault="00CB4CCB" w:rsidP="00CB4CCB">
      <w:pPr>
        <w:rPr>
          <w:rFonts w:ascii="Arial" w:hAnsi="Arial" w:cs="Arial"/>
        </w:rPr>
      </w:pPr>
    </w:p>
    <w:p w14:paraId="7544A686" w14:textId="77777777" w:rsidR="0019628C" w:rsidRPr="00B936A9" w:rsidRDefault="0019628C">
      <w:pPr>
        <w:rPr>
          <w:rFonts w:ascii="Arial" w:hAnsi="Arial" w:cs="Arial"/>
        </w:rPr>
      </w:pPr>
    </w:p>
    <w:sectPr w:rsidR="0019628C" w:rsidRPr="00B936A9" w:rsidSect="00E945D2">
      <w:footerReference w:type="default" r:id="rId13"/>
      <w:headerReference w:type="first" r:id="rId14"/>
      <w:footerReference w:type="first" r:id="rId15"/>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75BB" w14:textId="77777777" w:rsidR="00907F05" w:rsidRDefault="00907F05" w:rsidP="0047215D">
      <w:pPr>
        <w:spacing w:after="0" w:line="240" w:lineRule="auto"/>
      </w:pPr>
      <w:r>
        <w:separator/>
      </w:r>
    </w:p>
  </w:endnote>
  <w:endnote w:type="continuationSeparator" w:id="0">
    <w:p w14:paraId="617A2BD3" w14:textId="77777777" w:rsidR="00907F05" w:rsidRDefault="00907F05" w:rsidP="0047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88043280"/>
      <w:docPartObj>
        <w:docPartGallery w:val="Page Numbers (Bottom of Page)"/>
        <w:docPartUnique/>
      </w:docPartObj>
    </w:sdtPr>
    <w:sdtContent>
      <w:sdt>
        <w:sdtPr>
          <w:rPr>
            <w:sz w:val="18"/>
            <w:szCs w:val="18"/>
          </w:rPr>
          <w:id w:val="705599742"/>
          <w:docPartObj>
            <w:docPartGallery w:val="Page Numbers (Top of Page)"/>
            <w:docPartUnique/>
          </w:docPartObj>
        </w:sdtPr>
        <w:sdtContent>
          <w:p w14:paraId="4F9A3AE5" w14:textId="77777777" w:rsidR="00E419C2" w:rsidRPr="00E419C2" w:rsidRDefault="00E419C2" w:rsidP="00E419C2">
            <w:pPr>
              <w:pStyle w:val="Footer"/>
              <w:spacing w:after="200" w:line="276" w:lineRule="auto"/>
              <w:rPr>
                <w:sz w:val="18"/>
                <w:szCs w:val="18"/>
              </w:rPr>
            </w:pPr>
            <w:r w:rsidRPr="00E419C2">
              <w:rPr>
                <w:rFonts w:ascii="Arial" w:hAnsi="Arial" w:cs="Arial"/>
                <w:sz w:val="18"/>
                <w:szCs w:val="18"/>
              </w:rPr>
              <w:t>UCI HRP Version: 09/01/2025</w:t>
            </w:r>
            <w:r w:rsidRPr="00E419C2">
              <w:rPr>
                <w:rFonts w:ascii="Arial" w:hAnsi="Arial" w:cs="Arial"/>
                <w:b/>
                <w:bCs/>
                <w:sz w:val="18"/>
                <w:szCs w:val="18"/>
              </w:rPr>
              <w:tab/>
            </w:r>
            <w:r w:rsidRPr="00E419C2">
              <w:rPr>
                <w:rFonts w:ascii="Arial" w:hAnsi="Arial" w:cs="Arial"/>
                <w:b/>
                <w:bCs/>
                <w:sz w:val="18"/>
                <w:szCs w:val="18"/>
              </w:rPr>
              <w:tab/>
            </w:r>
            <w:r w:rsidRPr="00E419C2">
              <w:rPr>
                <w:rFonts w:ascii="Arial" w:hAnsi="Arial" w:cs="Arial"/>
                <w:sz w:val="18"/>
                <w:szCs w:val="18"/>
              </w:rPr>
              <w:t xml:space="preserve">Page </w:t>
            </w:r>
            <w:r w:rsidRPr="00E419C2">
              <w:rPr>
                <w:rFonts w:ascii="Arial" w:hAnsi="Arial" w:cs="Arial"/>
                <w:bCs/>
                <w:sz w:val="18"/>
                <w:szCs w:val="18"/>
              </w:rPr>
              <w:fldChar w:fldCharType="begin"/>
            </w:r>
            <w:r w:rsidRPr="00E419C2">
              <w:rPr>
                <w:rFonts w:ascii="Arial" w:hAnsi="Arial" w:cs="Arial"/>
                <w:bCs/>
                <w:sz w:val="18"/>
                <w:szCs w:val="18"/>
              </w:rPr>
              <w:instrText xml:space="preserve"> PAGE </w:instrText>
            </w:r>
            <w:r w:rsidRPr="00E419C2">
              <w:rPr>
                <w:rFonts w:ascii="Arial" w:hAnsi="Arial" w:cs="Arial"/>
                <w:bCs/>
                <w:sz w:val="18"/>
                <w:szCs w:val="18"/>
              </w:rPr>
              <w:fldChar w:fldCharType="separate"/>
            </w:r>
            <w:r>
              <w:rPr>
                <w:rFonts w:ascii="Arial" w:hAnsi="Arial" w:cs="Arial"/>
                <w:bCs/>
                <w:sz w:val="18"/>
                <w:szCs w:val="18"/>
              </w:rPr>
              <w:t>1</w:t>
            </w:r>
            <w:r w:rsidRPr="00E419C2">
              <w:rPr>
                <w:rFonts w:ascii="Arial" w:hAnsi="Arial" w:cs="Arial"/>
                <w:sz w:val="18"/>
                <w:szCs w:val="18"/>
              </w:rPr>
              <w:fldChar w:fldCharType="end"/>
            </w:r>
            <w:r w:rsidRPr="00E419C2">
              <w:rPr>
                <w:rFonts w:ascii="Arial" w:hAnsi="Arial" w:cs="Arial"/>
                <w:sz w:val="18"/>
                <w:szCs w:val="18"/>
              </w:rPr>
              <w:t xml:space="preserve"> of </w:t>
            </w:r>
            <w:r w:rsidRPr="00E419C2">
              <w:rPr>
                <w:rFonts w:ascii="Arial" w:hAnsi="Arial" w:cs="Arial"/>
                <w:bCs/>
                <w:sz w:val="18"/>
                <w:szCs w:val="18"/>
              </w:rPr>
              <w:fldChar w:fldCharType="begin"/>
            </w:r>
            <w:r w:rsidRPr="00E419C2">
              <w:rPr>
                <w:rFonts w:ascii="Arial" w:hAnsi="Arial" w:cs="Arial"/>
                <w:bCs/>
                <w:sz w:val="18"/>
                <w:szCs w:val="18"/>
              </w:rPr>
              <w:instrText xml:space="preserve"> NUMPAGES  </w:instrText>
            </w:r>
            <w:r w:rsidRPr="00E419C2">
              <w:rPr>
                <w:rFonts w:ascii="Arial" w:hAnsi="Arial" w:cs="Arial"/>
                <w:bCs/>
                <w:sz w:val="18"/>
                <w:szCs w:val="18"/>
              </w:rPr>
              <w:fldChar w:fldCharType="separate"/>
            </w:r>
            <w:r>
              <w:rPr>
                <w:rFonts w:ascii="Arial" w:hAnsi="Arial" w:cs="Arial"/>
                <w:bCs/>
                <w:sz w:val="18"/>
                <w:szCs w:val="18"/>
              </w:rPr>
              <w:t>3</w:t>
            </w:r>
            <w:r w:rsidRPr="00E419C2">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1576446"/>
      <w:docPartObj>
        <w:docPartGallery w:val="Page Numbers (Bottom of Page)"/>
        <w:docPartUnique/>
      </w:docPartObj>
    </w:sdtPr>
    <w:sdtContent>
      <w:sdt>
        <w:sdtPr>
          <w:rPr>
            <w:sz w:val="18"/>
            <w:szCs w:val="18"/>
          </w:rPr>
          <w:id w:val="1983348651"/>
          <w:docPartObj>
            <w:docPartGallery w:val="Page Numbers (Top of Page)"/>
            <w:docPartUnique/>
          </w:docPartObj>
        </w:sdtPr>
        <w:sdtContent>
          <w:p w14:paraId="789BC604" w14:textId="4AB6FB51" w:rsidR="00E945D2" w:rsidRPr="00E419C2" w:rsidRDefault="00E419C2" w:rsidP="00E419C2">
            <w:pPr>
              <w:pStyle w:val="Footer"/>
              <w:spacing w:after="200" w:line="276" w:lineRule="auto"/>
              <w:rPr>
                <w:sz w:val="18"/>
                <w:szCs w:val="18"/>
              </w:rPr>
            </w:pPr>
            <w:r w:rsidRPr="00E419C2">
              <w:rPr>
                <w:rFonts w:ascii="Arial" w:hAnsi="Arial" w:cs="Arial"/>
                <w:sz w:val="18"/>
                <w:szCs w:val="18"/>
              </w:rPr>
              <w:t>UCI HRP Version: 09/01/2025</w:t>
            </w:r>
            <w:r w:rsidRPr="00E419C2">
              <w:rPr>
                <w:rFonts w:ascii="Arial" w:hAnsi="Arial" w:cs="Arial"/>
                <w:b/>
                <w:bCs/>
                <w:sz w:val="18"/>
                <w:szCs w:val="18"/>
              </w:rPr>
              <w:tab/>
            </w:r>
            <w:r w:rsidRPr="00E419C2">
              <w:rPr>
                <w:rFonts w:ascii="Arial" w:hAnsi="Arial" w:cs="Arial"/>
                <w:b/>
                <w:bCs/>
                <w:sz w:val="18"/>
                <w:szCs w:val="18"/>
              </w:rPr>
              <w:tab/>
            </w:r>
            <w:r w:rsidRPr="00E419C2">
              <w:rPr>
                <w:rFonts w:ascii="Arial" w:hAnsi="Arial" w:cs="Arial"/>
                <w:sz w:val="18"/>
                <w:szCs w:val="18"/>
              </w:rPr>
              <w:t xml:space="preserve">Page </w:t>
            </w:r>
            <w:r w:rsidRPr="00E419C2">
              <w:rPr>
                <w:rFonts w:ascii="Arial" w:hAnsi="Arial" w:cs="Arial"/>
                <w:bCs/>
                <w:sz w:val="18"/>
                <w:szCs w:val="18"/>
              </w:rPr>
              <w:fldChar w:fldCharType="begin"/>
            </w:r>
            <w:r w:rsidRPr="00E419C2">
              <w:rPr>
                <w:rFonts w:ascii="Arial" w:hAnsi="Arial" w:cs="Arial"/>
                <w:bCs/>
                <w:sz w:val="18"/>
                <w:szCs w:val="18"/>
              </w:rPr>
              <w:instrText xml:space="preserve"> PAGE </w:instrText>
            </w:r>
            <w:r w:rsidRPr="00E419C2">
              <w:rPr>
                <w:rFonts w:ascii="Arial" w:hAnsi="Arial" w:cs="Arial"/>
                <w:bCs/>
                <w:sz w:val="18"/>
                <w:szCs w:val="18"/>
              </w:rPr>
              <w:fldChar w:fldCharType="separate"/>
            </w:r>
            <w:r w:rsidRPr="00E419C2">
              <w:rPr>
                <w:rFonts w:ascii="Arial" w:hAnsi="Arial" w:cs="Arial"/>
                <w:bCs/>
                <w:sz w:val="18"/>
                <w:szCs w:val="18"/>
              </w:rPr>
              <w:t>1</w:t>
            </w:r>
            <w:r w:rsidRPr="00E419C2">
              <w:rPr>
                <w:rFonts w:ascii="Arial" w:hAnsi="Arial" w:cs="Arial"/>
                <w:sz w:val="18"/>
                <w:szCs w:val="18"/>
              </w:rPr>
              <w:fldChar w:fldCharType="end"/>
            </w:r>
            <w:r w:rsidRPr="00E419C2">
              <w:rPr>
                <w:rFonts w:ascii="Arial" w:hAnsi="Arial" w:cs="Arial"/>
                <w:sz w:val="18"/>
                <w:szCs w:val="18"/>
              </w:rPr>
              <w:t xml:space="preserve"> of </w:t>
            </w:r>
            <w:r w:rsidRPr="00E419C2">
              <w:rPr>
                <w:rFonts w:ascii="Arial" w:hAnsi="Arial" w:cs="Arial"/>
                <w:bCs/>
                <w:sz w:val="18"/>
                <w:szCs w:val="18"/>
              </w:rPr>
              <w:fldChar w:fldCharType="begin"/>
            </w:r>
            <w:r w:rsidRPr="00E419C2">
              <w:rPr>
                <w:rFonts w:ascii="Arial" w:hAnsi="Arial" w:cs="Arial"/>
                <w:bCs/>
                <w:sz w:val="18"/>
                <w:szCs w:val="18"/>
              </w:rPr>
              <w:instrText xml:space="preserve"> NUMPAGES  </w:instrText>
            </w:r>
            <w:r w:rsidRPr="00E419C2">
              <w:rPr>
                <w:rFonts w:ascii="Arial" w:hAnsi="Arial" w:cs="Arial"/>
                <w:bCs/>
                <w:sz w:val="18"/>
                <w:szCs w:val="18"/>
              </w:rPr>
              <w:fldChar w:fldCharType="separate"/>
            </w:r>
            <w:r w:rsidRPr="00E419C2">
              <w:rPr>
                <w:rFonts w:ascii="Arial" w:hAnsi="Arial" w:cs="Arial"/>
                <w:bCs/>
                <w:sz w:val="18"/>
                <w:szCs w:val="18"/>
              </w:rPr>
              <w:t>3</w:t>
            </w:r>
            <w:r w:rsidRPr="00E419C2">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5A62" w14:textId="77777777" w:rsidR="00907F05" w:rsidRDefault="00907F05" w:rsidP="0047215D">
      <w:pPr>
        <w:spacing w:after="0" w:line="240" w:lineRule="auto"/>
      </w:pPr>
      <w:r>
        <w:separator/>
      </w:r>
    </w:p>
  </w:footnote>
  <w:footnote w:type="continuationSeparator" w:id="0">
    <w:p w14:paraId="76B752E5" w14:textId="77777777" w:rsidR="00907F05" w:rsidRDefault="00907F05" w:rsidP="0047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625C2A" w:rsidRPr="00A32152" w14:paraId="5F86C613" w14:textId="77777777" w:rsidTr="001B3211">
      <w:trPr>
        <w:trHeight w:val="1125"/>
        <w:tblHeader/>
      </w:trPr>
      <w:tc>
        <w:tcPr>
          <w:tcW w:w="5744" w:type="dxa"/>
          <w:tcBorders>
            <w:top w:val="nil"/>
            <w:left w:val="nil"/>
            <w:bottom w:val="nil"/>
            <w:right w:val="nil"/>
          </w:tcBorders>
          <w:vAlign w:val="center"/>
        </w:tcPr>
        <w:p w14:paraId="05D1B785" w14:textId="77777777" w:rsidR="00625C2A" w:rsidRDefault="00625C2A" w:rsidP="00625C2A">
          <w:pPr>
            <w:tabs>
              <w:tab w:val="right" w:pos="9720"/>
            </w:tabs>
          </w:pPr>
          <w:r>
            <w:rPr>
              <w:noProof/>
            </w:rPr>
            <w:drawing>
              <wp:inline distT="0" distB="0" distL="0" distR="0" wp14:anchorId="55A30768" wp14:editId="6A60002A">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597A2316" w14:textId="77777777" w:rsidR="00625C2A" w:rsidRDefault="00625C2A" w:rsidP="00625C2A">
          <w:pPr>
            <w:tabs>
              <w:tab w:val="right" w:pos="9720"/>
            </w:tabs>
          </w:pPr>
        </w:p>
      </w:tc>
      <w:tc>
        <w:tcPr>
          <w:tcW w:w="5056" w:type="dxa"/>
          <w:tcBorders>
            <w:top w:val="nil"/>
            <w:left w:val="nil"/>
            <w:bottom w:val="nil"/>
            <w:right w:val="nil"/>
          </w:tcBorders>
          <w:vAlign w:val="center"/>
        </w:tcPr>
        <w:p w14:paraId="3DA0DE8E" w14:textId="77777777" w:rsidR="00625C2A" w:rsidRPr="00A32152" w:rsidRDefault="00625C2A" w:rsidP="00625C2A">
          <w:pPr>
            <w:tabs>
              <w:tab w:val="right" w:pos="9720"/>
            </w:tabs>
            <w:jc w:val="right"/>
            <w:outlineLvl w:val="0"/>
            <w:rPr>
              <w:rFonts w:ascii="Arial" w:hAnsi="Arial" w:cs="Arial"/>
              <w:b/>
              <w:bCs/>
              <w:sz w:val="28"/>
              <w:szCs w:val="32"/>
            </w:rPr>
          </w:pPr>
          <w:r w:rsidRPr="006E23FE">
            <w:rPr>
              <w:rStyle w:val="normaltextrun"/>
              <w:rFonts w:ascii="Arial" w:hAnsi="Arial" w:cs="Arial"/>
              <w:b/>
              <w:bCs/>
              <w:color w:val="2A5598"/>
            </w:rPr>
            <w:t>Institutional Review Board</w:t>
          </w:r>
        </w:p>
      </w:tc>
    </w:tr>
    <w:tr w:rsidR="00625C2A" w14:paraId="0242286E" w14:textId="77777777" w:rsidTr="001B3211">
      <w:trPr>
        <w:trHeight w:val="207"/>
      </w:trPr>
      <w:tc>
        <w:tcPr>
          <w:tcW w:w="10800" w:type="dxa"/>
          <w:gridSpan w:val="2"/>
          <w:tcBorders>
            <w:top w:val="nil"/>
            <w:left w:val="nil"/>
            <w:bottom w:val="nil"/>
            <w:right w:val="nil"/>
          </w:tcBorders>
          <w:shd w:val="clear" w:color="auto" w:fill="255799"/>
          <w:vAlign w:val="center"/>
        </w:tcPr>
        <w:p w14:paraId="5069B499" w14:textId="77777777" w:rsidR="00625C2A" w:rsidRPr="00551486" w:rsidRDefault="00625C2A" w:rsidP="00625C2A">
          <w:pPr>
            <w:tabs>
              <w:tab w:val="right" w:pos="9720"/>
            </w:tabs>
            <w:jc w:val="right"/>
            <w:outlineLvl w:val="0"/>
            <w:rPr>
              <w:rFonts w:cstheme="minorHAnsi"/>
              <w:b/>
              <w:bCs/>
            </w:rPr>
          </w:pPr>
          <w:bookmarkStart w:id="0" w:name="_Hlk173216690"/>
        </w:p>
      </w:tc>
    </w:tr>
    <w:tr w:rsidR="00625C2A" w:rsidRPr="009D675D" w14:paraId="3C6AD50C" w14:textId="77777777" w:rsidTr="001B3211">
      <w:trPr>
        <w:trHeight w:val="81"/>
      </w:trPr>
      <w:tc>
        <w:tcPr>
          <w:tcW w:w="10800" w:type="dxa"/>
          <w:gridSpan w:val="2"/>
          <w:tcBorders>
            <w:top w:val="nil"/>
            <w:left w:val="nil"/>
            <w:bottom w:val="nil"/>
            <w:right w:val="nil"/>
          </w:tcBorders>
          <w:shd w:val="clear" w:color="auto" w:fill="6AA2B8"/>
          <w:vAlign w:val="center"/>
        </w:tcPr>
        <w:p w14:paraId="3F15A514" w14:textId="77777777" w:rsidR="00625C2A" w:rsidRPr="009D675D" w:rsidRDefault="00625C2A" w:rsidP="00625C2A">
          <w:pPr>
            <w:tabs>
              <w:tab w:val="right" w:pos="9720"/>
            </w:tabs>
            <w:jc w:val="right"/>
            <w:outlineLvl w:val="0"/>
            <w:rPr>
              <w:rFonts w:cstheme="minorHAnsi"/>
              <w:b/>
              <w:bCs/>
              <w:color w:val="009443"/>
              <w:sz w:val="14"/>
              <w:szCs w:val="32"/>
            </w:rPr>
          </w:pPr>
        </w:p>
      </w:tc>
    </w:tr>
    <w:bookmarkEnd w:id="0"/>
  </w:tbl>
  <w:p w14:paraId="15EDCE8C" w14:textId="77777777" w:rsidR="00E945D2" w:rsidRPr="00625C2A" w:rsidRDefault="00E945D2" w:rsidP="0062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1D0"/>
    <w:multiLevelType w:val="hybridMultilevel"/>
    <w:tmpl w:val="B530A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233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B"/>
    <w:rsid w:val="0002120A"/>
    <w:rsid w:val="00085912"/>
    <w:rsid w:val="000F5D4E"/>
    <w:rsid w:val="001054CF"/>
    <w:rsid w:val="00142641"/>
    <w:rsid w:val="00182600"/>
    <w:rsid w:val="0019628C"/>
    <w:rsid w:val="00202F58"/>
    <w:rsid w:val="002862F7"/>
    <w:rsid w:val="00341EE4"/>
    <w:rsid w:val="003525AA"/>
    <w:rsid w:val="00455DA0"/>
    <w:rsid w:val="0047215D"/>
    <w:rsid w:val="0047401B"/>
    <w:rsid w:val="004958C7"/>
    <w:rsid w:val="005402EA"/>
    <w:rsid w:val="00557117"/>
    <w:rsid w:val="005A58D5"/>
    <w:rsid w:val="00625C2A"/>
    <w:rsid w:val="006C3A4B"/>
    <w:rsid w:val="00772081"/>
    <w:rsid w:val="00802259"/>
    <w:rsid w:val="008569BA"/>
    <w:rsid w:val="00856F2D"/>
    <w:rsid w:val="0087075A"/>
    <w:rsid w:val="00873C32"/>
    <w:rsid w:val="00890048"/>
    <w:rsid w:val="00907F05"/>
    <w:rsid w:val="0092424E"/>
    <w:rsid w:val="00932EC6"/>
    <w:rsid w:val="009458A6"/>
    <w:rsid w:val="009831DD"/>
    <w:rsid w:val="009E46A4"/>
    <w:rsid w:val="009F4B88"/>
    <w:rsid w:val="00A66729"/>
    <w:rsid w:val="00AE07C1"/>
    <w:rsid w:val="00AF27DC"/>
    <w:rsid w:val="00B936A9"/>
    <w:rsid w:val="00C47F85"/>
    <w:rsid w:val="00C91562"/>
    <w:rsid w:val="00CB4CCB"/>
    <w:rsid w:val="00D04D58"/>
    <w:rsid w:val="00D70EE3"/>
    <w:rsid w:val="00E300FD"/>
    <w:rsid w:val="00E419C2"/>
    <w:rsid w:val="00E675B4"/>
    <w:rsid w:val="00E945D2"/>
    <w:rsid w:val="00EA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4A658"/>
  <w15:chartTrackingRefBased/>
  <w15:docId w15:val="{EF43593A-96CB-4A40-A656-A385AABD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CB"/>
    <w:rPr>
      <w:color w:val="0563C1" w:themeColor="hyperlink"/>
      <w:u w:val="single"/>
    </w:rPr>
  </w:style>
  <w:style w:type="character" w:styleId="FollowedHyperlink">
    <w:name w:val="FollowedHyperlink"/>
    <w:basedOn w:val="DefaultParagraphFont"/>
    <w:uiPriority w:val="99"/>
    <w:semiHidden/>
    <w:unhideWhenUsed/>
    <w:rsid w:val="004958C7"/>
    <w:rPr>
      <w:color w:val="954F72" w:themeColor="followedHyperlink"/>
      <w:u w:val="single"/>
    </w:rPr>
  </w:style>
  <w:style w:type="paragraph" w:styleId="ListParagraph">
    <w:name w:val="List Paragraph"/>
    <w:basedOn w:val="Normal"/>
    <w:uiPriority w:val="34"/>
    <w:qFormat/>
    <w:rsid w:val="00932EC6"/>
    <w:pPr>
      <w:ind w:left="720"/>
      <w:contextualSpacing/>
    </w:pPr>
  </w:style>
  <w:style w:type="paragraph" w:styleId="BalloonText">
    <w:name w:val="Balloon Text"/>
    <w:basedOn w:val="Normal"/>
    <w:link w:val="BalloonTextChar"/>
    <w:uiPriority w:val="99"/>
    <w:semiHidden/>
    <w:unhideWhenUsed/>
    <w:rsid w:val="008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59"/>
    <w:rPr>
      <w:rFonts w:ascii="Segoe UI" w:hAnsi="Segoe UI" w:cs="Segoe UI"/>
      <w:sz w:val="18"/>
      <w:szCs w:val="18"/>
    </w:rPr>
  </w:style>
  <w:style w:type="paragraph" w:styleId="Header">
    <w:name w:val="header"/>
    <w:basedOn w:val="Normal"/>
    <w:link w:val="HeaderChar"/>
    <w:uiPriority w:val="99"/>
    <w:unhideWhenUsed/>
    <w:rsid w:val="0047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5D"/>
  </w:style>
  <w:style w:type="paragraph" w:styleId="Footer">
    <w:name w:val="footer"/>
    <w:basedOn w:val="Normal"/>
    <w:link w:val="FooterChar"/>
    <w:unhideWhenUsed/>
    <w:rsid w:val="0047215D"/>
    <w:pPr>
      <w:tabs>
        <w:tab w:val="center" w:pos="4680"/>
        <w:tab w:val="right" w:pos="9360"/>
      </w:tabs>
      <w:spacing w:after="0" w:line="240" w:lineRule="auto"/>
    </w:pPr>
  </w:style>
  <w:style w:type="character" w:customStyle="1" w:styleId="FooterChar">
    <w:name w:val="Footer Char"/>
    <w:basedOn w:val="DefaultParagraphFont"/>
    <w:link w:val="Footer"/>
    <w:rsid w:val="0047215D"/>
  </w:style>
  <w:style w:type="paragraph" w:styleId="Revision">
    <w:name w:val="Revision"/>
    <w:hidden/>
    <w:uiPriority w:val="99"/>
    <w:semiHidden/>
    <w:rsid w:val="008569BA"/>
    <w:pPr>
      <w:spacing w:after="0" w:line="240" w:lineRule="auto"/>
    </w:pPr>
  </w:style>
  <w:style w:type="character" w:styleId="UnresolvedMention">
    <w:name w:val="Unresolved Mention"/>
    <w:basedOn w:val="DefaultParagraphFont"/>
    <w:uiPriority w:val="99"/>
    <w:semiHidden/>
    <w:unhideWhenUsed/>
    <w:rsid w:val="008569BA"/>
    <w:rPr>
      <w:color w:val="605E5C"/>
      <w:shd w:val="clear" w:color="auto" w:fill="E1DFDD"/>
    </w:rPr>
  </w:style>
  <w:style w:type="table" w:styleId="TableGrid">
    <w:name w:val="Table Grid"/>
    <w:basedOn w:val="TableNormal"/>
    <w:rsid w:val="00E945D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5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nome.gov/1000207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manual.nih.gov/3014-30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haring.nih.gov/genomic-data-sharing-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FC722-D22F-4547-B382-BB29918E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79EBF-8878-4121-ACC9-46C5C0726253}">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3.xml><?xml version="1.0" encoding="utf-8"?>
<ds:datastoreItem xmlns:ds="http://schemas.openxmlformats.org/officeDocument/2006/customXml" ds:itemID="{C1A215F3-59D3-4CEA-9E39-C5DCEE603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1013</Words>
  <Characters>5394</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Jessica Marie Sheldon</cp:lastModifiedBy>
  <cp:revision>12</cp:revision>
  <cp:lastPrinted>2015-09-19T00:48:00Z</cp:lastPrinted>
  <dcterms:created xsi:type="dcterms:W3CDTF">2023-12-02T01:07:00Z</dcterms:created>
  <dcterms:modified xsi:type="dcterms:W3CDTF">2026-01-14T23:17:00Z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MediaServiceImageTags">
    <vt:lpwstr/>
  </property>
</Properties>
</file>