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AFBA5" w14:textId="77777777" w:rsidR="00A51CDE" w:rsidRPr="00A51CDE" w:rsidRDefault="00A51CDE" w:rsidP="00A51CDE">
      <w:pPr>
        <w:spacing w:line="264" w:lineRule="auto"/>
        <w:ind w:right="216"/>
        <w:jc w:val="center"/>
        <w:rPr>
          <w:rFonts w:ascii="Arial" w:hAnsi="Arial" w:cs="Arial"/>
          <w:b/>
          <w:bCs/>
          <w:sz w:val="32"/>
          <w:szCs w:val="32"/>
        </w:rPr>
      </w:pPr>
      <w:r w:rsidRPr="00A51CDE">
        <w:rPr>
          <w:rFonts w:ascii="Arial" w:hAnsi="Arial" w:cs="Arial"/>
          <w:b/>
          <w:sz w:val="32"/>
          <w:szCs w:val="32"/>
        </w:rPr>
        <w:t xml:space="preserve">Guidance: </w:t>
      </w:r>
      <w:r w:rsidRPr="00A51CDE">
        <w:rPr>
          <w:rFonts w:ascii="Arial" w:hAnsi="Arial" w:cs="Arial"/>
          <w:b/>
          <w:bCs/>
          <w:sz w:val="32"/>
          <w:szCs w:val="32"/>
        </w:rPr>
        <w:t>Prisoner Research</w:t>
      </w:r>
    </w:p>
    <w:p w14:paraId="7BE5A581" w14:textId="77777777" w:rsidR="00A51CDE" w:rsidRDefault="00A51CDE" w:rsidP="00DD50A2">
      <w:pPr>
        <w:rPr>
          <w:rFonts w:ascii="Arial" w:hAnsi="Arial" w:cs="Arial"/>
          <w:color w:val="000000"/>
          <w:sz w:val="22"/>
          <w:szCs w:val="22"/>
        </w:rPr>
      </w:pPr>
    </w:p>
    <w:p w14:paraId="32679315" w14:textId="77777777" w:rsidR="00A51CDE" w:rsidRDefault="00A51CDE" w:rsidP="00DD50A2">
      <w:pPr>
        <w:rPr>
          <w:rFonts w:ascii="Arial" w:hAnsi="Arial" w:cs="Arial"/>
          <w:color w:val="000000"/>
          <w:sz w:val="22"/>
          <w:szCs w:val="22"/>
        </w:rPr>
      </w:pPr>
    </w:p>
    <w:p w14:paraId="6C4B9215" w14:textId="77777777" w:rsidR="00A51CDE" w:rsidRPr="00457586" w:rsidRDefault="00A51CDE" w:rsidP="00A51CDE">
      <w:pPr>
        <w:pStyle w:val="IRBProtocolSectionHeader"/>
        <w:shd w:val="clear" w:color="auto" w:fill="255799"/>
        <w:spacing w:before="0" w:after="0"/>
        <w:rPr>
          <w:rFonts w:ascii="Arial" w:hAnsi="Arial" w:cs="Arial"/>
        </w:rPr>
      </w:pPr>
      <w:r w:rsidRPr="00457586">
        <w:rPr>
          <w:rFonts w:ascii="Arial" w:hAnsi="Arial" w:cs="Arial"/>
        </w:rPr>
        <w:t>IN</w:t>
      </w:r>
      <w:r>
        <w:rPr>
          <w:rFonts w:ascii="Arial" w:hAnsi="Arial" w:cs="Arial"/>
        </w:rPr>
        <w:t>TRODUCTION</w:t>
      </w:r>
    </w:p>
    <w:p w14:paraId="2D63E4C1" w14:textId="77777777" w:rsidR="00A51CDE" w:rsidRDefault="00A51CDE" w:rsidP="00DD50A2">
      <w:pPr>
        <w:rPr>
          <w:rFonts w:ascii="Arial" w:hAnsi="Arial" w:cs="Arial"/>
          <w:color w:val="000000"/>
          <w:sz w:val="22"/>
          <w:szCs w:val="22"/>
        </w:rPr>
      </w:pPr>
    </w:p>
    <w:p w14:paraId="6CD909CC" w14:textId="368A89CD" w:rsidR="00DD50A2" w:rsidRPr="005049FB" w:rsidRDefault="00DD50A2" w:rsidP="00DD50A2">
      <w:pPr>
        <w:rPr>
          <w:rFonts w:ascii="Arial" w:hAnsi="Arial" w:cs="Arial"/>
          <w:color w:val="000000"/>
          <w:sz w:val="22"/>
          <w:szCs w:val="22"/>
        </w:rPr>
      </w:pPr>
      <w:r w:rsidRPr="005049FB">
        <w:rPr>
          <w:rFonts w:ascii="Arial" w:hAnsi="Arial" w:cs="Arial"/>
          <w:color w:val="000000"/>
          <w:sz w:val="22"/>
          <w:szCs w:val="22"/>
        </w:rPr>
        <w:t xml:space="preserve">Prisoners are vulnerable because they are in a restrictive, institutional environment that affords little opportunity for making choices, earning money, communicating with outsiders, or obtaining medical care. Because their autonomy is limited, prisoners may participate only in certain categories of research.  Special precautions aim to assure that their consent to participate in the research is both knowing and voluntary. </w:t>
      </w:r>
    </w:p>
    <w:p w14:paraId="5D59CBB2" w14:textId="77777777" w:rsidR="00DD50A2" w:rsidRPr="005049FB" w:rsidRDefault="00DD50A2" w:rsidP="00DD50A2">
      <w:pPr>
        <w:rPr>
          <w:rFonts w:ascii="Arial" w:hAnsi="Arial" w:cs="Arial"/>
          <w:color w:val="000000"/>
          <w:sz w:val="22"/>
          <w:szCs w:val="22"/>
        </w:rPr>
      </w:pPr>
    </w:p>
    <w:p w14:paraId="3E844C09" w14:textId="35CC4B1B" w:rsidR="00DD50A2" w:rsidRPr="00457586" w:rsidRDefault="00DD50A2" w:rsidP="00DD50A2">
      <w:pPr>
        <w:pStyle w:val="IRBProtocolSectionHeader"/>
        <w:shd w:val="clear" w:color="auto" w:fill="255799"/>
        <w:spacing w:before="0" w:after="0"/>
        <w:rPr>
          <w:rFonts w:ascii="Arial" w:hAnsi="Arial" w:cs="Arial"/>
        </w:rPr>
      </w:pPr>
      <w:r>
        <w:rPr>
          <w:rFonts w:ascii="Arial" w:hAnsi="Arial" w:cs="Arial"/>
        </w:rPr>
        <w:t>DEFINITIONS</w:t>
      </w:r>
    </w:p>
    <w:p w14:paraId="65628DA2" w14:textId="77777777" w:rsidR="00DD50A2" w:rsidRDefault="00DD50A2" w:rsidP="00DD50A2">
      <w:pPr>
        <w:rPr>
          <w:rFonts w:ascii="Arial" w:hAnsi="Arial" w:cs="Arial"/>
          <w:b/>
          <w:color w:val="000000"/>
          <w:sz w:val="22"/>
          <w:szCs w:val="22"/>
          <w:u w:val="single"/>
        </w:rPr>
      </w:pPr>
    </w:p>
    <w:p w14:paraId="45A52C12" w14:textId="77777777" w:rsidR="00DD50A2" w:rsidRPr="005049FB" w:rsidRDefault="00DD50A2" w:rsidP="00DD50A2">
      <w:pPr>
        <w:rPr>
          <w:rFonts w:ascii="Arial" w:hAnsi="Arial" w:cs="Arial"/>
          <w:sz w:val="22"/>
          <w:szCs w:val="22"/>
        </w:rPr>
      </w:pPr>
      <w:r w:rsidRPr="005049FB">
        <w:rPr>
          <w:rStyle w:val="enumxml"/>
          <w:rFonts w:ascii="Arial" w:hAnsi="Arial" w:cs="Arial"/>
          <w:b/>
          <w:sz w:val="22"/>
          <w:szCs w:val="22"/>
        </w:rPr>
        <w:t xml:space="preserve">Minimal Risk </w:t>
      </w:r>
      <w:r w:rsidRPr="005049FB">
        <w:rPr>
          <w:rFonts w:ascii="Arial" w:hAnsi="Arial" w:cs="Arial"/>
          <w:b/>
          <w:color w:val="000000"/>
          <w:sz w:val="22"/>
          <w:szCs w:val="22"/>
        </w:rPr>
        <w:t xml:space="preserve">Definition per 45 CFR 46.303(d): </w:t>
      </w:r>
      <w:r w:rsidRPr="005049FB">
        <w:rPr>
          <w:rStyle w:val="et03"/>
          <w:rFonts w:ascii="Arial" w:hAnsi="Arial" w:cs="Arial"/>
          <w:i/>
          <w:sz w:val="22"/>
          <w:szCs w:val="22"/>
        </w:rPr>
        <w:t>Minimal risk</w:t>
      </w:r>
      <w:r w:rsidRPr="005049FB">
        <w:rPr>
          <w:rFonts w:ascii="Arial" w:hAnsi="Arial" w:cs="Arial"/>
          <w:sz w:val="22"/>
          <w:szCs w:val="22"/>
        </w:rPr>
        <w:t xml:space="preserve"> is the probability and magnitude of physical or psychological harm that is normally encountered in the daily lives, or in the routine medical, dental, or psychological examination of healthy persons.</w:t>
      </w:r>
      <w:r w:rsidRPr="005049FB">
        <w:rPr>
          <w:rStyle w:val="FootnoteReference"/>
          <w:rFonts w:ascii="Arial" w:hAnsi="Arial" w:cs="Arial"/>
          <w:sz w:val="22"/>
          <w:szCs w:val="22"/>
        </w:rPr>
        <w:footnoteReference w:id="2"/>
      </w:r>
      <w:r w:rsidRPr="005049FB">
        <w:rPr>
          <w:rFonts w:ascii="Arial" w:hAnsi="Arial" w:cs="Arial"/>
          <w:sz w:val="22"/>
          <w:szCs w:val="22"/>
        </w:rPr>
        <w:t xml:space="preserve"> </w:t>
      </w:r>
    </w:p>
    <w:p w14:paraId="62071B0A" w14:textId="77777777" w:rsidR="00DD50A2" w:rsidRPr="00ED3CEF" w:rsidRDefault="00DD50A2" w:rsidP="00DD50A2">
      <w:pPr>
        <w:rPr>
          <w:rFonts w:ascii="Arial" w:hAnsi="Arial" w:cs="Arial"/>
          <w:b/>
          <w:color w:val="255799"/>
          <w:sz w:val="22"/>
          <w:szCs w:val="22"/>
          <w:u w:val="single"/>
        </w:rPr>
      </w:pPr>
    </w:p>
    <w:p w14:paraId="439931A4" w14:textId="77777777" w:rsidR="00EF1585" w:rsidRDefault="00DD50A2" w:rsidP="00DD50A2">
      <w:pPr>
        <w:rPr>
          <w:rFonts w:ascii="Arial" w:hAnsi="Arial" w:cs="Arial"/>
          <w:sz w:val="22"/>
          <w:szCs w:val="22"/>
        </w:rPr>
      </w:pPr>
      <w:hyperlink r:id="rId8" w:history="1">
        <w:r w:rsidRPr="00ED3CEF">
          <w:rPr>
            <w:rStyle w:val="Hyperlink"/>
            <w:rFonts w:ascii="Arial" w:hAnsi="Arial" w:cs="Arial"/>
            <w:b/>
            <w:color w:val="255799"/>
            <w:sz w:val="22"/>
            <w:szCs w:val="22"/>
            <w:u w:val="none"/>
          </w:rPr>
          <w:t>45 CFR 46.303 (HHS – Subpart C)</w:t>
        </w:r>
      </w:hyperlink>
      <w:r w:rsidRPr="00ED3CEF">
        <w:rPr>
          <w:rFonts w:ascii="Arial" w:hAnsi="Arial" w:cs="Arial"/>
          <w:b/>
          <w:color w:val="255799"/>
          <w:sz w:val="22"/>
          <w:szCs w:val="22"/>
        </w:rPr>
        <w:t xml:space="preserve">: </w:t>
      </w:r>
      <w:r w:rsidRPr="006B7B48">
        <w:rPr>
          <w:rFonts w:ascii="Arial" w:hAnsi="Arial" w:cs="Arial"/>
          <w:b/>
          <w:bCs/>
          <w:sz w:val="22"/>
          <w:szCs w:val="22"/>
        </w:rPr>
        <w:t xml:space="preserve">Definition of a Prisoner: </w:t>
      </w:r>
      <w:r w:rsidRPr="005049FB">
        <w:rPr>
          <w:rFonts w:ascii="Arial" w:hAnsi="Arial" w:cs="Arial"/>
          <w:sz w:val="22"/>
          <w:szCs w:val="22"/>
        </w:rPr>
        <w:t>“Prisoner” means any individual involuntarily confined or detained in a penal institution. The term is intended to encompass individuals sentenced to such an institution under a criminal or civil statute, individuals detained in other facilities by virtue of statutes or commitment procedures which provide alternatives to criminal prosecution or incarceration in a penal institution, and individuals detained pending arraignment, trial, or sentencing (</w:t>
      </w:r>
      <w:hyperlink r:id="rId9" w:anchor="46.303" w:history="1">
        <w:r w:rsidRPr="005049FB">
          <w:rPr>
            <w:rFonts w:ascii="Arial" w:hAnsi="Arial" w:cs="Arial"/>
            <w:color w:val="0000FF"/>
            <w:sz w:val="22"/>
            <w:szCs w:val="22"/>
            <w:u w:val="single"/>
          </w:rPr>
          <w:t>45 CFR 46.303(c)</w:t>
        </w:r>
      </w:hyperlink>
      <w:r w:rsidRPr="005049FB">
        <w:rPr>
          <w:rFonts w:ascii="Arial" w:hAnsi="Arial" w:cs="Arial"/>
          <w:sz w:val="22"/>
          <w:szCs w:val="22"/>
        </w:rPr>
        <w:t xml:space="preserve">). Individuals are prisoners if they are in any kind of penal institution, such as a prison, jail, or juvenile offender facility, and their ability to leave the institution is restricted. Prisoners may be convicted felons or may be untried persons who are detained pending judicial action, for example, arraignment or trial. </w:t>
      </w:r>
    </w:p>
    <w:p w14:paraId="416C0BA3" w14:textId="77777777" w:rsidR="00EF1585" w:rsidRDefault="00EF1585" w:rsidP="00DD50A2">
      <w:pPr>
        <w:rPr>
          <w:rFonts w:ascii="Arial" w:hAnsi="Arial" w:cs="Arial"/>
          <w:sz w:val="22"/>
          <w:szCs w:val="22"/>
        </w:rPr>
      </w:pPr>
    </w:p>
    <w:p w14:paraId="10E060BD" w14:textId="67123AF1" w:rsidR="00DD50A2" w:rsidRPr="005049FB" w:rsidRDefault="00DD50A2" w:rsidP="00DD50A2">
      <w:pPr>
        <w:rPr>
          <w:rFonts w:ascii="Arial" w:hAnsi="Arial" w:cs="Arial"/>
          <w:sz w:val="22"/>
          <w:szCs w:val="22"/>
        </w:rPr>
      </w:pPr>
      <w:r w:rsidRPr="005049FB">
        <w:rPr>
          <w:rFonts w:ascii="Arial" w:hAnsi="Arial" w:cs="Arial"/>
          <w:sz w:val="22"/>
          <w:szCs w:val="22"/>
        </w:rPr>
        <w:t>Common examples of the application of the regulatory definition of prisoner are as follows:</w:t>
      </w:r>
    </w:p>
    <w:p w14:paraId="0AEBE0D2" w14:textId="77777777" w:rsidR="00DD50A2" w:rsidRPr="006B7B48" w:rsidRDefault="00DD50A2" w:rsidP="006B7B48">
      <w:pPr>
        <w:pStyle w:val="ListParagraph"/>
        <w:numPr>
          <w:ilvl w:val="0"/>
          <w:numId w:val="26"/>
        </w:numPr>
        <w:spacing w:before="100" w:beforeAutospacing="1" w:after="100" w:afterAutospacing="1"/>
        <w:rPr>
          <w:rFonts w:ascii="Arial" w:hAnsi="Arial" w:cs="Arial"/>
          <w:sz w:val="22"/>
          <w:szCs w:val="22"/>
        </w:rPr>
      </w:pPr>
      <w:r w:rsidRPr="006B7B48">
        <w:rPr>
          <w:rFonts w:ascii="Arial" w:hAnsi="Arial" w:cs="Arial"/>
          <w:sz w:val="22"/>
          <w:szCs w:val="22"/>
        </w:rPr>
        <w:t>Individuals detained in a residential facility for court-ordered substance abuse treatment as a form of sentencing or alternative to incarceration are prisoners.</w:t>
      </w:r>
    </w:p>
    <w:p w14:paraId="161C8792" w14:textId="77777777" w:rsidR="00DD50A2" w:rsidRDefault="00DD50A2" w:rsidP="006B7B48">
      <w:pPr>
        <w:pStyle w:val="ListParagraph"/>
        <w:numPr>
          <w:ilvl w:val="1"/>
          <w:numId w:val="26"/>
        </w:numPr>
        <w:spacing w:before="100" w:beforeAutospacing="1" w:after="100" w:afterAutospacing="1"/>
        <w:rPr>
          <w:rFonts w:ascii="Arial" w:hAnsi="Arial" w:cs="Arial"/>
          <w:sz w:val="22"/>
          <w:szCs w:val="22"/>
        </w:rPr>
      </w:pPr>
      <w:r w:rsidRPr="006B7B48">
        <w:rPr>
          <w:rFonts w:ascii="Arial" w:hAnsi="Arial" w:cs="Arial"/>
          <w:sz w:val="22"/>
          <w:szCs w:val="22"/>
        </w:rPr>
        <w:t>Individuals receiving non-residential court-ordered substance abuse treatment and are residing in the community are not prisoners.</w:t>
      </w:r>
    </w:p>
    <w:p w14:paraId="1955C737" w14:textId="77777777" w:rsidR="00F729DD" w:rsidRPr="006B7B48" w:rsidRDefault="00F729DD" w:rsidP="00F729DD">
      <w:pPr>
        <w:pStyle w:val="ListParagraph"/>
        <w:spacing w:before="100" w:beforeAutospacing="1" w:after="100" w:afterAutospacing="1"/>
        <w:ind w:left="1440"/>
        <w:rPr>
          <w:rFonts w:ascii="Arial" w:hAnsi="Arial" w:cs="Arial"/>
          <w:sz w:val="22"/>
          <w:szCs w:val="22"/>
        </w:rPr>
      </w:pPr>
    </w:p>
    <w:p w14:paraId="5F89B71E" w14:textId="77777777" w:rsidR="00DD50A2" w:rsidRPr="006B7B48" w:rsidRDefault="00DD50A2" w:rsidP="006B7B48">
      <w:pPr>
        <w:pStyle w:val="ListParagraph"/>
        <w:numPr>
          <w:ilvl w:val="0"/>
          <w:numId w:val="26"/>
        </w:numPr>
        <w:spacing w:before="100" w:beforeAutospacing="1" w:after="100" w:afterAutospacing="1"/>
        <w:rPr>
          <w:rFonts w:ascii="Arial" w:hAnsi="Arial" w:cs="Arial"/>
          <w:sz w:val="22"/>
          <w:szCs w:val="22"/>
        </w:rPr>
      </w:pPr>
      <w:r w:rsidRPr="006B7B48">
        <w:rPr>
          <w:rFonts w:ascii="Arial" w:hAnsi="Arial" w:cs="Arial"/>
          <w:sz w:val="22"/>
          <w:szCs w:val="22"/>
        </w:rPr>
        <w:t>Individuals with psychiatric illnesses committed involuntarily to an institution as an alternative to a criminal prosecution or incarceration are prisoners.</w:t>
      </w:r>
    </w:p>
    <w:p w14:paraId="4142D3E3" w14:textId="77777777" w:rsidR="00DD50A2" w:rsidRDefault="00DD50A2" w:rsidP="006B7B48">
      <w:pPr>
        <w:pStyle w:val="ListParagraph"/>
        <w:numPr>
          <w:ilvl w:val="1"/>
          <w:numId w:val="26"/>
        </w:numPr>
        <w:spacing w:before="100" w:beforeAutospacing="1" w:after="100" w:afterAutospacing="1"/>
        <w:rPr>
          <w:rFonts w:ascii="Arial" w:hAnsi="Arial" w:cs="Arial"/>
          <w:sz w:val="22"/>
          <w:szCs w:val="22"/>
        </w:rPr>
      </w:pPr>
      <w:r w:rsidRPr="006B7B48">
        <w:rPr>
          <w:rFonts w:ascii="Arial" w:hAnsi="Arial" w:cs="Arial"/>
          <w:sz w:val="22"/>
          <w:szCs w:val="22"/>
        </w:rPr>
        <w:t>Individuals voluntarily admitted to an institution for treatment of a psychiatric illness, or who have been civilly committed to non-penal institutions for treatment because their illness makes them a danger to themselves or others, are not prisoners.</w:t>
      </w:r>
    </w:p>
    <w:p w14:paraId="429B39F2" w14:textId="77777777" w:rsidR="00F729DD" w:rsidRPr="006B7B48" w:rsidRDefault="00F729DD" w:rsidP="00F729DD">
      <w:pPr>
        <w:pStyle w:val="ListParagraph"/>
        <w:spacing w:before="100" w:beforeAutospacing="1" w:after="100" w:afterAutospacing="1"/>
        <w:ind w:left="1440"/>
        <w:rPr>
          <w:rFonts w:ascii="Arial" w:hAnsi="Arial" w:cs="Arial"/>
          <w:sz w:val="22"/>
          <w:szCs w:val="22"/>
        </w:rPr>
      </w:pPr>
    </w:p>
    <w:p w14:paraId="3BC78B13" w14:textId="77777777" w:rsidR="00DD50A2" w:rsidRPr="006B7B48" w:rsidRDefault="00DD50A2" w:rsidP="006B7B48">
      <w:pPr>
        <w:pStyle w:val="ListParagraph"/>
        <w:numPr>
          <w:ilvl w:val="0"/>
          <w:numId w:val="26"/>
        </w:numPr>
        <w:spacing w:before="100" w:beforeAutospacing="1" w:after="100" w:afterAutospacing="1"/>
        <w:rPr>
          <w:rFonts w:ascii="Arial" w:hAnsi="Arial" w:cs="Arial"/>
          <w:sz w:val="22"/>
          <w:szCs w:val="22"/>
        </w:rPr>
      </w:pPr>
      <w:r w:rsidRPr="006B7B48">
        <w:rPr>
          <w:rFonts w:ascii="Arial" w:hAnsi="Arial" w:cs="Arial"/>
          <w:sz w:val="22"/>
          <w:szCs w:val="22"/>
        </w:rPr>
        <w:t>Parolees detained in a treatment center as a condition of parole are prisoners.</w:t>
      </w:r>
    </w:p>
    <w:p w14:paraId="712F290C" w14:textId="77777777" w:rsidR="00DD50A2" w:rsidRDefault="00DD50A2" w:rsidP="006B7B48">
      <w:pPr>
        <w:pStyle w:val="ListParagraph"/>
        <w:numPr>
          <w:ilvl w:val="1"/>
          <w:numId w:val="26"/>
        </w:numPr>
        <w:spacing w:before="100" w:beforeAutospacing="1" w:after="100" w:afterAutospacing="1"/>
        <w:rPr>
          <w:rFonts w:ascii="Arial" w:hAnsi="Arial" w:cs="Arial"/>
          <w:sz w:val="22"/>
          <w:szCs w:val="22"/>
        </w:rPr>
      </w:pPr>
      <w:r w:rsidRPr="006B7B48">
        <w:rPr>
          <w:rFonts w:ascii="Arial" w:hAnsi="Arial" w:cs="Arial"/>
          <w:sz w:val="22"/>
          <w:szCs w:val="22"/>
        </w:rPr>
        <w:t>Individuals living in the community and sentenced to community-supervised monitoring, including parolees, are not prisoners.</w:t>
      </w:r>
    </w:p>
    <w:p w14:paraId="33B3F73C" w14:textId="77777777" w:rsidR="00F729DD" w:rsidRPr="006B7B48" w:rsidRDefault="00F729DD" w:rsidP="00F729DD">
      <w:pPr>
        <w:pStyle w:val="ListParagraph"/>
        <w:spacing w:before="100" w:beforeAutospacing="1" w:after="100" w:afterAutospacing="1"/>
        <w:ind w:left="1440"/>
        <w:rPr>
          <w:rFonts w:ascii="Arial" w:hAnsi="Arial" w:cs="Arial"/>
          <w:sz w:val="22"/>
          <w:szCs w:val="22"/>
        </w:rPr>
      </w:pPr>
    </w:p>
    <w:p w14:paraId="1355158C" w14:textId="1254C377" w:rsidR="103E0FF9" w:rsidRPr="00642D2C" w:rsidRDefault="00DD50A2" w:rsidP="00642D2C">
      <w:pPr>
        <w:pStyle w:val="ListParagraph"/>
        <w:numPr>
          <w:ilvl w:val="0"/>
          <w:numId w:val="26"/>
        </w:numPr>
        <w:spacing w:before="100" w:beforeAutospacing="1" w:after="100" w:afterAutospacing="1"/>
        <w:rPr>
          <w:rFonts w:ascii="Arial" w:hAnsi="Arial" w:cs="Arial"/>
          <w:sz w:val="22"/>
          <w:szCs w:val="22"/>
        </w:rPr>
      </w:pPr>
      <w:r w:rsidRPr="006B7B48">
        <w:rPr>
          <w:rFonts w:ascii="Arial" w:hAnsi="Arial" w:cs="Arial"/>
          <w:sz w:val="22"/>
          <w:szCs w:val="22"/>
        </w:rPr>
        <w:lastRenderedPageBreak/>
        <w:t>Probationers and individuals wearing monitoring devices are generally not prisoners; however, situations of this kind frequently require an analysis of the particular circumstances of the planned participant population. Institutions may consult with OHRP when questions arise about research involving these populations.</w:t>
      </w:r>
    </w:p>
    <w:p w14:paraId="0C2831E3" w14:textId="2934B770" w:rsidR="00DD50A2" w:rsidRPr="00DD50A2" w:rsidRDefault="00DD50A2" w:rsidP="00DD50A2">
      <w:pPr>
        <w:pStyle w:val="IRBProtocolSectionHeader"/>
        <w:shd w:val="clear" w:color="auto" w:fill="255799"/>
        <w:spacing w:before="0" w:after="0"/>
        <w:rPr>
          <w:rFonts w:ascii="Arial" w:hAnsi="Arial" w:cs="Arial"/>
        </w:rPr>
      </w:pPr>
      <w:r>
        <w:rPr>
          <w:rFonts w:ascii="Arial" w:hAnsi="Arial" w:cs="Arial"/>
        </w:rPr>
        <w:t>LEVEL OF REVIEW</w:t>
      </w:r>
    </w:p>
    <w:p w14:paraId="079A06A0" w14:textId="77777777" w:rsidR="006B7B48" w:rsidRDefault="006B7B48" w:rsidP="00DD50A2">
      <w:pPr>
        <w:rPr>
          <w:rFonts w:ascii="Arial" w:hAnsi="Arial" w:cs="Arial"/>
          <w:b/>
          <w:color w:val="000000"/>
          <w:sz w:val="22"/>
          <w:szCs w:val="22"/>
        </w:rPr>
      </w:pPr>
    </w:p>
    <w:p w14:paraId="77C3C760" w14:textId="2407CD79" w:rsidR="00DD50A2" w:rsidRPr="006B7B48" w:rsidRDefault="00DD50A2" w:rsidP="00DD50A2">
      <w:pPr>
        <w:rPr>
          <w:rFonts w:ascii="Arial" w:hAnsi="Arial" w:cs="Arial"/>
          <w:b/>
          <w:color w:val="000000"/>
          <w:sz w:val="22"/>
          <w:szCs w:val="22"/>
        </w:rPr>
      </w:pPr>
      <w:r>
        <w:rPr>
          <w:rFonts w:ascii="Arial" w:hAnsi="Arial" w:cs="Arial"/>
          <w:b/>
          <w:color w:val="000000"/>
          <w:sz w:val="22"/>
          <w:szCs w:val="22"/>
        </w:rPr>
        <w:t xml:space="preserve">Full </w:t>
      </w:r>
      <w:r w:rsidRPr="005049FB">
        <w:rPr>
          <w:rFonts w:ascii="Arial" w:hAnsi="Arial" w:cs="Arial"/>
          <w:b/>
          <w:color w:val="000000"/>
          <w:sz w:val="22"/>
          <w:szCs w:val="22"/>
        </w:rPr>
        <w:t>Committee Review</w:t>
      </w:r>
      <w:r w:rsidRPr="005049FB">
        <w:rPr>
          <w:rStyle w:val="FootnoteReference"/>
          <w:rFonts w:ascii="Arial" w:hAnsi="Arial" w:cs="Arial"/>
          <w:b/>
          <w:color w:val="000000"/>
          <w:sz w:val="22"/>
          <w:szCs w:val="22"/>
        </w:rPr>
        <w:footnoteReference w:id="3"/>
      </w:r>
      <w:r>
        <w:rPr>
          <w:rFonts w:ascii="Arial" w:hAnsi="Arial" w:cs="Arial"/>
          <w:b/>
          <w:color w:val="000000"/>
          <w:sz w:val="22"/>
          <w:szCs w:val="22"/>
        </w:rPr>
        <w:t xml:space="preserve">: </w:t>
      </w:r>
      <w:r w:rsidR="00EF1585" w:rsidRPr="00EF1585">
        <w:rPr>
          <w:rFonts w:ascii="Arial" w:hAnsi="Arial" w:cs="Arial"/>
          <w:bCs/>
          <w:color w:val="000000"/>
          <w:sz w:val="22"/>
          <w:szCs w:val="22"/>
        </w:rPr>
        <w:t>At UCI, t</w:t>
      </w:r>
      <w:r w:rsidR="00ED3CEF" w:rsidRPr="00EF1585">
        <w:rPr>
          <w:rFonts w:ascii="Arial" w:hAnsi="Arial" w:cs="Arial"/>
          <w:bCs/>
          <w:color w:val="000000"/>
          <w:sz w:val="22"/>
          <w:szCs w:val="22"/>
        </w:rPr>
        <w:t>he</w:t>
      </w:r>
      <w:r w:rsidRPr="00ED3CEF">
        <w:rPr>
          <w:rFonts w:ascii="Arial" w:hAnsi="Arial" w:cs="Arial"/>
          <w:bCs/>
          <w:color w:val="000000"/>
          <w:sz w:val="22"/>
          <w:szCs w:val="22"/>
        </w:rPr>
        <w:t xml:space="preserve"> </w:t>
      </w:r>
      <w:r w:rsidRPr="00ED3CEF">
        <w:rPr>
          <w:rFonts w:ascii="Arial" w:hAnsi="Arial" w:cs="Arial"/>
          <w:bCs/>
          <w:i/>
          <w:color w:val="000000"/>
          <w:sz w:val="22"/>
          <w:szCs w:val="22"/>
        </w:rPr>
        <w:t>initial review</w:t>
      </w:r>
      <w:r w:rsidRPr="00ED3CEF">
        <w:rPr>
          <w:rFonts w:ascii="Arial" w:hAnsi="Arial" w:cs="Arial"/>
          <w:bCs/>
          <w:color w:val="000000"/>
          <w:sz w:val="22"/>
          <w:szCs w:val="22"/>
        </w:rPr>
        <w:t xml:space="preserve"> of research that involves an interaction with a prisoner requires full committee review.  This includes research that qualifies under </w:t>
      </w:r>
      <w:r w:rsidRPr="00ED3CEF">
        <w:rPr>
          <w:rFonts w:ascii="Arial" w:hAnsi="Arial" w:cs="Arial"/>
          <w:bCs/>
          <w:snapToGrid w:val="0"/>
          <w:sz w:val="22"/>
          <w:szCs w:val="22"/>
        </w:rPr>
        <w:t>categories 45 CFR 46.306 (</w:t>
      </w:r>
      <w:proofErr w:type="spellStart"/>
      <w:r w:rsidRPr="00ED3CEF">
        <w:rPr>
          <w:rFonts w:ascii="Arial" w:hAnsi="Arial" w:cs="Arial"/>
          <w:bCs/>
          <w:snapToGrid w:val="0"/>
          <w:sz w:val="22"/>
          <w:szCs w:val="22"/>
        </w:rPr>
        <w:t>i</w:t>
      </w:r>
      <w:proofErr w:type="spellEnd"/>
      <w:r w:rsidRPr="00ED3CEF">
        <w:rPr>
          <w:rFonts w:ascii="Arial" w:hAnsi="Arial" w:cs="Arial"/>
          <w:bCs/>
          <w:snapToGrid w:val="0"/>
          <w:sz w:val="22"/>
          <w:szCs w:val="22"/>
        </w:rPr>
        <w:t>) and (ii).</w:t>
      </w:r>
      <w:r w:rsidR="006B7B48" w:rsidRPr="00ED3CEF">
        <w:rPr>
          <w:rFonts w:ascii="Arial" w:hAnsi="Arial" w:cs="Arial"/>
          <w:bCs/>
          <w:color w:val="000000"/>
          <w:sz w:val="22"/>
          <w:szCs w:val="22"/>
        </w:rPr>
        <w:t xml:space="preserve"> </w:t>
      </w:r>
      <w:r w:rsidRPr="00ED3CEF">
        <w:rPr>
          <w:rFonts w:ascii="Arial" w:hAnsi="Arial" w:cs="Arial"/>
          <w:bCs/>
          <w:color w:val="000000"/>
          <w:sz w:val="22"/>
          <w:szCs w:val="22"/>
        </w:rPr>
        <w:t xml:space="preserve">Future reviews may occur under the expedited review procedure (subcommittee) should the </w:t>
      </w:r>
      <w:r w:rsidRPr="00EF1585">
        <w:rPr>
          <w:rFonts w:ascii="Arial" w:hAnsi="Arial" w:cs="Arial"/>
          <w:bCs/>
          <w:iCs/>
          <w:color w:val="000000"/>
          <w:sz w:val="22"/>
          <w:szCs w:val="22"/>
        </w:rPr>
        <w:t>full committee</w:t>
      </w:r>
      <w:r w:rsidRPr="00ED3CEF">
        <w:rPr>
          <w:rFonts w:ascii="Arial" w:hAnsi="Arial" w:cs="Arial"/>
          <w:bCs/>
          <w:color w:val="000000"/>
          <w:sz w:val="22"/>
          <w:szCs w:val="22"/>
        </w:rPr>
        <w:t xml:space="preserve"> agree the research involves minimal risk as allowed by the regulations at 45 CFR 46.306.</w:t>
      </w:r>
      <w:r w:rsidRPr="005049FB">
        <w:rPr>
          <w:rFonts w:ascii="Arial" w:hAnsi="Arial" w:cs="Arial"/>
          <w:color w:val="000000"/>
          <w:sz w:val="22"/>
          <w:szCs w:val="22"/>
        </w:rPr>
        <w:t xml:space="preserve"> </w:t>
      </w:r>
    </w:p>
    <w:p w14:paraId="333F5C22" w14:textId="77777777" w:rsidR="006B7B48" w:rsidRDefault="006B7B48" w:rsidP="006B7B48">
      <w:pPr>
        <w:rPr>
          <w:rFonts w:ascii="Arial" w:hAnsi="Arial" w:cs="Arial"/>
          <w:color w:val="000000" w:themeColor="text1"/>
          <w:sz w:val="22"/>
          <w:szCs w:val="22"/>
        </w:rPr>
      </w:pPr>
    </w:p>
    <w:p w14:paraId="2CC496ED" w14:textId="06A64205" w:rsidR="00DD50A2" w:rsidRPr="005049FB" w:rsidRDefault="00DD50A2" w:rsidP="006B7B48">
      <w:pPr>
        <w:rPr>
          <w:rFonts w:ascii="Arial" w:hAnsi="Arial" w:cs="Arial"/>
          <w:color w:val="000000"/>
          <w:sz w:val="22"/>
          <w:szCs w:val="22"/>
        </w:rPr>
      </w:pPr>
      <w:r w:rsidRPr="005049FB">
        <w:rPr>
          <w:rFonts w:ascii="Arial" w:hAnsi="Arial" w:cs="Arial"/>
          <w:color w:val="000000" w:themeColor="text1"/>
          <w:sz w:val="22"/>
          <w:szCs w:val="22"/>
        </w:rPr>
        <w:t>The IRB member(s) reviewing the research must include a prisoner or a prisoner representative.</w:t>
      </w:r>
    </w:p>
    <w:p w14:paraId="0CDECEE7" w14:textId="77777777" w:rsidR="00DD50A2" w:rsidRDefault="00DD50A2" w:rsidP="006B7B48">
      <w:pPr>
        <w:rPr>
          <w:rFonts w:ascii="Arial" w:hAnsi="Arial" w:cs="Arial"/>
          <w:snapToGrid w:val="0"/>
          <w:sz w:val="22"/>
          <w:szCs w:val="22"/>
        </w:rPr>
      </w:pPr>
      <w:r w:rsidRPr="005049FB">
        <w:rPr>
          <w:rFonts w:ascii="Arial" w:hAnsi="Arial" w:cs="Arial"/>
          <w:snapToGrid w:val="0"/>
          <w:sz w:val="22"/>
          <w:szCs w:val="22"/>
        </w:rPr>
        <w:t xml:space="preserve">For categories 45 CFR 46.306 (iii) and (iv), full committee review is always required, along with DHHS consultation.  </w:t>
      </w:r>
    </w:p>
    <w:p w14:paraId="434A02CC" w14:textId="77777777" w:rsidR="006B7B48" w:rsidRPr="005049FB" w:rsidRDefault="006B7B48" w:rsidP="006B7B48">
      <w:pPr>
        <w:rPr>
          <w:rFonts w:ascii="Arial" w:hAnsi="Arial" w:cs="Arial"/>
          <w:color w:val="000000"/>
          <w:sz w:val="22"/>
          <w:szCs w:val="22"/>
        </w:rPr>
      </w:pPr>
    </w:p>
    <w:p w14:paraId="187ED0E6" w14:textId="6468BB94" w:rsidR="006B7B48" w:rsidRDefault="00DD50A2" w:rsidP="006B7B48">
      <w:pPr>
        <w:rPr>
          <w:rFonts w:ascii="Arial" w:hAnsi="Arial" w:cs="Arial"/>
          <w:color w:val="000000"/>
          <w:sz w:val="22"/>
          <w:szCs w:val="22"/>
        </w:rPr>
      </w:pPr>
      <w:r w:rsidRPr="005049FB">
        <w:rPr>
          <w:rFonts w:ascii="Arial" w:hAnsi="Arial" w:cs="Arial"/>
          <w:b/>
          <w:color w:val="000000"/>
          <w:sz w:val="22"/>
          <w:szCs w:val="22"/>
        </w:rPr>
        <w:t>Subcommittee / Expedited Review:</w:t>
      </w:r>
      <w:r w:rsidRPr="005049FB">
        <w:rPr>
          <w:rFonts w:ascii="Arial" w:hAnsi="Arial" w:cs="Arial"/>
          <w:color w:val="000000"/>
          <w:sz w:val="22"/>
          <w:szCs w:val="22"/>
        </w:rPr>
        <w:t xml:space="preserve"> </w:t>
      </w:r>
      <w:r w:rsidR="00ED3CEF">
        <w:rPr>
          <w:rFonts w:ascii="Arial" w:hAnsi="Arial" w:cs="Arial"/>
          <w:bCs/>
          <w:iCs/>
          <w:color w:val="000000"/>
          <w:sz w:val="22"/>
          <w:szCs w:val="22"/>
        </w:rPr>
        <w:t>For</w:t>
      </w:r>
      <w:r w:rsidRPr="00ED3CEF">
        <w:rPr>
          <w:rFonts w:ascii="Arial" w:hAnsi="Arial" w:cs="Arial"/>
          <w:bCs/>
          <w:iCs/>
          <w:color w:val="000000"/>
          <w:sz w:val="22"/>
          <w:szCs w:val="22"/>
        </w:rPr>
        <w:t xml:space="preserve"> research that involves access to prisoner data with no interaction or intervention with the prisoner population (that coincide with </w:t>
      </w:r>
      <w:r w:rsidRPr="00ED3CEF">
        <w:rPr>
          <w:rFonts w:ascii="Arial" w:hAnsi="Arial" w:cs="Arial"/>
          <w:bCs/>
          <w:iCs/>
          <w:snapToGrid w:val="0"/>
          <w:sz w:val="22"/>
          <w:szCs w:val="22"/>
        </w:rPr>
        <w:t>categories 45 CFR 46.306 (</w:t>
      </w:r>
      <w:proofErr w:type="spellStart"/>
      <w:r w:rsidRPr="00ED3CEF">
        <w:rPr>
          <w:rFonts w:ascii="Arial" w:hAnsi="Arial" w:cs="Arial"/>
          <w:bCs/>
          <w:iCs/>
          <w:snapToGrid w:val="0"/>
          <w:sz w:val="22"/>
          <w:szCs w:val="22"/>
        </w:rPr>
        <w:t>i</w:t>
      </w:r>
      <w:proofErr w:type="spellEnd"/>
      <w:r w:rsidRPr="00ED3CEF">
        <w:rPr>
          <w:rFonts w:ascii="Arial" w:hAnsi="Arial" w:cs="Arial"/>
          <w:bCs/>
          <w:iCs/>
          <w:snapToGrid w:val="0"/>
          <w:sz w:val="22"/>
          <w:szCs w:val="22"/>
        </w:rPr>
        <w:t xml:space="preserve">) and (ii)), initial review </w:t>
      </w:r>
      <w:r w:rsidRPr="00ED3CEF">
        <w:rPr>
          <w:rFonts w:ascii="Arial" w:hAnsi="Arial" w:cs="Arial"/>
          <w:bCs/>
          <w:iCs/>
          <w:color w:val="000000"/>
          <w:sz w:val="22"/>
          <w:szCs w:val="22"/>
        </w:rPr>
        <w:t>may be done at subcommittee</w:t>
      </w:r>
      <w:r w:rsidRPr="005049FB">
        <w:rPr>
          <w:rFonts w:ascii="Arial" w:hAnsi="Arial" w:cs="Arial"/>
          <w:b/>
          <w:i/>
          <w:color w:val="000000"/>
          <w:sz w:val="22"/>
          <w:szCs w:val="22"/>
        </w:rPr>
        <w:t>.</w:t>
      </w:r>
      <w:r w:rsidRPr="005049FB">
        <w:rPr>
          <w:rFonts w:ascii="Arial" w:hAnsi="Arial" w:cs="Arial"/>
          <w:color w:val="000000"/>
          <w:sz w:val="22"/>
          <w:szCs w:val="22"/>
        </w:rPr>
        <w:t xml:space="preserve">  </w:t>
      </w:r>
    </w:p>
    <w:p w14:paraId="0640F8C1" w14:textId="77777777" w:rsidR="006B7B48" w:rsidRDefault="006B7B48" w:rsidP="006B7B48">
      <w:pPr>
        <w:rPr>
          <w:rFonts w:ascii="Arial" w:hAnsi="Arial" w:cs="Arial"/>
          <w:color w:val="000000"/>
          <w:sz w:val="22"/>
          <w:szCs w:val="22"/>
        </w:rPr>
      </w:pPr>
    </w:p>
    <w:p w14:paraId="5AB42E5C" w14:textId="2EBAFFDF" w:rsidR="00DD50A2" w:rsidRPr="005049FB" w:rsidRDefault="006B7B48" w:rsidP="006B7B48">
      <w:pPr>
        <w:rPr>
          <w:rFonts w:ascii="Arial" w:hAnsi="Arial" w:cs="Arial"/>
          <w:color w:val="000000"/>
          <w:sz w:val="22"/>
          <w:szCs w:val="22"/>
        </w:rPr>
      </w:pPr>
      <w:r>
        <w:rPr>
          <w:rFonts w:ascii="Arial" w:hAnsi="Arial" w:cs="Arial"/>
          <w:color w:val="000000"/>
          <w:sz w:val="22"/>
          <w:szCs w:val="22"/>
        </w:rPr>
        <w:t xml:space="preserve">Again, </w:t>
      </w:r>
      <w:r>
        <w:rPr>
          <w:rFonts w:ascii="Arial" w:hAnsi="Arial" w:cs="Arial"/>
          <w:color w:val="000000" w:themeColor="text1"/>
          <w:sz w:val="22"/>
          <w:szCs w:val="22"/>
        </w:rPr>
        <w:t>t</w:t>
      </w:r>
      <w:r w:rsidR="00DD50A2" w:rsidRPr="005049FB">
        <w:rPr>
          <w:rFonts w:ascii="Arial" w:hAnsi="Arial" w:cs="Arial"/>
          <w:color w:val="000000" w:themeColor="text1"/>
          <w:sz w:val="22"/>
          <w:szCs w:val="22"/>
        </w:rPr>
        <w:t>he IRB member reviewing the research must include a prisoner or a prisoner representative.</w:t>
      </w:r>
    </w:p>
    <w:p w14:paraId="56EA81BB" w14:textId="77777777" w:rsidR="006B7B48" w:rsidRDefault="006B7B48" w:rsidP="006B7B48">
      <w:pPr>
        <w:rPr>
          <w:rFonts w:ascii="Arial" w:hAnsi="Arial" w:cs="Arial"/>
          <w:b/>
          <w:color w:val="000000"/>
          <w:sz w:val="22"/>
          <w:szCs w:val="22"/>
        </w:rPr>
      </w:pPr>
    </w:p>
    <w:p w14:paraId="4D637356" w14:textId="56F6D8DD" w:rsidR="00DD50A2" w:rsidRPr="005049FB" w:rsidRDefault="00DD50A2" w:rsidP="006B7B48">
      <w:pPr>
        <w:rPr>
          <w:rFonts w:ascii="Arial" w:hAnsi="Arial" w:cs="Arial"/>
          <w:color w:val="000000"/>
          <w:sz w:val="22"/>
          <w:szCs w:val="22"/>
        </w:rPr>
      </w:pPr>
      <w:r w:rsidRPr="005049FB">
        <w:rPr>
          <w:rFonts w:ascii="Arial" w:hAnsi="Arial" w:cs="Arial"/>
          <w:b/>
          <w:color w:val="000000"/>
          <w:sz w:val="22"/>
          <w:szCs w:val="22"/>
        </w:rPr>
        <w:t xml:space="preserve">Subcommittee / Exempt Review: </w:t>
      </w:r>
      <w:r w:rsidRPr="005049FB">
        <w:rPr>
          <w:rFonts w:ascii="Arial" w:hAnsi="Arial" w:cs="Arial"/>
          <w:bCs/>
          <w:sz w:val="22"/>
          <w:szCs w:val="22"/>
        </w:rPr>
        <w:t>IRB e</w:t>
      </w:r>
      <w:r w:rsidRPr="005049FB">
        <w:rPr>
          <w:rFonts w:ascii="Arial" w:hAnsi="Arial" w:cs="Arial"/>
          <w:sz w:val="22"/>
          <w:szCs w:val="22"/>
        </w:rPr>
        <w:t xml:space="preserve">xemptions do not apply EXCEPT for research aimed at involving a broader subject population that </w:t>
      </w:r>
      <w:r w:rsidRPr="00ED3CEF">
        <w:rPr>
          <w:rFonts w:ascii="Arial" w:hAnsi="Arial" w:cs="Arial"/>
          <w:bCs/>
          <w:sz w:val="22"/>
          <w:szCs w:val="22"/>
        </w:rPr>
        <w:t>only incidentally includes prisoners [45 CFR 46.104(b)(2)].</w:t>
      </w:r>
    </w:p>
    <w:p w14:paraId="7B4C8401" w14:textId="77777777" w:rsidR="00DD50A2" w:rsidRDefault="00DD50A2" w:rsidP="00DD50A2">
      <w:pPr>
        <w:ind w:left="1440"/>
        <w:rPr>
          <w:rFonts w:ascii="Arial" w:hAnsi="Arial" w:cs="Arial"/>
          <w:b/>
          <w:color w:val="000000"/>
          <w:sz w:val="22"/>
          <w:szCs w:val="22"/>
        </w:rPr>
      </w:pPr>
    </w:p>
    <w:p w14:paraId="1E7D3B0B" w14:textId="1A8173CE" w:rsidR="006B7B48" w:rsidRPr="00DD50A2" w:rsidRDefault="006B7B48" w:rsidP="006B7B48">
      <w:pPr>
        <w:pStyle w:val="IRBProtocolSectionHeader"/>
        <w:shd w:val="clear" w:color="auto" w:fill="255799"/>
        <w:spacing w:before="0" w:after="0"/>
        <w:rPr>
          <w:rFonts w:ascii="Arial" w:hAnsi="Arial" w:cs="Arial"/>
        </w:rPr>
      </w:pPr>
      <w:r>
        <w:rPr>
          <w:rFonts w:ascii="Arial" w:hAnsi="Arial" w:cs="Arial"/>
        </w:rPr>
        <w:t>IRB COMPOSITION</w:t>
      </w:r>
    </w:p>
    <w:p w14:paraId="6B28FCF5" w14:textId="77777777" w:rsidR="006B7B48" w:rsidRPr="005049FB" w:rsidRDefault="006B7B48" w:rsidP="00DD50A2">
      <w:pPr>
        <w:ind w:left="1440"/>
        <w:rPr>
          <w:rFonts w:ascii="Arial" w:hAnsi="Arial" w:cs="Arial"/>
          <w:b/>
          <w:color w:val="000000"/>
          <w:sz w:val="22"/>
          <w:szCs w:val="22"/>
        </w:rPr>
      </w:pPr>
    </w:p>
    <w:p w14:paraId="28D0588C" w14:textId="49701935" w:rsidR="00DD50A2" w:rsidRDefault="00DD50A2" w:rsidP="006B7B48">
      <w:pPr>
        <w:rPr>
          <w:rFonts w:ascii="Arial" w:hAnsi="Arial" w:cs="Arial"/>
          <w:color w:val="000000"/>
          <w:sz w:val="22"/>
          <w:szCs w:val="22"/>
        </w:rPr>
      </w:pPr>
      <w:r w:rsidRPr="005049FB">
        <w:rPr>
          <w:rFonts w:ascii="Arial" w:hAnsi="Arial" w:cs="Arial"/>
          <w:color w:val="000000"/>
          <w:sz w:val="22"/>
          <w:szCs w:val="22"/>
        </w:rPr>
        <w:t>When an IRB reviews a protocol involving prisoners as subjects, the composition of the IRB must satisfy the following requirements of HHS regulations at 45 CFR 46.30</w:t>
      </w:r>
      <w:r w:rsidR="006B7B48">
        <w:rPr>
          <w:rFonts w:ascii="Arial" w:hAnsi="Arial" w:cs="Arial"/>
          <w:color w:val="000000"/>
          <w:sz w:val="22"/>
          <w:szCs w:val="22"/>
        </w:rPr>
        <w:t>4</w:t>
      </w:r>
      <w:r w:rsidRPr="005049FB">
        <w:rPr>
          <w:rFonts w:ascii="Arial" w:hAnsi="Arial" w:cs="Arial"/>
          <w:color w:val="000000"/>
          <w:sz w:val="22"/>
          <w:szCs w:val="22"/>
        </w:rPr>
        <w:t xml:space="preserve">: </w:t>
      </w:r>
    </w:p>
    <w:p w14:paraId="2222CCB7" w14:textId="77777777" w:rsidR="006B7B48" w:rsidRPr="005049FB" w:rsidRDefault="006B7B48" w:rsidP="006B7B48">
      <w:pPr>
        <w:rPr>
          <w:rFonts w:ascii="Arial" w:hAnsi="Arial" w:cs="Arial"/>
          <w:color w:val="000000"/>
          <w:sz w:val="22"/>
          <w:szCs w:val="22"/>
        </w:rPr>
      </w:pPr>
    </w:p>
    <w:p w14:paraId="5BE1C7AD" w14:textId="77777777" w:rsidR="00DD50A2" w:rsidRDefault="00DD50A2" w:rsidP="006B7B48">
      <w:pPr>
        <w:numPr>
          <w:ilvl w:val="0"/>
          <w:numId w:val="27"/>
        </w:numPr>
        <w:rPr>
          <w:rFonts w:ascii="Arial" w:hAnsi="Arial" w:cs="Arial"/>
          <w:color w:val="000000"/>
          <w:sz w:val="22"/>
          <w:szCs w:val="22"/>
        </w:rPr>
      </w:pPr>
      <w:r w:rsidRPr="005049FB">
        <w:rPr>
          <w:rFonts w:ascii="Arial" w:hAnsi="Arial" w:cs="Arial"/>
          <w:color w:val="000000"/>
          <w:sz w:val="22"/>
          <w:szCs w:val="22"/>
        </w:rPr>
        <w:t>A majority of the IRB (exclusive of prisoner members) shall have no association with the prison(s) involved, apart from their membership on the IRB; and</w:t>
      </w:r>
    </w:p>
    <w:p w14:paraId="33B1E92F" w14:textId="77777777" w:rsidR="00F729DD" w:rsidRPr="005049FB" w:rsidRDefault="00F729DD" w:rsidP="00F729DD">
      <w:pPr>
        <w:ind w:left="720"/>
        <w:rPr>
          <w:rFonts w:ascii="Arial" w:hAnsi="Arial" w:cs="Arial"/>
          <w:color w:val="000000"/>
          <w:sz w:val="22"/>
          <w:szCs w:val="22"/>
        </w:rPr>
      </w:pPr>
    </w:p>
    <w:p w14:paraId="7FB6295C" w14:textId="77777777" w:rsidR="00DD50A2" w:rsidRDefault="00DD50A2" w:rsidP="006B7B48">
      <w:pPr>
        <w:numPr>
          <w:ilvl w:val="0"/>
          <w:numId w:val="27"/>
        </w:numPr>
        <w:rPr>
          <w:rFonts w:ascii="Arial" w:hAnsi="Arial" w:cs="Arial"/>
          <w:color w:val="000000"/>
          <w:sz w:val="22"/>
          <w:szCs w:val="22"/>
        </w:rPr>
      </w:pPr>
      <w:r w:rsidRPr="005049FB">
        <w:rPr>
          <w:rFonts w:ascii="Arial" w:hAnsi="Arial" w:cs="Arial"/>
          <w:color w:val="000000"/>
          <w:sz w:val="22"/>
          <w:szCs w:val="22"/>
        </w:rPr>
        <w:t xml:space="preserve">At least one member of the IRB must be a prisoner, or a prisoner representative with appropriate background and experience to serve in that capacity, except that where a particular research project is reviewed by more than one IRB, only one IRB need satisfy this requirement. </w:t>
      </w:r>
    </w:p>
    <w:p w14:paraId="2A8F57D9" w14:textId="77777777" w:rsidR="00F729DD" w:rsidRPr="005049FB" w:rsidRDefault="00F729DD" w:rsidP="00F729DD">
      <w:pPr>
        <w:rPr>
          <w:rFonts w:ascii="Arial" w:hAnsi="Arial" w:cs="Arial"/>
          <w:color w:val="000000"/>
          <w:sz w:val="22"/>
          <w:szCs w:val="22"/>
        </w:rPr>
      </w:pPr>
    </w:p>
    <w:p w14:paraId="0A5DB5BF" w14:textId="77777777" w:rsidR="00DD50A2" w:rsidRPr="005049FB" w:rsidRDefault="00DD50A2" w:rsidP="006B7B48">
      <w:pPr>
        <w:numPr>
          <w:ilvl w:val="0"/>
          <w:numId w:val="27"/>
        </w:numPr>
        <w:rPr>
          <w:rFonts w:ascii="Arial" w:hAnsi="Arial" w:cs="Arial"/>
          <w:color w:val="000000"/>
          <w:sz w:val="22"/>
          <w:szCs w:val="22"/>
        </w:rPr>
      </w:pPr>
      <w:r w:rsidRPr="005049FB">
        <w:rPr>
          <w:rFonts w:ascii="Arial" w:hAnsi="Arial" w:cs="Arial"/>
          <w:color w:val="000000"/>
          <w:sz w:val="22"/>
          <w:szCs w:val="22"/>
        </w:rPr>
        <w:t>The prisoner representative must have a close working knowledge, understanding and appreciation of prison conditions from the perspective of a prisoner. Suitable individuals could include present or former prisoners; prison chaplains; prison psychologists, prison social workers, or other prison service providers; persons who have conducted advocacy for the rights of prisoners; or any individuals who are qualified to represent the rights and welfare of prisoners by virtue of appropriate background and experience.</w:t>
      </w:r>
    </w:p>
    <w:p w14:paraId="48121583" w14:textId="77777777" w:rsidR="00DD50A2" w:rsidRDefault="00DD50A2" w:rsidP="00DD50A2">
      <w:pPr>
        <w:ind w:left="1440"/>
        <w:rPr>
          <w:rFonts w:ascii="Arial" w:hAnsi="Arial" w:cs="Arial"/>
          <w:color w:val="000000"/>
          <w:sz w:val="22"/>
          <w:szCs w:val="22"/>
        </w:rPr>
      </w:pPr>
    </w:p>
    <w:p w14:paraId="2784D157" w14:textId="1AA737C8" w:rsidR="006B7B48" w:rsidRPr="00DD50A2" w:rsidRDefault="006B7B48" w:rsidP="006B7B48">
      <w:pPr>
        <w:pStyle w:val="IRBProtocolSectionHeader"/>
        <w:shd w:val="clear" w:color="auto" w:fill="255799"/>
        <w:spacing w:before="0" w:after="0"/>
        <w:rPr>
          <w:rFonts w:ascii="Arial" w:hAnsi="Arial" w:cs="Arial"/>
        </w:rPr>
      </w:pPr>
      <w:r>
        <w:rPr>
          <w:rFonts w:ascii="Arial" w:hAnsi="Arial" w:cs="Arial"/>
        </w:rPr>
        <w:t>IRB REVIEW CONSIDERATIONS</w:t>
      </w:r>
    </w:p>
    <w:p w14:paraId="193BD5C6" w14:textId="77777777" w:rsidR="006B7B48" w:rsidRPr="00F729DD" w:rsidRDefault="006B7B48" w:rsidP="00DD50A2">
      <w:pPr>
        <w:ind w:left="1440"/>
        <w:rPr>
          <w:rFonts w:ascii="Arial" w:hAnsi="Arial" w:cs="Arial"/>
          <w:color w:val="255799"/>
          <w:sz w:val="22"/>
          <w:szCs w:val="22"/>
        </w:rPr>
      </w:pPr>
    </w:p>
    <w:p w14:paraId="7109D31C" w14:textId="5324B782" w:rsidR="00DD50A2" w:rsidRPr="00F729DD" w:rsidRDefault="00DD50A2" w:rsidP="006B7B48">
      <w:pPr>
        <w:rPr>
          <w:rFonts w:ascii="Arial" w:hAnsi="Arial" w:cs="Arial"/>
          <w:color w:val="255799"/>
          <w:sz w:val="22"/>
          <w:szCs w:val="22"/>
        </w:rPr>
      </w:pPr>
      <w:r w:rsidRPr="00F729DD">
        <w:rPr>
          <w:rFonts w:ascii="Arial" w:hAnsi="Arial" w:cs="Arial"/>
          <w:b/>
          <w:color w:val="255799"/>
          <w:sz w:val="22"/>
          <w:szCs w:val="22"/>
        </w:rPr>
        <w:t>Federal Criteria</w:t>
      </w:r>
      <w:r w:rsidR="006B7B48" w:rsidRPr="00F729DD">
        <w:rPr>
          <w:rFonts w:ascii="Arial" w:hAnsi="Arial" w:cs="Arial"/>
          <w:b/>
          <w:color w:val="255799"/>
          <w:sz w:val="22"/>
          <w:szCs w:val="22"/>
        </w:rPr>
        <w:t xml:space="preserve">: </w:t>
      </w:r>
      <w:r w:rsidR="00F729DD">
        <w:rPr>
          <w:rFonts w:ascii="Arial" w:hAnsi="Arial" w:cs="Arial"/>
          <w:color w:val="000000"/>
          <w:sz w:val="22"/>
          <w:szCs w:val="22"/>
        </w:rPr>
        <w:t>The</w:t>
      </w:r>
      <w:r w:rsidRPr="008C6681">
        <w:rPr>
          <w:rFonts w:ascii="Arial" w:hAnsi="Arial" w:cs="Arial"/>
          <w:color w:val="000000"/>
          <w:sz w:val="22"/>
          <w:szCs w:val="22"/>
        </w:rPr>
        <w:t xml:space="preserve"> UCI IRB</w:t>
      </w:r>
      <w:r w:rsidR="00F729DD">
        <w:rPr>
          <w:rFonts w:ascii="Arial" w:hAnsi="Arial" w:cs="Arial"/>
          <w:color w:val="000000"/>
          <w:sz w:val="22"/>
          <w:szCs w:val="22"/>
        </w:rPr>
        <w:t xml:space="preserve"> will</w:t>
      </w:r>
      <w:r w:rsidRPr="008C6681">
        <w:rPr>
          <w:rFonts w:ascii="Arial" w:hAnsi="Arial" w:cs="Arial"/>
          <w:color w:val="000000"/>
          <w:sz w:val="22"/>
          <w:szCs w:val="22"/>
        </w:rPr>
        <w:t xml:space="preserve"> review all research involving </w:t>
      </w:r>
      <w:r w:rsidR="00F729DD">
        <w:rPr>
          <w:rFonts w:ascii="Arial" w:hAnsi="Arial" w:cs="Arial"/>
          <w:color w:val="000000"/>
          <w:sz w:val="22"/>
          <w:szCs w:val="22"/>
        </w:rPr>
        <w:t xml:space="preserve">the targeted enrollment of </w:t>
      </w:r>
      <w:r w:rsidRPr="008C6681">
        <w:rPr>
          <w:rFonts w:ascii="Arial" w:hAnsi="Arial" w:cs="Arial"/>
          <w:color w:val="000000"/>
          <w:sz w:val="22"/>
          <w:szCs w:val="22"/>
        </w:rPr>
        <w:t>prisoners</w:t>
      </w:r>
      <w:r w:rsidR="00F729DD">
        <w:rPr>
          <w:rFonts w:ascii="Arial" w:hAnsi="Arial" w:cs="Arial"/>
          <w:color w:val="000000"/>
          <w:sz w:val="22"/>
          <w:szCs w:val="22"/>
        </w:rPr>
        <w:t xml:space="preserve"> </w:t>
      </w:r>
      <w:r w:rsidRPr="008C6681">
        <w:rPr>
          <w:rFonts w:ascii="Arial" w:hAnsi="Arial" w:cs="Arial"/>
          <w:color w:val="000000"/>
          <w:sz w:val="22"/>
          <w:szCs w:val="22"/>
        </w:rPr>
        <w:t>with additional ethical and regulatory considerations applicable to prisoners under 45 CFR 46, Subpart C.</w:t>
      </w:r>
      <w:r w:rsidR="00F729DD">
        <w:rPr>
          <w:rFonts w:ascii="Arial" w:hAnsi="Arial" w:cs="Arial"/>
          <w:color w:val="000000"/>
          <w:sz w:val="22"/>
          <w:szCs w:val="22"/>
        </w:rPr>
        <w:t xml:space="preserve"> </w:t>
      </w:r>
      <w:r w:rsidRPr="00F729DD">
        <w:rPr>
          <w:rFonts w:ascii="Arial" w:hAnsi="Arial" w:cs="Arial"/>
          <w:bCs/>
          <w:color w:val="000000"/>
          <w:sz w:val="22"/>
          <w:szCs w:val="22"/>
        </w:rPr>
        <w:t xml:space="preserve">When the IRB is reviewing a protocol in which a prisoner is a participant, the IRB Committee must make, in addition to requirements under 45 CFR 46, Subpart A, seven findings under 45 CFR 46.305(a).  </w:t>
      </w:r>
      <w:r w:rsidRPr="00F729DD">
        <w:rPr>
          <w:rFonts w:ascii="Arial" w:hAnsi="Arial" w:cs="Arial"/>
          <w:b/>
          <w:color w:val="255799"/>
          <w:sz w:val="22"/>
          <w:szCs w:val="22"/>
        </w:rPr>
        <w:t>See Table 1 – Federal</w:t>
      </w:r>
      <w:r w:rsidRPr="00F729DD">
        <w:rPr>
          <w:rFonts w:ascii="Arial" w:hAnsi="Arial" w:cs="Arial"/>
          <w:bCs/>
          <w:color w:val="255799"/>
          <w:sz w:val="22"/>
          <w:szCs w:val="22"/>
        </w:rPr>
        <w:t>.</w:t>
      </w:r>
    </w:p>
    <w:p w14:paraId="6AA05C80" w14:textId="77777777" w:rsidR="00DD50A2" w:rsidRDefault="00DD50A2" w:rsidP="00DD50A2">
      <w:pPr>
        <w:ind w:left="2160"/>
        <w:rPr>
          <w:rFonts w:ascii="Arial" w:hAnsi="Arial" w:cs="Arial"/>
          <w:color w:val="255799"/>
          <w:sz w:val="22"/>
          <w:szCs w:val="22"/>
        </w:rPr>
      </w:pPr>
    </w:p>
    <w:p w14:paraId="169D53CC" w14:textId="06D47E95" w:rsidR="00F729DD" w:rsidRPr="00DD50A2" w:rsidRDefault="00F729DD" w:rsidP="00F729DD">
      <w:pPr>
        <w:pStyle w:val="IRBProtocolSectionHeader"/>
        <w:shd w:val="clear" w:color="auto" w:fill="255799"/>
        <w:spacing w:before="0" w:after="0"/>
        <w:rPr>
          <w:rFonts w:ascii="Arial" w:hAnsi="Arial" w:cs="Arial"/>
        </w:rPr>
      </w:pPr>
      <w:r>
        <w:rPr>
          <w:rFonts w:ascii="Arial" w:hAnsi="Arial" w:cs="Arial"/>
        </w:rPr>
        <w:lastRenderedPageBreak/>
        <w:t>PRINCIPAL INVESTIGATOR RESPONSIBILITIES</w:t>
      </w:r>
    </w:p>
    <w:p w14:paraId="711D9300" w14:textId="77777777" w:rsidR="00F729DD" w:rsidRPr="00F729DD" w:rsidRDefault="00F729DD" w:rsidP="00DD50A2">
      <w:pPr>
        <w:ind w:left="2160"/>
        <w:rPr>
          <w:rFonts w:ascii="Arial" w:hAnsi="Arial" w:cs="Arial"/>
          <w:color w:val="255799"/>
          <w:sz w:val="22"/>
          <w:szCs w:val="22"/>
        </w:rPr>
      </w:pPr>
    </w:p>
    <w:p w14:paraId="2CC89DE6" w14:textId="210BF6EF" w:rsidR="00F729DD" w:rsidRDefault="00F729DD" w:rsidP="00F729DD">
      <w:pPr>
        <w:rPr>
          <w:rFonts w:ascii="Arial" w:hAnsi="Arial" w:cs="Arial"/>
          <w:bCs/>
          <w:sz w:val="22"/>
          <w:szCs w:val="22"/>
        </w:rPr>
      </w:pPr>
      <w:r w:rsidRPr="00F729DD">
        <w:rPr>
          <w:rFonts w:ascii="Arial" w:hAnsi="Arial" w:cs="Arial"/>
          <w:b/>
          <w:color w:val="255799"/>
          <w:sz w:val="22"/>
          <w:szCs w:val="22"/>
        </w:rPr>
        <w:t>California Criteria:</w:t>
      </w:r>
      <w:r>
        <w:rPr>
          <w:rFonts w:ascii="Arial" w:hAnsi="Arial" w:cs="Arial"/>
          <w:b/>
          <w:color w:val="255799"/>
          <w:sz w:val="22"/>
          <w:szCs w:val="22"/>
        </w:rPr>
        <w:t xml:space="preserve"> </w:t>
      </w:r>
      <w:r w:rsidR="00DD50A2" w:rsidRPr="00F729DD">
        <w:rPr>
          <w:rFonts w:ascii="Arial" w:hAnsi="Arial" w:cs="Arial"/>
          <w:bCs/>
          <w:sz w:val="22"/>
          <w:szCs w:val="22"/>
        </w:rPr>
        <w:t>The California Department of Corrections and Rehabilitation (CDCR) must approve research involving state prisoners.</w:t>
      </w:r>
      <w:r w:rsidR="00DD50A2" w:rsidRPr="00F729DD">
        <w:rPr>
          <w:rFonts w:ascii="Arial" w:hAnsi="Arial" w:cs="Arial"/>
          <w:bCs/>
          <w:i/>
          <w:sz w:val="22"/>
          <w:szCs w:val="22"/>
        </w:rPr>
        <w:t xml:space="preserve"> </w:t>
      </w:r>
      <w:r w:rsidR="00DD50A2" w:rsidRPr="00F729DD">
        <w:rPr>
          <w:rFonts w:ascii="Arial" w:hAnsi="Arial" w:cs="Arial"/>
          <w:bCs/>
          <w:iCs/>
          <w:sz w:val="22"/>
          <w:szCs w:val="22"/>
        </w:rPr>
        <w:t>Note that county or local jails may detain state prisoners.</w:t>
      </w:r>
      <w:r w:rsidR="00DD50A2" w:rsidRPr="00F729DD">
        <w:rPr>
          <w:rFonts w:ascii="Arial" w:hAnsi="Arial" w:cs="Arial"/>
          <w:bCs/>
          <w:sz w:val="22"/>
          <w:szCs w:val="22"/>
        </w:rPr>
        <w:t xml:space="preserve"> </w:t>
      </w:r>
      <w:r w:rsidRPr="00F729DD">
        <w:rPr>
          <w:rFonts w:ascii="Arial" w:hAnsi="Arial" w:cs="Arial"/>
          <w:iCs/>
          <w:color w:val="000000" w:themeColor="text1"/>
          <w:sz w:val="22"/>
          <w:szCs w:val="22"/>
        </w:rPr>
        <w:t>It is the Principal Investigator’s</w:t>
      </w:r>
      <w:r w:rsidR="00056923">
        <w:rPr>
          <w:rFonts w:ascii="Arial" w:hAnsi="Arial" w:cs="Arial"/>
          <w:iCs/>
          <w:color w:val="000000" w:themeColor="text1"/>
          <w:sz w:val="22"/>
          <w:szCs w:val="22"/>
        </w:rPr>
        <w:t xml:space="preserve"> (PI)</w:t>
      </w:r>
      <w:r w:rsidRPr="00F729DD">
        <w:rPr>
          <w:rFonts w:ascii="Arial" w:hAnsi="Arial" w:cs="Arial"/>
          <w:iCs/>
          <w:color w:val="000000" w:themeColor="text1"/>
          <w:sz w:val="22"/>
          <w:szCs w:val="22"/>
        </w:rPr>
        <w:t xml:space="preserve"> responsibility to identify and meet these and other related CDCR requirements.</w:t>
      </w:r>
    </w:p>
    <w:p w14:paraId="2D49CA25" w14:textId="75856993" w:rsidR="00F729DD" w:rsidRPr="00F81410" w:rsidRDefault="00DD50A2" w:rsidP="00095F06">
      <w:pPr>
        <w:pStyle w:val="ListParagraph"/>
        <w:numPr>
          <w:ilvl w:val="0"/>
          <w:numId w:val="28"/>
        </w:numPr>
        <w:rPr>
          <w:rFonts w:ascii="Arial" w:hAnsi="Arial" w:cs="Arial"/>
          <w:b/>
          <w:color w:val="255799"/>
          <w:sz w:val="22"/>
          <w:szCs w:val="22"/>
        </w:rPr>
      </w:pPr>
      <w:hyperlink r:id="rId10" w:history="1">
        <w:r w:rsidRPr="00F81410">
          <w:rPr>
            <w:rStyle w:val="Hyperlink"/>
            <w:rFonts w:ascii="Arial" w:hAnsi="Arial" w:cs="Arial"/>
            <w:bCs/>
            <w:sz w:val="22"/>
            <w:szCs w:val="22"/>
          </w:rPr>
          <w:t>CDCR Link</w:t>
        </w:r>
      </w:hyperlink>
    </w:p>
    <w:p w14:paraId="32602C76" w14:textId="77777777" w:rsidR="00EF1585" w:rsidRDefault="00EF1585" w:rsidP="00F729DD">
      <w:pPr>
        <w:rPr>
          <w:rFonts w:ascii="Arial" w:hAnsi="Arial" w:cs="Arial"/>
          <w:b/>
          <w:color w:val="021828" w:themeColor="background2" w:themeShade="1A"/>
          <w:sz w:val="22"/>
          <w:szCs w:val="22"/>
        </w:rPr>
      </w:pPr>
    </w:p>
    <w:p w14:paraId="59CAEEFA" w14:textId="3D59A01C" w:rsidR="00DD50A2" w:rsidRPr="00F729DD" w:rsidRDefault="00F729DD" w:rsidP="00F729DD">
      <w:pPr>
        <w:rPr>
          <w:rFonts w:ascii="Arial" w:hAnsi="Arial" w:cs="Arial"/>
          <w:b/>
          <w:color w:val="000000"/>
          <w:sz w:val="22"/>
          <w:szCs w:val="22"/>
        </w:rPr>
      </w:pPr>
      <w:r>
        <w:rPr>
          <w:rFonts w:ascii="Arial" w:hAnsi="Arial" w:cs="Arial"/>
          <w:b/>
          <w:color w:val="021828" w:themeColor="background2" w:themeShade="1A"/>
          <w:sz w:val="22"/>
          <w:szCs w:val="22"/>
        </w:rPr>
        <w:t xml:space="preserve">The </w:t>
      </w:r>
      <w:r w:rsidR="00DD50A2" w:rsidRPr="00F729DD">
        <w:rPr>
          <w:rFonts w:ascii="Arial" w:hAnsi="Arial" w:cs="Arial"/>
          <w:b/>
          <w:color w:val="021828" w:themeColor="background2" w:themeShade="1A"/>
          <w:sz w:val="22"/>
          <w:szCs w:val="22"/>
        </w:rPr>
        <w:t xml:space="preserve">Committee for the Protection of Human Subjects (CPHS) approval may apply to prisoner research. </w:t>
      </w:r>
      <w:r w:rsidR="00DD50A2" w:rsidRPr="00F729DD">
        <w:rPr>
          <w:rFonts w:ascii="Arial" w:hAnsi="Arial" w:cs="Arial"/>
          <w:sz w:val="22"/>
          <w:szCs w:val="22"/>
        </w:rPr>
        <w:t>CPHS is the institutional review board (IRB) for all of the departments under the California Health and Human Services Agency (CHHSA). CPHS is also the IRB required to review all research-related requests for state personal information to the University of California and non-profit educational institutions. (CPHS must also approve research requests for release of data delating to birth and death certificated from the California Department of Public Health.)</w:t>
      </w:r>
      <w:r w:rsidRPr="00F729DD">
        <w:rPr>
          <w:rFonts w:ascii="Arial" w:hAnsi="Arial" w:cs="Arial"/>
          <w:bCs/>
          <w:iCs/>
          <w:color w:val="000000" w:themeColor="text1"/>
          <w:sz w:val="22"/>
          <w:szCs w:val="22"/>
        </w:rPr>
        <w:t xml:space="preserve"> It is the </w:t>
      </w:r>
      <w:r w:rsidR="00056923">
        <w:rPr>
          <w:rFonts w:ascii="Arial" w:hAnsi="Arial" w:cs="Arial"/>
          <w:bCs/>
          <w:iCs/>
          <w:color w:val="000000" w:themeColor="text1"/>
          <w:sz w:val="22"/>
          <w:szCs w:val="22"/>
        </w:rPr>
        <w:t>PI</w:t>
      </w:r>
      <w:r w:rsidRPr="00F729DD">
        <w:rPr>
          <w:rFonts w:ascii="Arial" w:hAnsi="Arial" w:cs="Arial"/>
          <w:bCs/>
          <w:iCs/>
          <w:color w:val="000000" w:themeColor="text1"/>
          <w:sz w:val="22"/>
          <w:szCs w:val="22"/>
        </w:rPr>
        <w:t>’s responsibility to identify and meet these and other related CPHS requirements.</w:t>
      </w:r>
    </w:p>
    <w:p w14:paraId="57E5183D" w14:textId="557B66D3" w:rsidR="00DD50A2" w:rsidRPr="00F729DD" w:rsidRDefault="00DD50A2" w:rsidP="00F729DD">
      <w:pPr>
        <w:pStyle w:val="ListParagraph"/>
        <w:numPr>
          <w:ilvl w:val="0"/>
          <w:numId w:val="28"/>
        </w:numPr>
        <w:rPr>
          <w:rFonts w:ascii="Arial" w:hAnsi="Arial" w:cs="Arial"/>
          <w:bCs/>
          <w:color w:val="000000"/>
          <w:sz w:val="22"/>
          <w:szCs w:val="22"/>
        </w:rPr>
      </w:pPr>
      <w:hyperlink r:id="rId11" w:history="1">
        <w:r w:rsidRPr="00F81410">
          <w:rPr>
            <w:rStyle w:val="Hyperlink"/>
            <w:rFonts w:ascii="Arial" w:hAnsi="Arial" w:cs="Arial"/>
            <w:bCs/>
            <w:sz w:val="22"/>
            <w:szCs w:val="22"/>
          </w:rPr>
          <w:t>CPHS Link</w:t>
        </w:r>
      </w:hyperlink>
    </w:p>
    <w:p w14:paraId="243A289F" w14:textId="77777777" w:rsidR="00F729DD" w:rsidRPr="00F729DD" w:rsidRDefault="00F729DD" w:rsidP="00F729DD">
      <w:pPr>
        <w:pStyle w:val="ListParagraph"/>
        <w:rPr>
          <w:rFonts w:ascii="Arial" w:hAnsi="Arial" w:cs="Arial"/>
          <w:bCs/>
          <w:color w:val="000000"/>
          <w:sz w:val="22"/>
          <w:szCs w:val="22"/>
        </w:rPr>
      </w:pPr>
    </w:p>
    <w:p w14:paraId="44F99CCA" w14:textId="519B2692" w:rsidR="00DD50A2" w:rsidRPr="004E37FC" w:rsidRDefault="00F729DD" w:rsidP="00F81410">
      <w:pPr>
        <w:rPr>
          <w:rFonts w:ascii="Arial" w:hAnsi="Arial" w:cs="Arial"/>
          <w:bCs/>
          <w:color w:val="000000" w:themeColor="text1"/>
          <w:sz w:val="22"/>
          <w:szCs w:val="22"/>
        </w:rPr>
      </w:pPr>
      <w:r>
        <w:rPr>
          <w:rFonts w:ascii="Arial" w:hAnsi="Arial" w:cs="Arial"/>
          <w:b/>
          <w:color w:val="000000" w:themeColor="text1"/>
          <w:sz w:val="22"/>
          <w:szCs w:val="22"/>
        </w:rPr>
        <w:t>R</w:t>
      </w:r>
      <w:r w:rsidR="00DD50A2" w:rsidRPr="00F729DD">
        <w:rPr>
          <w:rFonts w:ascii="Arial" w:hAnsi="Arial" w:cs="Arial"/>
          <w:b/>
          <w:color w:val="000000" w:themeColor="text1"/>
          <w:sz w:val="22"/>
          <w:szCs w:val="22"/>
        </w:rPr>
        <w:t xml:space="preserve">esearchers must </w:t>
      </w:r>
      <w:r w:rsidR="00DD50A2" w:rsidRPr="00F729DD">
        <w:rPr>
          <w:rFonts w:ascii="Arial" w:hAnsi="Arial" w:cs="Arial"/>
          <w:b/>
          <w:bCs/>
          <w:i/>
          <w:iCs/>
          <w:color w:val="000000" w:themeColor="text1"/>
          <w:sz w:val="22"/>
          <w:szCs w:val="22"/>
        </w:rPr>
        <w:t xml:space="preserve">also </w:t>
      </w:r>
      <w:r w:rsidR="00DD50A2" w:rsidRPr="00F729DD">
        <w:rPr>
          <w:rFonts w:ascii="Arial" w:hAnsi="Arial" w:cs="Arial"/>
          <w:b/>
          <w:color w:val="000000" w:themeColor="text1"/>
          <w:sz w:val="22"/>
          <w:szCs w:val="22"/>
        </w:rPr>
        <w:t xml:space="preserve">comply with the additional limitations and requirements in </w:t>
      </w:r>
      <w:hyperlink r:id="rId12" w:history="1">
        <w:r w:rsidR="00DD50A2" w:rsidRPr="00F729DD">
          <w:rPr>
            <w:rStyle w:val="Hyperlink"/>
            <w:rFonts w:ascii="Arial" w:hAnsi="Arial" w:cs="Arial"/>
            <w:b/>
            <w:sz w:val="22"/>
            <w:szCs w:val="22"/>
          </w:rPr>
          <w:t>California Penal Code Sections 3501 – 3523</w:t>
        </w:r>
      </w:hyperlink>
      <w:r w:rsidR="00DD50A2" w:rsidRPr="00F729DD">
        <w:rPr>
          <w:rFonts w:ascii="Arial" w:hAnsi="Arial" w:cs="Arial"/>
          <w:b/>
          <w:color w:val="000000" w:themeColor="text1"/>
          <w:sz w:val="22"/>
          <w:szCs w:val="22"/>
        </w:rPr>
        <w:t xml:space="preserve">. </w:t>
      </w:r>
      <w:r w:rsidR="00DD50A2" w:rsidRPr="00F81410">
        <w:rPr>
          <w:rFonts w:ascii="Arial" w:hAnsi="Arial" w:cs="Arial"/>
          <w:bCs/>
          <w:color w:val="000000" w:themeColor="text1"/>
          <w:sz w:val="22"/>
          <w:szCs w:val="22"/>
        </w:rPr>
        <w:t>It is the</w:t>
      </w:r>
      <w:r w:rsidR="00056923">
        <w:rPr>
          <w:rFonts w:ascii="Arial" w:hAnsi="Arial" w:cs="Arial"/>
          <w:bCs/>
          <w:color w:val="000000" w:themeColor="text1"/>
          <w:sz w:val="22"/>
          <w:szCs w:val="22"/>
        </w:rPr>
        <w:t xml:space="preserve"> PI’s </w:t>
      </w:r>
      <w:r w:rsidR="00DD50A2" w:rsidRPr="00F81410">
        <w:rPr>
          <w:rFonts w:ascii="Arial" w:hAnsi="Arial" w:cs="Arial"/>
          <w:bCs/>
          <w:color w:val="000000" w:themeColor="text1"/>
          <w:sz w:val="22"/>
          <w:szCs w:val="22"/>
        </w:rPr>
        <w:t>responsibility to identify and meet CA penal code requirements, as applicable</w:t>
      </w:r>
      <w:r w:rsidR="00056923">
        <w:rPr>
          <w:rFonts w:ascii="Arial" w:hAnsi="Arial" w:cs="Arial"/>
          <w:bCs/>
          <w:color w:val="000000" w:themeColor="text1"/>
          <w:sz w:val="22"/>
          <w:szCs w:val="22"/>
        </w:rPr>
        <w:t>, and document these requirements within in the UCI IRB submission</w:t>
      </w:r>
      <w:r w:rsidR="00DD50A2" w:rsidRPr="00F81410">
        <w:rPr>
          <w:rFonts w:ascii="Arial" w:hAnsi="Arial" w:cs="Arial"/>
          <w:bCs/>
          <w:color w:val="000000" w:themeColor="text1"/>
          <w:sz w:val="22"/>
          <w:szCs w:val="22"/>
        </w:rPr>
        <w:t>.</w:t>
      </w:r>
      <w:r w:rsidR="00056923">
        <w:rPr>
          <w:rFonts w:ascii="Arial" w:hAnsi="Arial" w:cs="Arial"/>
          <w:bCs/>
          <w:color w:val="000000" w:themeColor="text1"/>
          <w:sz w:val="22"/>
          <w:szCs w:val="22"/>
        </w:rPr>
        <w:t xml:space="preserve">  </w:t>
      </w:r>
    </w:p>
    <w:p w14:paraId="1DC08F31" w14:textId="77777777" w:rsidR="00056923" w:rsidRDefault="00056923" w:rsidP="00F81410">
      <w:pPr>
        <w:widowControl w:val="0"/>
        <w:autoSpaceDE w:val="0"/>
        <w:autoSpaceDN w:val="0"/>
        <w:adjustRightInd w:val="0"/>
        <w:rPr>
          <w:rFonts w:ascii="Arial" w:hAnsi="Arial" w:cs="Arial"/>
          <w:sz w:val="22"/>
          <w:szCs w:val="22"/>
        </w:rPr>
      </w:pPr>
    </w:p>
    <w:p w14:paraId="3700D6E9" w14:textId="0B036EDB" w:rsidR="00DD50A2" w:rsidRDefault="00DD50A2" w:rsidP="00F81410">
      <w:pPr>
        <w:widowControl w:val="0"/>
        <w:autoSpaceDE w:val="0"/>
        <w:autoSpaceDN w:val="0"/>
        <w:adjustRightInd w:val="0"/>
        <w:rPr>
          <w:rFonts w:ascii="Arial" w:hAnsi="Arial" w:cs="Arial"/>
          <w:color w:val="000000"/>
          <w:sz w:val="22"/>
          <w:szCs w:val="22"/>
        </w:rPr>
      </w:pPr>
      <w:r w:rsidRPr="00F81410">
        <w:rPr>
          <w:rFonts w:ascii="Arial" w:hAnsi="Arial" w:cs="Arial"/>
          <w:sz w:val="22"/>
          <w:szCs w:val="22"/>
        </w:rPr>
        <w:t>Notable</w:t>
      </w:r>
      <w:r w:rsidRPr="00F81410">
        <w:rPr>
          <w:rFonts w:ascii="Arial" w:hAnsi="Arial" w:cs="Arial"/>
          <w:color w:val="000000"/>
          <w:sz w:val="22"/>
          <w:szCs w:val="22"/>
        </w:rPr>
        <w:t xml:space="preserve"> California Considerations:</w:t>
      </w:r>
    </w:p>
    <w:p w14:paraId="4C6E8486" w14:textId="77777777" w:rsidR="00056923" w:rsidRPr="00F81410" w:rsidRDefault="00056923" w:rsidP="00F81410">
      <w:pPr>
        <w:widowControl w:val="0"/>
        <w:autoSpaceDE w:val="0"/>
        <w:autoSpaceDN w:val="0"/>
        <w:adjustRightInd w:val="0"/>
        <w:rPr>
          <w:rFonts w:ascii="Arial" w:hAnsi="Arial" w:cs="Arial"/>
          <w:color w:val="000000"/>
          <w:sz w:val="22"/>
          <w:szCs w:val="22"/>
        </w:rPr>
      </w:pPr>
    </w:p>
    <w:p w14:paraId="36418734" w14:textId="1CD504F0" w:rsidR="00DD50A2" w:rsidRDefault="00DD50A2" w:rsidP="00EF1585">
      <w:pPr>
        <w:pStyle w:val="ListParagraph"/>
        <w:numPr>
          <w:ilvl w:val="0"/>
          <w:numId w:val="29"/>
        </w:numPr>
        <w:ind w:left="720"/>
        <w:rPr>
          <w:rFonts w:ascii="Arial" w:hAnsi="Arial" w:cs="Arial"/>
          <w:color w:val="000000"/>
          <w:sz w:val="22"/>
          <w:szCs w:val="22"/>
        </w:rPr>
      </w:pPr>
      <w:r w:rsidRPr="00056923">
        <w:rPr>
          <w:rFonts w:ascii="Arial" w:hAnsi="Arial" w:cs="Arial"/>
          <w:sz w:val="22"/>
          <w:szCs w:val="22"/>
        </w:rPr>
        <w:t xml:space="preserve">CA Penal Code 3502 </w:t>
      </w:r>
      <w:r w:rsidRPr="00056923">
        <w:rPr>
          <w:rFonts w:ascii="Arial" w:hAnsi="Arial" w:cs="Arial"/>
          <w:color w:val="000000"/>
          <w:sz w:val="22"/>
          <w:szCs w:val="22"/>
        </w:rPr>
        <w:t>prohibits the conduct of biomedical research on prisoners except when a physician treating a prisoner has determined that access to a drug or treatment available only under a treatment protocol or treatment IND is in the best medical interests of the prisoner and the prisoner has provided consent per CA penal Code Section 3521.</w:t>
      </w:r>
      <w:r w:rsidR="00056923">
        <w:rPr>
          <w:rStyle w:val="FootnoteReference"/>
          <w:rFonts w:ascii="Arial" w:hAnsi="Arial" w:cs="Arial"/>
          <w:color w:val="000000"/>
          <w:sz w:val="22"/>
          <w:szCs w:val="22"/>
        </w:rPr>
        <w:footnoteReference w:id="4"/>
      </w:r>
    </w:p>
    <w:p w14:paraId="69797A51" w14:textId="77777777" w:rsidR="00056923" w:rsidRPr="00056923" w:rsidRDefault="00056923" w:rsidP="00EF1585">
      <w:pPr>
        <w:ind w:left="360"/>
        <w:rPr>
          <w:rFonts w:ascii="Arial" w:hAnsi="Arial" w:cs="Arial"/>
          <w:color w:val="000000"/>
          <w:sz w:val="22"/>
          <w:szCs w:val="22"/>
        </w:rPr>
      </w:pPr>
    </w:p>
    <w:p w14:paraId="7E29B5BD" w14:textId="57D75660" w:rsidR="00DD50A2" w:rsidRPr="00D63E0F" w:rsidRDefault="00DD50A2" w:rsidP="00EF1585">
      <w:pPr>
        <w:pStyle w:val="ListParagraph"/>
        <w:widowControl w:val="0"/>
        <w:numPr>
          <w:ilvl w:val="0"/>
          <w:numId w:val="29"/>
        </w:numPr>
        <w:autoSpaceDE w:val="0"/>
        <w:autoSpaceDN w:val="0"/>
        <w:adjustRightInd w:val="0"/>
        <w:ind w:left="720"/>
        <w:rPr>
          <w:rFonts w:ascii="Arial" w:hAnsi="Arial" w:cs="Arial"/>
          <w:color w:val="000000"/>
          <w:sz w:val="22"/>
          <w:szCs w:val="22"/>
        </w:rPr>
      </w:pPr>
      <w:r w:rsidRPr="00056923">
        <w:rPr>
          <w:rFonts w:ascii="Arial" w:hAnsi="Arial" w:cs="Arial"/>
          <w:color w:val="000000"/>
          <w:sz w:val="22"/>
          <w:szCs w:val="22"/>
        </w:rPr>
        <w:t>CA Penal Code 3505 states b</w:t>
      </w:r>
      <w:r w:rsidRPr="00056923">
        <w:rPr>
          <w:rFonts w:ascii="Arial" w:hAnsi="Arial" w:cs="Arial"/>
          <w:color w:val="000000"/>
          <w:sz w:val="22"/>
          <w:szCs w:val="22"/>
          <w:shd w:val="clear" w:color="auto" w:fill="FFFFFF"/>
        </w:rPr>
        <w:t xml:space="preserve">ehavioral research shall be limited to studies of the possible causes, effects and processes of incarceration and studies of prisons as institutional structures or of prisoners as incarcerated persons which present minimal or no risk and no more than mere inconvenience to the subjects of the research. </w:t>
      </w:r>
      <w:r w:rsidRPr="00056923">
        <w:rPr>
          <w:rFonts w:ascii="Arial" w:hAnsi="Arial" w:cs="Arial"/>
          <w:color w:val="000000"/>
          <w:sz w:val="22"/>
          <w:szCs w:val="22"/>
        </w:rPr>
        <w:t>Informed consent shall not be required for participation in behavioral research when the California Department of Corrections determines that it would be unnecessary or significantly inhibit the conduct of such research. In the absence of such determination, informed consent shall be required for participation in behavioral research.</w:t>
      </w:r>
    </w:p>
    <w:p w14:paraId="5DB95C5E" w14:textId="7BC594E7" w:rsidR="00DD50A2" w:rsidRPr="00D63E0F" w:rsidRDefault="00DD50A2" w:rsidP="103E0FF9">
      <w:pPr>
        <w:pStyle w:val="ListParagraph"/>
        <w:widowControl w:val="0"/>
        <w:rPr>
          <w:rFonts w:ascii="Arial" w:hAnsi="Arial" w:cs="Arial"/>
          <w:color w:val="000000" w:themeColor="text1"/>
          <w:sz w:val="22"/>
          <w:szCs w:val="22"/>
        </w:rPr>
      </w:pPr>
    </w:p>
    <w:p w14:paraId="561ED06D" w14:textId="2001AED3" w:rsidR="00DD50A2" w:rsidRPr="00D63E0F" w:rsidRDefault="00D63E0F" w:rsidP="103E0FF9">
      <w:pPr>
        <w:pStyle w:val="ListParagraph"/>
        <w:widowControl w:val="0"/>
        <w:numPr>
          <w:ilvl w:val="0"/>
          <w:numId w:val="29"/>
        </w:numPr>
        <w:ind w:left="720"/>
        <w:rPr>
          <w:rFonts w:ascii="Arial" w:hAnsi="Arial" w:cs="Arial"/>
          <w:sz w:val="22"/>
          <w:szCs w:val="22"/>
        </w:rPr>
      </w:pPr>
      <w:r w:rsidRPr="103E0FF9">
        <w:rPr>
          <w:rFonts w:ascii="Arial" w:hAnsi="Arial" w:cs="Arial"/>
          <w:b/>
          <w:bCs/>
          <w:color w:val="255799"/>
          <w:sz w:val="22"/>
          <w:szCs w:val="22"/>
        </w:rPr>
        <w:t xml:space="preserve">Department of Health and Human Services Supported Research (DHHS): </w:t>
      </w:r>
      <w:r w:rsidR="00DD50A2" w:rsidRPr="103E0FF9">
        <w:rPr>
          <w:rFonts w:ascii="Arial" w:hAnsi="Arial" w:cs="Arial"/>
          <w:sz w:val="22"/>
          <w:szCs w:val="22"/>
        </w:rPr>
        <w:t xml:space="preserve">For any </w:t>
      </w:r>
      <w:r w:rsidRPr="103E0FF9">
        <w:rPr>
          <w:rFonts w:ascii="Arial" w:hAnsi="Arial" w:cs="Arial"/>
          <w:sz w:val="22"/>
          <w:szCs w:val="22"/>
        </w:rPr>
        <w:t>D</w:t>
      </w:r>
      <w:r w:rsidR="00DD50A2" w:rsidRPr="103E0FF9">
        <w:rPr>
          <w:rFonts w:ascii="Arial" w:hAnsi="Arial" w:cs="Arial"/>
          <w:sz w:val="22"/>
          <w:szCs w:val="22"/>
        </w:rPr>
        <w:t xml:space="preserve">HHS conducted or supported research involving prisoners, the institution(s) engaged in the research must certify to the Secretary (through </w:t>
      </w:r>
      <w:r w:rsidRPr="103E0FF9">
        <w:rPr>
          <w:rFonts w:ascii="Arial" w:hAnsi="Arial" w:cs="Arial"/>
          <w:sz w:val="22"/>
          <w:szCs w:val="22"/>
        </w:rPr>
        <w:t>the Office of Human Research Protections (OHRP)</w:t>
      </w:r>
      <w:r w:rsidR="00DD50A2" w:rsidRPr="103E0FF9">
        <w:rPr>
          <w:rFonts w:ascii="Arial" w:hAnsi="Arial" w:cs="Arial"/>
          <w:sz w:val="22"/>
          <w:szCs w:val="22"/>
        </w:rPr>
        <w:t xml:space="preserve">) that the IRB reviewed the research and made seven findings as required by the regulations (45 CFR 46.305(c) and 46.306(a)(1)). </w:t>
      </w:r>
      <w:r w:rsidRPr="103E0FF9">
        <w:rPr>
          <w:rFonts w:ascii="Arial" w:hAnsi="Arial" w:cs="Arial"/>
          <w:sz w:val="22"/>
          <w:szCs w:val="22"/>
        </w:rPr>
        <w:t>OHRP then will determine whether the proposed research involves one of the categories of research permissible under </w:t>
      </w:r>
      <w:hyperlink r:id="rId13" w:anchor="46.306">
        <w:r w:rsidRPr="103E0FF9">
          <w:rPr>
            <w:rStyle w:val="Hyperlink"/>
            <w:rFonts w:ascii="Arial" w:hAnsi="Arial" w:cs="Arial"/>
            <w:sz w:val="22"/>
            <w:szCs w:val="22"/>
          </w:rPr>
          <w:t>45 CFR 46.306(a)(2)</w:t>
        </w:r>
      </w:hyperlink>
      <w:r w:rsidRPr="103E0FF9">
        <w:rPr>
          <w:rFonts w:ascii="Arial" w:hAnsi="Arial" w:cs="Arial"/>
          <w:sz w:val="22"/>
          <w:szCs w:val="22"/>
        </w:rPr>
        <w:t xml:space="preserve">, and if so which one. </w:t>
      </w:r>
      <w:r w:rsidRPr="103E0FF9">
        <w:rPr>
          <w:rFonts w:ascii="Arial" w:hAnsi="Arial" w:cs="Arial"/>
          <w:color w:val="000000" w:themeColor="text1"/>
          <w:sz w:val="22"/>
          <w:szCs w:val="22"/>
        </w:rPr>
        <w:t>The research cannot start until the IRB has received approval for the research from OHRP.</w:t>
      </w:r>
    </w:p>
    <w:p w14:paraId="682BC67F" w14:textId="4F6ED3AC" w:rsidR="103E0FF9" w:rsidRDefault="103E0FF9" w:rsidP="103E0FF9">
      <w:pPr>
        <w:pStyle w:val="ListParagraph"/>
        <w:widowControl w:val="0"/>
        <w:rPr>
          <w:rFonts w:ascii="Arial" w:hAnsi="Arial" w:cs="Arial"/>
          <w:sz w:val="22"/>
          <w:szCs w:val="22"/>
        </w:rPr>
      </w:pPr>
    </w:p>
    <w:p w14:paraId="3881116D" w14:textId="0EA5AAFF" w:rsidR="00D63E0F" w:rsidRDefault="00DD50A2" w:rsidP="103E0FF9">
      <w:pPr>
        <w:pStyle w:val="Level4"/>
        <w:widowControl w:val="0"/>
        <w:numPr>
          <w:ilvl w:val="0"/>
          <w:numId w:val="0"/>
        </w:numPr>
        <w:tabs>
          <w:tab w:val="clear" w:pos="612"/>
        </w:tabs>
        <w:autoSpaceDE w:val="0"/>
        <w:autoSpaceDN w:val="0"/>
        <w:adjustRightInd w:val="0"/>
        <w:rPr>
          <w:rFonts w:ascii="Arial" w:hAnsi="Arial" w:cs="Arial"/>
          <w:b/>
          <w:bCs/>
          <w:color w:val="000000" w:themeColor="text1"/>
          <w:sz w:val="22"/>
          <w:szCs w:val="22"/>
        </w:rPr>
      </w:pPr>
      <w:r w:rsidRPr="103E0FF9">
        <w:rPr>
          <w:rFonts w:ascii="Arial" w:hAnsi="Arial" w:cs="Arial"/>
          <w:b/>
          <w:bCs/>
          <w:sz w:val="22"/>
          <w:szCs w:val="22"/>
        </w:rPr>
        <w:t>Waiver of the Applicability of Certain Provisions of DHHS Regulations for the Protection of Human</w:t>
      </w:r>
      <w:r w:rsidR="00D63E0F" w:rsidRPr="103E0FF9">
        <w:rPr>
          <w:rFonts w:ascii="Arial" w:hAnsi="Arial" w:cs="Arial"/>
          <w:b/>
          <w:bCs/>
          <w:sz w:val="22"/>
          <w:szCs w:val="22"/>
        </w:rPr>
        <w:t xml:space="preserve"> </w:t>
      </w:r>
      <w:r w:rsidRPr="103E0FF9">
        <w:rPr>
          <w:rFonts w:ascii="Arial" w:hAnsi="Arial" w:cs="Arial"/>
          <w:b/>
          <w:bCs/>
          <w:sz w:val="22"/>
          <w:szCs w:val="22"/>
        </w:rPr>
        <w:t>Subjects for DHHS Epidemiologic Research Involving Prisoners as Subjects</w:t>
      </w:r>
      <w:r w:rsidR="00D63E0F" w:rsidRPr="103E0FF9">
        <w:rPr>
          <w:rFonts w:ascii="Arial" w:hAnsi="Arial" w:cs="Arial"/>
          <w:b/>
          <w:bCs/>
          <w:sz w:val="22"/>
          <w:szCs w:val="22"/>
        </w:rPr>
        <w:t>:</w:t>
      </w:r>
      <w:r w:rsidR="00D63E0F" w:rsidRPr="103E0FF9">
        <w:rPr>
          <w:rFonts w:ascii="Arial" w:hAnsi="Arial" w:cs="Arial"/>
          <w:b/>
          <w:bCs/>
          <w:color w:val="000000" w:themeColor="text1"/>
          <w:sz w:val="22"/>
          <w:szCs w:val="22"/>
        </w:rPr>
        <w:t xml:space="preserve"> </w:t>
      </w:r>
      <w:r w:rsidRPr="103E0FF9">
        <w:rPr>
          <w:rFonts w:ascii="Arial" w:hAnsi="Arial" w:cs="Arial"/>
          <w:sz w:val="22"/>
          <w:szCs w:val="22"/>
        </w:rPr>
        <w:t xml:space="preserve">For a minimal risk epidemiologic study in which prisoners are not the particular focus and the sole purpose of the study is either: </w:t>
      </w:r>
      <w:r w:rsidR="00D63E0F" w:rsidRPr="103E0FF9">
        <w:rPr>
          <w:rFonts w:ascii="Arial" w:hAnsi="Arial" w:cs="Arial"/>
          <w:sz w:val="22"/>
          <w:szCs w:val="22"/>
        </w:rPr>
        <w:t>t</w:t>
      </w:r>
      <w:r w:rsidRPr="103E0FF9">
        <w:rPr>
          <w:rFonts w:ascii="Arial" w:hAnsi="Arial" w:cs="Arial"/>
          <w:sz w:val="22"/>
          <w:szCs w:val="22"/>
        </w:rPr>
        <w:t xml:space="preserve">o describe the prevalence or incidence of a disease by identifying all cases; or </w:t>
      </w:r>
      <w:r w:rsidR="00D63E0F" w:rsidRPr="103E0FF9">
        <w:rPr>
          <w:rFonts w:ascii="Arial" w:hAnsi="Arial" w:cs="Arial"/>
          <w:sz w:val="22"/>
          <w:szCs w:val="22"/>
        </w:rPr>
        <w:t>t</w:t>
      </w:r>
      <w:r w:rsidRPr="103E0FF9">
        <w:rPr>
          <w:rFonts w:ascii="Arial" w:hAnsi="Arial" w:cs="Arial"/>
          <w:sz w:val="22"/>
          <w:szCs w:val="22"/>
        </w:rPr>
        <w:t>o study potential risk factor associations for that disease.</w:t>
      </w:r>
    </w:p>
    <w:p w14:paraId="4771588F" w14:textId="77777777" w:rsidR="006C7D09" w:rsidRDefault="006C7D09" w:rsidP="00D63E0F">
      <w:pPr>
        <w:widowControl w:val="0"/>
        <w:autoSpaceDE w:val="0"/>
        <w:autoSpaceDN w:val="0"/>
        <w:adjustRightInd w:val="0"/>
        <w:rPr>
          <w:rFonts w:ascii="Arial" w:hAnsi="Arial" w:cs="Arial"/>
          <w:sz w:val="22"/>
          <w:szCs w:val="22"/>
        </w:rPr>
      </w:pPr>
    </w:p>
    <w:p w14:paraId="4CCF0011" w14:textId="07A244B7" w:rsidR="00DD50A2" w:rsidRDefault="00DD50A2" w:rsidP="00D63E0F">
      <w:pPr>
        <w:widowControl w:val="0"/>
        <w:autoSpaceDE w:val="0"/>
        <w:autoSpaceDN w:val="0"/>
        <w:adjustRightInd w:val="0"/>
        <w:rPr>
          <w:rFonts w:ascii="Arial" w:hAnsi="Arial" w:cs="Arial"/>
          <w:sz w:val="22"/>
          <w:szCs w:val="22"/>
        </w:rPr>
      </w:pPr>
      <w:r w:rsidRPr="005049FB">
        <w:rPr>
          <w:rFonts w:ascii="Arial" w:hAnsi="Arial" w:cs="Arial"/>
          <w:sz w:val="22"/>
          <w:szCs w:val="22"/>
        </w:rPr>
        <w:t xml:space="preserve">The two </w:t>
      </w:r>
      <w:hyperlink r:id="rId14" w:history="1">
        <w:r w:rsidRPr="00CB4CAE">
          <w:rPr>
            <w:rStyle w:val="Hyperlink"/>
            <w:rFonts w:ascii="Arial" w:hAnsi="Arial" w:cs="Arial"/>
            <w:sz w:val="22"/>
            <w:szCs w:val="22"/>
          </w:rPr>
          <w:t>Subpart C</w:t>
        </w:r>
      </w:hyperlink>
      <w:r w:rsidRPr="005049FB">
        <w:rPr>
          <w:rFonts w:ascii="Arial" w:hAnsi="Arial" w:cs="Arial"/>
          <w:sz w:val="22"/>
          <w:szCs w:val="22"/>
        </w:rPr>
        <w:t xml:space="preserve"> provisions that are waived are: </w:t>
      </w:r>
    </w:p>
    <w:p w14:paraId="2DF56F05" w14:textId="77777777" w:rsidR="00D63E0F" w:rsidRPr="005049FB" w:rsidRDefault="00D63E0F" w:rsidP="00D63E0F">
      <w:pPr>
        <w:widowControl w:val="0"/>
        <w:autoSpaceDE w:val="0"/>
        <w:autoSpaceDN w:val="0"/>
        <w:adjustRightInd w:val="0"/>
        <w:rPr>
          <w:rFonts w:ascii="Arial" w:hAnsi="Arial" w:cs="Arial"/>
          <w:sz w:val="22"/>
          <w:szCs w:val="22"/>
        </w:rPr>
      </w:pPr>
    </w:p>
    <w:p w14:paraId="3C42706E" w14:textId="77777777" w:rsidR="00DD50A2" w:rsidRPr="00D63E0F" w:rsidRDefault="00DD50A2" w:rsidP="00EF1585">
      <w:pPr>
        <w:widowControl w:val="0"/>
        <w:numPr>
          <w:ilvl w:val="2"/>
          <w:numId w:val="20"/>
        </w:numPr>
        <w:tabs>
          <w:tab w:val="num" w:pos="720"/>
        </w:tabs>
        <w:autoSpaceDE w:val="0"/>
        <w:autoSpaceDN w:val="0"/>
        <w:adjustRightInd w:val="0"/>
        <w:ind w:left="720" w:hanging="360"/>
        <w:rPr>
          <w:rFonts w:ascii="Arial" w:hAnsi="Arial" w:cs="Arial"/>
          <w:iCs/>
          <w:sz w:val="22"/>
          <w:szCs w:val="22"/>
        </w:rPr>
      </w:pPr>
      <w:r w:rsidRPr="00D63E0F">
        <w:rPr>
          <w:rFonts w:ascii="Arial" w:hAnsi="Arial" w:cs="Arial"/>
          <w:iCs/>
          <w:sz w:val="22"/>
          <w:szCs w:val="22"/>
        </w:rPr>
        <w:t xml:space="preserve">The requirement that an IRB choose one of the four categories in 45 CFR 46.306(a)(2); and </w:t>
      </w:r>
    </w:p>
    <w:p w14:paraId="0885D37B" w14:textId="77777777" w:rsidR="00D63E0F" w:rsidRPr="00D63E0F" w:rsidRDefault="00D63E0F" w:rsidP="00EF1585">
      <w:pPr>
        <w:widowControl w:val="0"/>
        <w:autoSpaceDE w:val="0"/>
        <w:autoSpaceDN w:val="0"/>
        <w:adjustRightInd w:val="0"/>
        <w:ind w:left="720"/>
        <w:rPr>
          <w:rFonts w:ascii="Arial" w:hAnsi="Arial" w:cs="Arial"/>
          <w:iCs/>
          <w:sz w:val="22"/>
          <w:szCs w:val="22"/>
        </w:rPr>
      </w:pPr>
    </w:p>
    <w:p w14:paraId="5BE00726" w14:textId="77777777" w:rsidR="00DD50A2" w:rsidRPr="00D63E0F" w:rsidRDefault="00DD50A2" w:rsidP="00EF1585">
      <w:pPr>
        <w:widowControl w:val="0"/>
        <w:numPr>
          <w:ilvl w:val="2"/>
          <w:numId w:val="20"/>
        </w:numPr>
        <w:tabs>
          <w:tab w:val="num" w:pos="720"/>
        </w:tabs>
        <w:autoSpaceDE w:val="0"/>
        <w:autoSpaceDN w:val="0"/>
        <w:adjustRightInd w:val="0"/>
        <w:ind w:left="720" w:hanging="360"/>
        <w:rPr>
          <w:rFonts w:ascii="Arial" w:hAnsi="Arial" w:cs="Arial"/>
          <w:iCs/>
          <w:sz w:val="22"/>
          <w:szCs w:val="22"/>
        </w:rPr>
      </w:pPr>
      <w:r w:rsidRPr="00D63E0F">
        <w:rPr>
          <w:rFonts w:ascii="Arial" w:hAnsi="Arial" w:cs="Arial"/>
          <w:iCs/>
          <w:sz w:val="22"/>
          <w:szCs w:val="22"/>
        </w:rPr>
        <w:lastRenderedPageBreak/>
        <w:t>The requirement that the Secretary (through OHRP) make the final choice of one of the four categories.</w:t>
      </w:r>
    </w:p>
    <w:p w14:paraId="3060AC0C" w14:textId="77777777" w:rsidR="00DD50A2" w:rsidRPr="005049FB" w:rsidRDefault="00DD50A2" w:rsidP="00DD50A2">
      <w:pPr>
        <w:rPr>
          <w:rFonts w:ascii="Arial" w:hAnsi="Arial" w:cs="Arial"/>
          <w:sz w:val="22"/>
          <w:szCs w:val="22"/>
        </w:rPr>
      </w:pPr>
    </w:p>
    <w:p w14:paraId="73B85907" w14:textId="07932B79" w:rsidR="00D63E0F" w:rsidRPr="006C7D09" w:rsidRDefault="00DD50A2" w:rsidP="00D63E0F">
      <w:pPr>
        <w:rPr>
          <w:rFonts w:ascii="Arial" w:hAnsi="Arial" w:cs="Arial"/>
          <w:b/>
          <w:color w:val="000000"/>
          <w:sz w:val="22"/>
          <w:szCs w:val="22"/>
        </w:rPr>
      </w:pPr>
      <w:r w:rsidRPr="005049FB">
        <w:rPr>
          <w:rFonts w:ascii="Arial" w:hAnsi="Arial" w:cs="Arial"/>
          <w:b/>
          <w:color w:val="000000"/>
          <w:sz w:val="22"/>
          <w:szCs w:val="22"/>
        </w:rPr>
        <w:t>When a Current Research Participant Becomes a Prisoner</w:t>
      </w:r>
      <w:r w:rsidR="00D63E0F">
        <w:rPr>
          <w:rFonts w:ascii="Arial" w:hAnsi="Arial" w:cs="Arial"/>
          <w:b/>
          <w:color w:val="000000"/>
          <w:sz w:val="22"/>
          <w:szCs w:val="22"/>
        </w:rPr>
        <w:t xml:space="preserve">:  </w:t>
      </w:r>
      <w:r w:rsidRPr="005049FB">
        <w:rPr>
          <w:rFonts w:ascii="Arial" w:hAnsi="Arial" w:cs="Arial"/>
          <w:color w:val="000000"/>
          <w:sz w:val="22"/>
          <w:szCs w:val="22"/>
        </w:rPr>
        <w:t xml:space="preserve">If a participant becomes a prisoner after enrolling in a research study, the </w:t>
      </w:r>
      <w:r w:rsidR="00D63E0F">
        <w:rPr>
          <w:rFonts w:ascii="Arial" w:hAnsi="Arial" w:cs="Arial"/>
          <w:color w:val="000000"/>
          <w:sz w:val="22"/>
          <w:szCs w:val="22"/>
        </w:rPr>
        <w:t>PI</w:t>
      </w:r>
      <w:r w:rsidRPr="005049FB">
        <w:rPr>
          <w:rFonts w:ascii="Arial" w:hAnsi="Arial" w:cs="Arial"/>
          <w:color w:val="000000"/>
          <w:sz w:val="22"/>
          <w:szCs w:val="22"/>
        </w:rPr>
        <w:t xml:space="preserve"> is responsible for reporting the event in writing to the IRB upon learning of the event. This is not required if the study was previously approved by the IRB for prisoner participation.</w:t>
      </w:r>
      <w:r w:rsidR="00D63E0F">
        <w:rPr>
          <w:rFonts w:ascii="Arial" w:hAnsi="Arial" w:cs="Arial"/>
          <w:b/>
          <w:color w:val="000000"/>
          <w:sz w:val="22"/>
          <w:szCs w:val="22"/>
        </w:rPr>
        <w:t xml:space="preserve"> </w:t>
      </w:r>
      <w:r w:rsidRPr="005049FB">
        <w:rPr>
          <w:rFonts w:ascii="Arial" w:hAnsi="Arial" w:cs="Arial"/>
          <w:color w:val="000000"/>
          <w:sz w:val="22"/>
          <w:szCs w:val="22"/>
        </w:rPr>
        <w:t>If research interactions and interventions or obtaining identifiable private information will not occur during the incarceration IRB review and approval under Subpart C is not required.  The</w:t>
      </w:r>
      <w:r w:rsidRPr="005049FB">
        <w:rPr>
          <w:rFonts w:ascii="Arial" w:hAnsi="Arial" w:cs="Arial"/>
          <w:sz w:val="22"/>
          <w:szCs w:val="22"/>
        </w:rPr>
        <w:t xml:space="preserve"> participant may stay enrolled. </w:t>
      </w:r>
    </w:p>
    <w:p w14:paraId="3434BEC3" w14:textId="0026794D" w:rsidR="00CB4CAE" w:rsidRDefault="00CB4CAE" w:rsidP="00D63E0F">
      <w:pPr>
        <w:rPr>
          <w:rFonts w:ascii="Arial" w:hAnsi="Arial" w:cs="Arial"/>
          <w:sz w:val="22"/>
          <w:szCs w:val="22"/>
        </w:rPr>
      </w:pPr>
    </w:p>
    <w:p w14:paraId="25B92716" w14:textId="77777777" w:rsidR="00D63E0F" w:rsidRDefault="00DD50A2" w:rsidP="00D63E0F">
      <w:pPr>
        <w:rPr>
          <w:rFonts w:ascii="Arial" w:hAnsi="Arial" w:cs="Arial"/>
          <w:sz w:val="22"/>
          <w:szCs w:val="22"/>
        </w:rPr>
      </w:pPr>
      <w:r w:rsidRPr="005049FB">
        <w:rPr>
          <w:rFonts w:ascii="Arial" w:hAnsi="Arial" w:cs="Arial"/>
          <w:sz w:val="22"/>
          <w:szCs w:val="22"/>
        </w:rPr>
        <w:t>If the incarceration has an effect on the study, and Subpart C review has not yet occurred, proceed as follows:</w:t>
      </w:r>
    </w:p>
    <w:p w14:paraId="3B4334A0" w14:textId="77777777" w:rsidR="00D63E0F" w:rsidRDefault="00D63E0F" w:rsidP="00EF1585">
      <w:pPr>
        <w:rPr>
          <w:rFonts w:ascii="Arial" w:hAnsi="Arial" w:cs="Arial"/>
          <w:sz w:val="22"/>
          <w:szCs w:val="22"/>
        </w:rPr>
      </w:pPr>
    </w:p>
    <w:p w14:paraId="3CF07E66" w14:textId="233476FB" w:rsidR="00DD50A2" w:rsidRDefault="00DD50A2" w:rsidP="00EF1585">
      <w:pPr>
        <w:pStyle w:val="ListParagraph"/>
        <w:numPr>
          <w:ilvl w:val="0"/>
          <w:numId w:val="31"/>
        </w:numPr>
        <w:ind w:left="810" w:hanging="360"/>
        <w:rPr>
          <w:rFonts w:ascii="Arial" w:hAnsi="Arial" w:cs="Arial"/>
          <w:sz w:val="22"/>
          <w:szCs w:val="22"/>
        </w:rPr>
      </w:pPr>
      <w:r w:rsidRPr="00D63E0F">
        <w:rPr>
          <w:rFonts w:ascii="Arial" w:hAnsi="Arial" w:cs="Arial"/>
          <w:sz w:val="22"/>
          <w:szCs w:val="22"/>
        </w:rPr>
        <w:t>Consider terminating the enrollment of the participant.</w:t>
      </w:r>
      <w:r w:rsidR="00D63E0F">
        <w:rPr>
          <w:rFonts w:ascii="Arial" w:hAnsi="Arial" w:cs="Arial"/>
          <w:sz w:val="22"/>
          <w:szCs w:val="22"/>
        </w:rPr>
        <w:t xml:space="preserve"> </w:t>
      </w:r>
      <w:r w:rsidRPr="00D63E0F">
        <w:rPr>
          <w:rFonts w:ascii="Arial" w:hAnsi="Arial" w:cs="Arial"/>
          <w:sz w:val="22"/>
          <w:szCs w:val="22"/>
        </w:rPr>
        <w:t xml:space="preserve">The </w:t>
      </w:r>
      <w:r w:rsidR="005E72BE">
        <w:rPr>
          <w:rFonts w:ascii="Arial" w:hAnsi="Arial" w:cs="Arial"/>
          <w:sz w:val="22"/>
          <w:szCs w:val="22"/>
        </w:rPr>
        <w:t xml:space="preserve">PI </w:t>
      </w:r>
      <w:r w:rsidRPr="00D63E0F">
        <w:rPr>
          <w:rFonts w:ascii="Arial" w:hAnsi="Arial" w:cs="Arial"/>
          <w:sz w:val="22"/>
          <w:szCs w:val="22"/>
        </w:rPr>
        <w:t>should consider the risks associated with terminating participation in the study. The Investigator is encouraged to contact the IRB Office to discuss with HRP Staff or the IRB Chair/s.</w:t>
      </w:r>
    </w:p>
    <w:p w14:paraId="58AE6270" w14:textId="77777777" w:rsidR="00D63E0F" w:rsidRPr="00D63E0F" w:rsidRDefault="00D63E0F" w:rsidP="00EF1585">
      <w:pPr>
        <w:pStyle w:val="ListParagraph"/>
        <w:ind w:left="810" w:hanging="360"/>
        <w:rPr>
          <w:rFonts w:ascii="Arial" w:hAnsi="Arial" w:cs="Arial"/>
          <w:sz w:val="22"/>
          <w:szCs w:val="22"/>
        </w:rPr>
      </w:pPr>
    </w:p>
    <w:p w14:paraId="71C18E7E" w14:textId="77777777" w:rsidR="00D63E0F" w:rsidRPr="00D63E0F" w:rsidRDefault="00DD50A2" w:rsidP="00EF1585">
      <w:pPr>
        <w:pStyle w:val="ListParagraph"/>
        <w:numPr>
          <w:ilvl w:val="0"/>
          <w:numId w:val="31"/>
        </w:numPr>
        <w:ind w:left="810" w:hanging="360"/>
        <w:rPr>
          <w:rFonts w:ascii="Arial" w:hAnsi="Arial" w:cs="Arial"/>
          <w:i/>
          <w:iCs/>
          <w:sz w:val="22"/>
          <w:szCs w:val="22"/>
        </w:rPr>
      </w:pPr>
      <w:r w:rsidRPr="00D63E0F">
        <w:rPr>
          <w:rFonts w:ascii="Arial" w:hAnsi="Arial" w:cs="Arial"/>
          <w:sz w:val="22"/>
          <w:szCs w:val="22"/>
        </w:rPr>
        <w:t>If the participant cannot be terminated for health or safety reasons:</w:t>
      </w:r>
      <w:r w:rsidR="00D63E0F">
        <w:rPr>
          <w:rFonts w:ascii="Arial" w:hAnsi="Arial" w:cs="Arial"/>
          <w:sz w:val="22"/>
          <w:szCs w:val="22"/>
        </w:rPr>
        <w:t xml:space="preserve"> </w:t>
      </w:r>
      <w:r w:rsidR="00D63E0F" w:rsidRPr="005049FB">
        <w:rPr>
          <w:rFonts w:ascii="Arial" w:hAnsi="Arial" w:cs="Arial"/>
          <w:sz w:val="22"/>
          <w:szCs w:val="22"/>
        </w:rPr>
        <w:t>Submit a modification to the study requesting that the IRB review the research study under Subpart C for the participant to remain in the study</w:t>
      </w:r>
      <w:r w:rsidR="00D63E0F">
        <w:rPr>
          <w:rFonts w:ascii="Arial" w:hAnsi="Arial" w:cs="Arial"/>
          <w:sz w:val="22"/>
          <w:szCs w:val="22"/>
        </w:rPr>
        <w:t xml:space="preserve"> </w:t>
      </w:r>
      <w:r w:rsidRPr="00D63E0F">
        <w:rPr>
          <w:rFonts w:ascii="Arial" w:hAnsi="Arial" w:cs="Arial"/>
          <w:i/>
          <w:iCs/>
          <w:sz w:val="22"/>
          <w:szCs w:val="22"/>
        </w:rPr>
        <w:t>or</w:t>
      </w:r>
    </w:p>
    <w:p w14:paraId="298477FA" w14:textId="77777777" w:rsidR="00D63E0F" w:rsidRPr="00D63E0F" w:rsidRDefault="00D63E0F" w:rsidP="00EF1585">
      <w:pPr>
        <w:pStyle w:val="ListParagraph"/>
        <w:ind w:left="810" w:hanging="360"/>
        <w:rPr>
          <w:rFonts w:ascii="Arial" w:hAnsi="Arial" w:cs="Arial"/>
          <w:sz w:val="22"/>
          <w:szCs w:val="22"/>
        </w:rPr>
      </w:pPr>
    </w:p>
    <w:p w14:paraId="2A274A05" w14:textId="50FE5124" w:rsidR="00DD50A2" w:rsidRDefault="00DD50A2" w:rsidP="00EF1585">
      <w:pPr>
        <w:pStyle w:val="ListParagraph"/>
        <w:numPr>
          <w:ilvl w:val="0"/>
          <w:numId w:val="31"/>
        </w:numPr>
        <w:ind w:left="810" w:hanging="360"/>
        <w:rPr>
          <w:rFonts w:ascii="Arial" w:hAnsi="Arial" w:cs="Arial"/>
          <w:sz w:val="22"/>
          <w:szCs w:val="22"/>
        </w:rPr>
      </w:pPr>
      <w:r w:rsidRPr="00D63E0F">
        <w:rPr>
          <w:rFonts w:ascii="Arial" w:hAnsi="Arial" w:cs="Arial"/>
          <w:sz w:val="22"/>
          <w:szCs w:val="22"/>
        </w:rPr>
        <w:t xml:space="preserve">Remove the participant from the study and keep the participant on the study intervention under an alternate mechanism such as expanded access.  If expanded access applies, follow requirements for </w:t>
      </w:r>
      <w:r w:rsidR="00D63E0F">
        <w:rPr>
          <w:rFonts w:ascii="Arial" w:hAnsi="Arial" w:cs="Arial"/>
          <w:sz w:val="22"/>
          <w:szCs w:val="22"/>
        </w:rPr>
        <w:t>#</w:t>
      </w:r>
      <w:r w:rsidRPr="00D63E0F">
        <w:rPr>
          <w:rFonts w:ascii="Arial" w:hAnsi="Arial" w:cs="Arial"/>
          <w:sz w:val="22"/>
          <w:szCs w:val="22"/>
        </w:rPr>
        <w:t xml:space="preserve"> 2.</w:t>
      </w:r>
    </w:p>
    <w:p w14:paraId="6D03B91D" w14:textId="77777777" w:rsidR="00D63E0F" w:rsidRPr="00126075" w:rsidRDefault="00D63E0F" w:rsidP="00126075">
      <w:pPr>
        <w:rPr>
          <w:rFonts w:ascii="Arial" w:hAnsi="Arial" w:cs="Arial"/>
          <w:sz w:val="22"/>
          <w:szCs w:val="22"/>
        </w:rPr>
      </w:pPr>
    </w:p>
    <w:p w14:paraId="42D4DE63" w14:textId="77777777" w:rsidR="00DD50A2" w:rsidRPr="005049FB" w:rsidRDefault="00DD50A2" w:rsidP="00126075">
      <w:r w:rsidRPr="00126075">
        <w:rPr>
          <w:rFonts w:ascii="Arial" w:hAnsi="Arial" w:cs="Arial"/>
          <w:sz w:val="22"/>
          <w:szCs w:val="22"/>
        </w:rPr>
        <w:t xml:space="preserve">If some the requirements of Subpart C cannot be met, but it is in the best interest of the participant to remain in the study, the investigator may keep the participant enrolled and inform the IRB. The IRB will then inform OHRP of the decision along with the justification. </w:t>
      </w:r>
    </w:p>
    <w:p w14:paraId="37E40436" w14:textId="77777777" w:rsidR="00126075" w:rsidRDefault="00126075" w:rsidP="00126075">
      <w:pPr>
        <w:rPr>
          <w:rFonts w:ascii="Arial" w:hAnsi="Arial" w:cs="Arial"/>
          <w:color w:val="000000"/>
          <w:sz w:val="22"/>
          <w:szCs w:val="22"/>
        </w:rPr>
      </w:pPr>
    </w:p>
    <w:p w14:paraId="7B644FE2" w14:textId="122F33D4" w:rsidR="00DD50A2" w:rsidRPr="005049FB" w:rsidRDefault="00DD50A2" w:rsidP="00126075">
      <w:pPr>
        <w:rPr>
          <w:rFonts w:ascii="Arial" w:hAnsi="Arial" w:cs="Arial"/>
          <w:color w:val="000000"/>
          <w:sz w:val="22"/>
          <w:szCs w:val="22"/>
        </w:rPr>
      </w:pPr>
      <w:r w:rsidRPr="005049FB">
        <w:rPr>
          <w:rFonts w:ascii="Arial" w:hAnsi="Arial" w:cs="Arial"/>
          <w:color w:val="000000"/>
          <w:sz w:val="22"/>
          <w:szCs w:val="22"/>
        </w:rPr>
        <w:t xml:space="preserve">The IRB is to review the current research protocol in which the participant is enrolled, taking into special consideration the additional ethical and regulatory concerns for a prisoner involved in research. </w:t>
      </w:r>
    </w:p>
    <w:p w14:paraId="52597BB9" w14:textId="77777777" w:rsidR="00DD50A2" w:rsidRPr="005049FB" w:rsidRDefault="00DD50A2" w:rsidP="00DD50A2">
      <w:pPr>
        <w:ind w:left="1440"/>
        <w:rPr>
          <w:rFonts w:ascii="Arial" w:hAnsi="Arial" w:cs="Arial"/>
          <w:color w:val="000000"/>
          <w:sz w:val="22"/>
          <w:szCs w:val="22"/>
        </w:rPr>
      </w:pPr>
    </w:p>
    <w:p w14:paraId="7665022F" w14:textId="349FF542" w:rsidR="00126075" w:rsidRDefault="00DD50A2" w:rsidP="00126075">
      <w:pPr>
        <w:rPr>
          <w:rFonts w:ascii="Arial" w:hAnsi="Arial" w:cs="Arial"/>
          <w:sz w:val="22"/>
          <w:szCs w:val="22"/>
        </w:rPr>
      </w:pPr>
      <w:r w:rsidRPr="00126075">
        <w:rPr>
          <w:rFonts w:ascii="Arial" w:hAnsi="Arial" w:cs="Arial"/>
          <w:b/>
          <w:color w:val="255799"/>
          <w:sz w:val="22"/>
          <w:szCs w:val="22"/>
        </w:rPr>
        <w:t>Additional Approvals: Federal Bureau of Prisons</w:t>
      </w:r>
      <w:r w:rsidR="00126075">
        <w:rPr>
          <w:rFonts w:ascii="Arial" w:hAnsi="Arial" w:cs="Arial"/>
          <w:b/>
          <w:color w:val="255799"/>
          <w:sz w:val="22"/>
          <w:szCs w:val="22"/>
        </w:rPr>
        <w:t xml:space="preserve">: </w:t>
      </w:r>
      <w:r w:rsidRPr="005049FB">
        <w:rPr>
          <w:rFonts w:ascii="Arial" w:hAnsi="Arial" w:cs="Arial"/>
          <w:sz w:val="22"/>
          <w:szCs w:val="22"/>
        </w:rPr>
        <w:t>The Federal Bureau of Prisons places special restrictions on research that takes place within the Bureau</w:t>
      </w:r>
      <w:r w:rsidR="00126075">
        <w:rPr>
          <w:rFonts w:ascii="Arial" w:hAnsi="Arial" w:cs="Arial"/>
          <w:sz w:val="22"/>
          <w:szCs w:val="22"/>
        </w:rPr>
        <w:t xml:space="preserve"> of</w:t>
      </w:r>
    </w:p>
    <w:p w14:paraId="46D1D929" w14:textId="77777777" w:rsidR="00126075" w:rsidRDefault="00DD50A2" w:rsidP="00126075">
      <w:pPr>
        <w:pStyle w:val="Basis2"/>
        <w:numPr>
          <w:ilvl w:val="0"/>
          <w:numId w:val="0"/>
        </w:numPr>
        <w:ind w:left="288" w:hanging="288"/>
        <w:rPr>
          <w:rFonts w:ascii="Arial" w:hAnsi="Arial" w:cs="Arial"/>
          <w:sz w:val="22"/>
          <w:szCs w:val="22"/>
        </w:rPr>
      </w:pPr>
      <w:r w:rsidRPr="005049FB">
        <w:rPr>
          <w:rFonts w:ascii="Arial" w:hAnsi="Arial" w:cs="Arial"/>
          <w:sz w:val="22"/>
          <w:szCs w:val="22"/>
        </w:rPr>
        <w:t xml:space="preserve">Prisons under </w:t>
      </w:r>
      <w:hyperlink r:id="rId15" w:history="1">
        <w:r w:rsidRPr="007F4AB1">
          <w:rPr>
            <w:rStyle w:val="Hyperlink"/>
            <w:rFonts w:ascii="Arial" w:hAnsi="Arial" w:cs="Arial"/>
            <w:sz w:val="22"/>
            <w:szCs w:val="22"/>
          </w:rPr>
          <w:t>28 CFR 512.</w:t>
        </w:r>
      </w:hyperlink>
      <w:r w:rsidRPr="005049FB">
        <w:rPr>
          <w:rFonts w:ascii="Arial" w:hAnsi="Arial" w:cs="Arial"/>
          <w:sz w:val="22"/>
          <w:szCs w:val="22"/>
        </w:rPr>
        <w:t xml:space="preserve"> The provisions under 28 CFR 512 specify additional requirements for prospective</w:t>
      </w:r>
    </w:p>
    <w:p w14:paraId="66D0F92D" w14:textId="77777777" w:rsidR="00126075" w:rsidRDefault="00DD50A2" w:rsidP="00126075">
      <w:pPr>
        <w:pStyle w:val="Basis2"/>
        <w:numPr>
          <w:ilvl w:val="0"/>
          <w:numId w:val="0"/>
        </w:numPr>
        <w:ind w:left="288" w:hanging="288"/>
        <w:rPr>
          <w:rFonts w:ascii="Arial" w:hAnsi="Arial" w:cs="Arial"/>
          <w:sz w:val="22"/>
          <w:szCs w:val="22"/>
        </w:rPr>
      </w:pPr>
      <w:r w:rsidRPr="005049FB">
        <w:rPr>
          <w:rFonts w:ascii="Arial" w:hAnsi="Arial" w:cs="Arial"/>
          <w:sz w:val="22"/>
          <w:szCs w:val="22"/>
        </w:rPr>
        <w:t>researchers (both employees and non-employees) to obtain approval to conduct research within the Bureau of</w:t>
      </w:r>
    </w:p>
    <w:p w14:paraId="7E6BF879" w14:textId="34060A96" w:rsidR="00DD50A2" w:rsidRPr="005049FB" w:rsidRDefault="00DD50A2" w:rsidP="00126075">
      <w:pPr>
        <w:pStyle w:val="Basis2"/>
        <w:numPr>
          <w:ilvl w:val="0"/>
          <w:numId w:val="0"/>
        </w:numPr>
        <w:ind w:left="288" w:hanging="288"/>
        <w:rPr>
          <w:rFonts w:ascii="Arial" w:hAnsi="Arial" w:cs="Arial"/>
          <w:color w:val="000000"/>
          <w:sz w:val="22"/>
          <w:szCs w:val="22"/>
        </w:rPr>
      </w:pPr>
      <w:r w:rsidRPr="005049FB">
        <w:rPr>
          <w:rFonts w:ascii="Arial" w:hAnsi="Arial" w:cs="Arial"/>
          <w:sz w:val="22"/>
          <w:szCs w:val="22"/>
        </w:rPr>
        <w:t xml:space="preserve">Prisons (Bureau) and responsibilities of Bureau staff in processing proposals and monitoring research projects.  </w:t>
      </w:r>
    </w:p>
    <w:p w14:paraId="3F365B5C" w14:textId="77777777" w:rsidR="00126075" w:rsidRDefault="00126075" w:rsidP="00126075">
      <w:pPr>
        <w:pStyle w:val="Basis2"/>
        <w:numPr>
          <w:ilvl w:val="0"/>
          <w:numId w:val="0"/>
        </w:numPr>
        <w:ind w:left="288" w:hanging="288"/>
        <w:rPr>
          <w:rFonts w:ascii="Arial" w:hAnsi="Arial" w:cs="Arial"/>
          <w:sz w:val="22"/>
          <w:szCs w:val="22"/>
        </w:rPr>
      </w:pPr>
    </w:p>
    <w:p w14:paraId="104DF4A1" w14:textId="77777777" w:rsidR="00126075" w:rsidRDefault="00DD50A2" w:rsidP="00126075">
      <w:pPr>
        <w:pStyle w:val="Basis2"/>
        <w:numPr>
          <w:ilvl w:val="0"/>
          <w:numId w:val="0"/>
        </w:numPr>
        <w:ind w:left="288" w:hanging="288"/>
        <w:rPr>
          <w:rFonts w:ascii="Arial" w:hAnsi="Arial" w:cs="Arial"/>
          <w:sz w:val="22"/>
          <w:szCs w:val="22"/>
        </w:rPr>
      </w:pPr>
      <w:r w:rsidRPr="005049FB">
        <w:rPr>
          <w:rFonts w:ascii="Arial" w:hAnsi="Arial" w:cs="Arial"/>
          <w:sz w:val="22"/>
          <w:szCs w:val="22"/>
        </w:rPr>
        <w:t>When Human Research is conducted with the Federal Bureau of Prisons the organization relies on the Bureau</w:t>
      </w:r>
    </w:p>
    <w:p w14:paraId="38B4A92D" w14:textId="77777777" w:rsidR="00126075" w:rsidRDefault="00DD50A2" w:rsidP="00126075">
      <w:pPr>
        <w:pStyle w:val="Basis2"/>
        <w:numPr>
          <w:ilvl w:val="0"/>
          <w:numId w:val="0"/>
        </w:numPr>
        <w:ind w:left="288" w:hanging="288"/>
        <w:rPr>
          <w:rFonts w:ascii="Arial" w:hAnsi="Arial" w:cs="Arial"/>
          <w:color w:val="000000"/>
          <w:sz w:val="22"/>
          <w:szCs w:val="22"/>
        </w:rPr>
      </w:pPr>
      <w:r w:rsidRPr="005049FB">
        <w:rPr>
          <w:rFonts w:ascii="Arial" w:hAnsi="Arial" w:cs="Arial"/>
          <w:sz w:val="22"/>
          <w:szCs w:val="22"/>
        </w:rPr>
        <w:t>Research Review Board to ensure compliance with 28 CFR 512.</w:t>
      </w:r>
    </w:p>
    <w:p w14:paraId="539A1790" w14:textId="77777777" w:rsidR="00126075" w:rsidRDefault="00126075" w:rsidP="00126075">
      <w:pPr>
        <w:pStyle w:val="Basis2"/>
        <w:numPr>
          <w:ilvl w:val="0"/>
          <w:numId w:val="0"/>
        </w:numPr>
        <w:ind w:left="288" w:hanging="288"/>
        <w:rPr>
          <w:rFonts w:ascii="Arial" w:hAnsi="Arial" w:cs="Arial"/>
          <w:color w:val="000000"/>
          <w:sz w:val="22"/>
          <w:szCs w:val="22"/>
        </w:rPr>
      </w:pPr>
    </w:p>
    <w:p w14:paraId="617C192D" w14:textId="05CAE404" w:rsidR="00DD50A2" w:rsidRPr="00126075" w:rsidRDefault="00DD50A2" w:rsidP="00126075">
      <w:pPr>
        <w:pStyle w:val="Basis2"/>
        <w:numPr>
          <w:ilvl w:val="0"/>
          <w:numId w:val="0"/>
        </w:numPr>
        <w:ind w:left="288" w:hanging="288"/>
        <w:rPr>
          <w:rFonts w:ascii="Arial" w:hAnsi="Arial" w:cs="Arial"/>
          <w:color w:val="000000"/>
          <w:sz w:val="22"/>
          <w:szCs w:val="22"/>
        </w:rPr>
      </w:pPr>
      <w:r w:rsidRPr="005049FB">
        <w:rPr>
          <w:rFonts w:ascii="Arial" w:hAnsi="Arial" w:cs="Arial"/>
          <w:b/>
          <w:color w:val="000000"/>
          <w:sz w:val="22"/>
          <w:szCs w:val="22"/>
        </w:rPr>
        <w:t xml:space="preserve">Additional Considerations: Department of Defense </w:t>
      </w:r>
    </w:p>
    <w:p w14:paraId="70DEB14E" w14:textId="77777777" w:rsidR="00DD50A2" w:rsidRPr="00126075" w:rsidRDefault="00DD50A2" w:rsidP="00126075">
      <w:pPr>
        <w:rPr>
          <w:rFonts w:ascii="Arial" w:hAnsi="Arial" w:cs="Arial"/>
          <w:bCs/>
          <w:color w:val="000000" w:themeColor="text1"/>
          <w:sz w:val="22"/>
          <w:szCs w:val="22"/>
        </w:rPr>
      </w:pPr>
      <w:r w:rsidRPr="00126075">
        <w:rPr>
          <w:rFonts w:ascii="Arial" w:hAnsi="Arial" w:cs="Arial"/>
          <w:bCs/>
          <w:color w:val="000000" w:themeColor="text1"/>
          <w:sz w:val="22"/>
          <w:szCs w:val="22"/>
        </w:rPr>
        <w:t xml:space="preserve">The Department of Defense (DoD) does not allow for an expedited IRB review of prisoner research. </w:t>
      </w:r>
    </w:p>
    <w:p w14:paraId="2A44F500" w14:textId="77777777" w:rsidR="00DD50A2" w:rsidRPr="00126075" w:rsidRDefault="00DD50A2" w:rsidP="00126075">
      <w:pPr>
        <w:rPr>
          <w:rFonts w:ascii="Arial" w:hAnsi="Arial" w:cs="Arial"/>
          <w:bCs/>
          <w:color w:val="000000" w:themeColor="text1"/>
          <w:sz w:val="22"/>
          <w:szCs w:val="22"/>
        </w:rPr>
      </w:pPr>
      <w:r w:rsidRPr="00126075">
        <w:rPr>
          <w:rFonts w:ascii="Arial" w:hAnsi="Arial" w:cs="Arial"/>
          <w:bCs/>
          <w:color w:val="000000" w:themeColor="text1"/>
          <w:sz w:val="22"/>
          <w:szCs w:val="22"/>
        </w:rPr>
        <w:t>The DoD prohibits research with Prisoners of War.</w:t>
      </w:r>
    </w:p>
    <w:p w14:paraId="3277B7A0" w14:textId="77777777" w:rsidR="00DD50A2" w:rsidRPr="00126075" w:rsidRDefault="00DD50A2" w:rsidP="00DD50A2">
      <w:pPr>
        <w:ind w:left="1440"/>
        <w:rPr>
          <w:rFonts w:ascii="Arial" w:hAnsi="Arial" w:cs="Arial"/>
          <w:b/>
          <w:color w:val="000000" w:themeColor="text1"/>
          <w:sz w:val="22"/>
          <w:szCs w:val="22"/>
        </w:rPr>
      </w:pPr>
    </w:p>
    <w:p w14:paraId="35CC3890" w14:textId="77777777" w:rsidR="00DD50A2" w:rsidRPr="00126075" w:rsidRDefault="00DD50A2" w:rsidP="00126075">
      <w:pPr>
        <w:pStyle w:val="Level4"/>
        <w:numPr>
          <w:ilvl w:val="0"/>
          <w:numId w:val="0"/>
        </w:numPr>
        <w:tabs>
          <w:tab w:val="clear" w:pos="612"/>
        </w:tabs>
        <w:rPr>
          <w:rFonts w:ascii="Arial" w:hAnsi="Arial" w:cs="Arial"/>
          <w:b/>
          <w:color w:val="000000" w:themeColor="text1"/>
          <w:sz w:val="22"/>
          <w:szCs w:val="22"/>
        </w:rPr>
      </w:pPr>
      <w:r w:rsidRPr="00126075">
        <w:rPr>
          <w:rFonts w:ascii="Arial" w:hAnsi="Arial" w:cs="Arial"/>
          <w:b/>
          <w:color w:val="000000" w:themeColor="text1"/>
          <w:sz w:val="22"/>
          <w:szCs w:val="22"/>
        </w:rPr>
        <w:t xml:space="preserve">Additional Considerations: Outside California </w:t>
      </w:r>
    </w:p>
    <w:p w14:paraId="5A963A7F" w14:textId="73EBB271" w:rsidR="00DD50A2" w:rsidRDefault="00DD50A2" w:rsidP="103E0FF9">
      <w:pPr>
        <w:pStyle w:val="Level4"/>
        <w:numPr>
          <w:ilvl w:val="0"/>
          <w:numId w:val="0"/>
        </w:numPr>
        <w:tabs>
          <w:tab w:val="clear" w:pos="612"/>
        </w:tabs>
        <w:rPr>
          <w:rFonts w:ascii="Arial" w:hAnsi="Arial" w:cs="Arial"/>
          <w:color w:val="000000"/>
          <w:sz w:val="22"/>
          <w:szCs w:val="22"/>
        </w:rPr>
      </w:pPr>
      <w:r w:rsidRPr="103E0FF9">
        <w:rPr>
          <w:rFonts w:ascii="Arial" w:hAnsi="Arial" w:cs="Arial"/>
          <w:color w:val="000000" w:themeColor="text1"/>
          <w:sz w:val="22"/>
          <w:szCs w:val="22"/>
        </w:rPr>
        <w:t xml:space="preserve">If research activities under the jurisdiction of the UCI IRB will involve prisoners held outside of California, the investigator is responsible for identifying and ensuring compliance with the laws and regulations of the applicable jurisdictions. The UCI Protocol Narrative should specify the jurisdictions involved and measures to ensure compliance. </w:t>
      </w:r>
    </w:p>
    <w:p w14:paraId="7BC3E4B7" w14:textId="77777777" w:rsidR="00630652" w:rsidRDefault="00630652" w:rsidP="00DD50A2">
      <w:pPr>
        <w:ind w:left="720"/>
        <w:rPr>
          <w:rFonts w:ascii="Arial" w:hAnsi="Arial" w:cs="Arial"/>
          <w:color w:val="000000"/>
          <w:sz w:val="22"/>
          <w:szCs w:val="22"/>
        </w:rPr>
      </w:pPr>
    </w:p>
    <w:p w14:paraId="629D406E" w14:textId="77777777" w:rsidR="009F1387" w:rsidRPr="005049FB" w:rsidRDefault="009F1387" w:rsidP="00DD50A2">
      <w:pPr>
        <w:ind w:left="720"/>
        <w:rPr>
          <w:rFonts w:ascii="Arial" w:hAnsi="Arial" w:cs="Arial"/>
          <w:color w:val="000000"/>
          <w:sz w:val="22"/>
          <w:szCs w:val="22"/>
        </w:rPr>
      </w:pPr>
    </w:p>
    <w:p w14:paraId="504F11CC" w14:textId="77777777" w:rsidR="00DD50A2" w:rsidRPr="005049FB" w:rsidRDefault="00DD50A2" w:rsidP="00126075">
      <w:pPr>
        <w:rPr>
          <w:rFonts w:ascii="Arial" w:hAnsi="Arial" w:cs="Arial"/>
          <w:b/>
          <w:color w:val="000000"/>
          <w:sz w:val="22"/>
          <w:szCs w:val="22"/>
        </w:rPr>
      </w:pPr>
      <w:r w:rsidRPr="005049FB">
        <w:rPr>
          <w:rFonts w:ascii="Arial" w:hAnsi="Arial" w:cs="Arial"/>
          <w:b/>
          <w:color w:val="000000"/>
          <w:sz w:val="22"/>
          <w:szCs w:val="22"/>
        </w:rPr>
        <w:t>Additional Considerations: Minors</w:t>
      </w:r>
    </w:p>
    <w:p w14:paraId="046A9C06" w14:textId="3F2EF964" w:rsidR="00DD50A2" w:rsidRPr="005049FB" w:rsidRDefault="00DD50A2" w:rsidP="00126075">
      <w:pPr>
        <w:rPr>
          <w:rFonts w:ascii="Arial" w:hAnsi="Arial" w:cs="Arial"/>
          <w:color w:val="000000"/>
          <w:sz w:val="22"/>
          <w:szCs w:val="22"/>
        </w:rPr>
      </w:pPr>
      <w:r w:rsidRPr="005049FB">
        <w:rPr>
          <w:rFonts w:ascii="Arial" w:hAnsi="Arial" w:cs="Arial"/>
          <w:color w:val="000000"/>
          <w:sz w:val="22"/>
          <w:szCs w:val="22"/>
        </w:rPr>
        <w:t xml:space="preserve">When a prisoner is also a minor (e.g., an adolescent detained in a juvenile detention facility is a prisoner), </w:t>
      </w:r>
      <w:r w:rsidR="00CB4CAE">
        <w:rPr>
          <w:rFonts w:ascii="Arial" w:hAnsi="Arial" w:cs="Arial"/>
          <w:color w:val="000000"/>
          <w:sz w:val="22"/>
          <w:szCs w:val="22"/>
        </w:rPr>
        <w:t xml:space="preserve">DHHS </w:t>
      </w:r>
      <w:hyperlink r:id="rId16" w:history="1">
        <w:r w:rsidR="003F2ADE" w:rsidRPr="00CB4CAE">
          <w:rPr>
            <w:rStyle w:val="Hyperlink"/>
            <w:rFonts w:ascii="Arial" w:hAnsi="Arial" w:cs="Arial"/>
            <w:sz w:val="22"/>
            <w:szCs w:val="22"/>
          </w:rPr>
          <w:t>Subpart D</w:t>
        </w:r>
      </w:hyperlink>
      <w:r w:rsidRPr="005049FB">
        <w:rPr>
          <w:rFonts w:ascii="Arial" w:hAnsi="Arial" w:cs="Arial"/>
          <w:color w:val="000000"/>
          <w:sz w:val="22"/>
          <w:szCs w:val="22"/>
        </w:rPr>
        <w:t xml:space="preserve"> </w:t>
      </w:r>
      <w:r w:rsidR="00CB4CAE">
        <w:rPr>
          <w:rFonts w:ascii="Arial" w:hAnsi="Arial" w:cs="Arial"/>
          <w:color w:val="000000"/>
          <w:sz w:val="22"/>
          <w:szCs w:val="22"/>
        </w:rPr>
        <w:t xml:space="preserve">/ </w:t>
      </w:r>
      <w:hyperlink r:id="rId17" w:history="1">
        <w:r w:rsidR="00CB4CAE" w:rsidRPr="00CB4CAE">
          <w:rPr>
            <w:rStyle w:val="Hyperlink"/>
            <w:rFonts w:ascii="Arial" w:hAnsi="Arial" w:cs="Arial"/>
            <w:sz w:val="22"/>
            <w:szCs w:val="22"/>
          </w:rPr>
          <w:t>FDA Subpart D</w:t>
        </w:r>
      </w:hyperlink>
      <w:r w:rsidR="00CB4CAE">
        <w:rPr>
          <w:rFonts w:ascii="Arial" w:hAnsi="Arial" w:cs="Arial"/>
          <w:color w:val="000000"/>
          <w:sz w:val="22"/>
          <w:szCs w:val="22"/>
        </w:rPr>
        <w:t xml:space="preserve"> </w:t>
      </w:r>
      <w:r w:rsidRPr="005049FB">
        <w:rPr>
          <w:rFonts w:ascii="Arial" w:hAnsi="Arial" w:cs="Arial"/>
          <w:color w:val="000000"/>
          <w:sz w:val="22"/>
          <w:szCs w:val="22"/>
        </w:rPr>
        <w:t>will also apply.</w:t>
      </w:r>
    </w:p>
    <w:p w14:paraId="08F04EA7" w14:textId="77777777" w:rsidR="00DD50A2" w:rsidRPr="005049FB" w:rsidRDefault="00DD50A2" w:rsidP="00DD50A2">
      <w:pPr>
        <w:ind w:left="1440"/>
        <w:rPr>
          <w:rFonts w:ascii="Arial" w:hAnsi="Arial" w:cs="Arial"/>
          <w:color w:val="000000"/>
          <w:sz w:val="22"/>
          <w:szCs w:val="22"/>
        </w:rPr>
      </w:pPr>
    </w:p>
    <w:p w14:paraId="06060030" w14:textId="77777777" w:rsidR="00DD50A2" w:rsidRPr="005049FB" w:rsidRDefault="00DD50A2" w:rsidP="00DD50A2">
      <w:pPr>
        <w:rPr>
          <w:rFonts w:ascii="Arial" w:hAnsi="Arial" w:cs="Arial"/>
          <w:color w:val="000000" w:themeColor="text1"/>
          <w:sz w:val="22"/>
          <w:szCs w:val="22"/>
        </w:rPr>
      </w:pPr>
      <w:r w:rsidRPr="005049FB">
        <w:rPr>
          <w:rFonts w:ascii="Arial" w:hAnsi="Arial" w:cs="Arial"/>
          <w:b/>
          <w:bCs/>
          <w:color w:val="000000"/>
          <w:sz w:val="22"/>
          <w:szCs w:val="22"/>
        </w:rPr>
        <w:t xml:space="preserve">References: </w:t>
      </w:r>
      <w:r w:rsidRPr="005049FB">
        <w:rPr>
          <w:rFonts w:ascii="Arial" w:hAnsi="Arial" w:cs="Arial"/>
          <w:color w:val="000000"/>
          <w:sz w:val="22"/>
          <w:szCs w:val="22"/>
        </w:rPr>
        <w:br/>
      </w:r>
      <w:r w:rsidRPr="005049FB">
        <w:rPr>
          <w:rFonts w:ascii="Arial" w:hAnsi="Arial" w:cs="Arial"/>
          <w:color w:val="000000" w:themeColor="text1"/>
          <w:sz w:val="22"/>
          <w:szCs w:val="22"/>
        </w:rPr>
        <w:t xml:space="preserve">DHHS: </w:t>
      </w:r>
      <w:hyperlink r:id="rId18" w:history="1">
        <w:r w:rsidRPr="007F4AB1">
          <w:rPr>
            <w:rStyle w:val="Hyperlink"/>
            <w:rFonts w:ascii="Arial" w:hAnsi="Arial" w:cs="Arial"/>
            <w:sz w:val="22"/>
            <w:szCs w:val="22"/>
          </w:rPr>
          <w:t>45 CFR 46.111</w:t>
        </w:r>
      </w:hyperlink>
    </w:p>
    <w:p w14:paraId="2F41E8A9" w14:textId="77777777" w:rsidR="00DD50A2" w:rsidRPr="005049FB" w:rsidRDefault="00DD50A2" w:rsidP="00DD50A2">
      <w:pPr>
        <w:rPr>
          <w:rFonts w:ascii="Arial" w:hAnsi="Arial" w:cs="Arial"/>
          <w:color w:val="000000" w:themeColor="text1"/>
          <w:sz w:val="22"/>
          <w:szCs w:val="22"/>
        </w:rPr>
      </w:pPr>
      <w:r w:rsidRPr="005049FB">
        <w:rPr>
          <w:rFonts w:ascii="Arial" w:hAnsi="Arial" w:cs="Arial"/>
          <w:color w:val="000000" w:themeColor="text1"/>
          <w:sz w:val="22"/>
          <w:szCs w:val="22"/>
        </w:rPr>
        <w:t xml:space="preserve">DOJ: </w:t>
      </w:r>
      <w:hyperlink r:id="rId19" w:history="1">
        <w:r w:rsidRPr="007F4AB1">
          <w:rPr>
            <w:rStyle w:val="Hyperlink"/>
            <w:rFonts w:ascii="Arial" w:hAnsi="Arial" w:cs="Arial"/>
            <w:sz w:val="22"/>
            <w:szCs w:val="22"/>
          </w:rPr>
          <w:t>28 CFR 512</w:t>
        </w:r>
      </w:hyperlink>
    </w:p>
    <w:p w14:paraId="7CE8B921" w14:textId="77777777" w:rsidR="00DD50A2" w:rsidRDefault="00DD50A2" w:rsidP="00DD50A2">
      <w:pPr>
        <w:rPr>
          <w:rFonts w:ascii="Arial" w:hAnsi="Arial" w:cs="Arial"/>
          <w:bCs/>
          <w:color w:val="000000" w:themeColor="text1"/>
          <w:sz w:val="22"/>
          <w:szCs w:val="22"/>
        </w:rPr>
      </w:pPr>
      <w:r w:rsidRPr="005049FB">
        <w:rPr>
          <w:rFonts w:ascii="Arial" w:hAnsi="Arial" w:cs="Arial"/>
          <w:bCs/>
          <w:color w:val="000000" w:themeColor="text1"/>
          <w:sz w:val="22"/>
          <w:szCs w:val="22"/>
        </w:rPr>
        <w:lastRenderedPageBreak/>
        <w:t>CA Department of Corrections, Prisoners in Biomedical and Behavioral Research, Penal Code 3500-3523</w:t>
      </w:r>
    </w:p>
    <w:p w14:paraId="07132E50" w14:textId="77777777" w:rsidR="00DD50A2" w:rsidRPr="005049FB" w:rsidRDefault="00DD50A2" w:rsidP="00DD50A2">
      <w:pPr>
        <w:rPr>
          <w:rFonts w:ascii="Arial" w:hAnsi="Arial" w:cs="Arial"/>
          <w:color w:val="000000" w:themeColor="text1"/>
          <w:sz w:val="22"/>
          <w:szCs w:val="22"/>
        </w:rPr>
      </w:pPr>
      <w:r w:rsidRPr="005049FB">
        <w:rPr>
          <w:rFonts w:ascii="Arial" w:hAnsi="Arial" w:cs="Arial"/>
          <w:sz w:val="22"/>
          <w:szCs w:val="22"/>
        </w:rPr>
        <w:t>Section 3369.5 of Title 15 of the California Code of Regulations</w:t>
      </w:r>
    </w:p>
    <w:p w14:paraId="05E46831" w14:textId="77777777" w:rsidR="00DD50A2" w:rsidRPr="005049FB" w:rsidRDefault="00DD50A2" w:rsidP="00DD50A2">
      <w:pPr>
        <w:rPr>
          <w:rFonts w:ascii="Arial" w:hAnsi="Arial" w:cs="Arial"/>
          <w:color w:val="000000" w:themeColor="text1"/>
          <w:sz w:val="22"/>
          <w:szCs w:val="22"/>
        </w:rPr>
      </w:pPr>
      <w:r w:rsidRPr="005049FB">
        <w:rPr>
          <w:rFonts w:ascii="Arial" w:hAnsi="Arial" w:cs="Arial"/>
          <w:color w:val="000000" w:themeColor="text1"/>
          <w:sz w:val="22"/>
          <w:szCs w:val="22"/>
        </w:rPr>
        <w:t>OHRP Guidance Document: “</w:t>
      </w:r>
      <w:hyperlink r:id="rId20" w:history="1">
        <w:r w:rsidRPr="007F4AB1">
          <w:rPr>
            <w:rStyle w:val="Hyperlink"/>
            <w:rFonts w:ascii="Arial" w:hAnsi="Arial" w:cs="Arial"/>
            <w:sz w:val="22"/>
            <w:szCs w:val="22"/>
          </w:rPr>
          <w:t>OHRP Guidance on Involvement of Prisoners in Research</w:t>
        </w:r>
      </w:hyperlink>
      <w:r w:rsidRPr="005049FB">
        <w:rPr>
          <w:rFonts w:ascii="Arial" w:hAnsi="Arial" w:cs="Arial"/>
          <w:color w:val="000000" w:themeColor="text1"/>
          <w:sz w:val="22"/>
          <w:szCs w:val="22"/>
        </w:rPr>
        <w:t>”, May 23, 2003</w:t>
      </w:r>
    </w:p>
    <w:p w14:paraId="267DCAF6" w14:textId="77777777" w:rsidR="00DD50A2" w:rsidRPr="005049FB" w:rsidRDefault="00DD50A2" w:rsidP="00DD50A2">
      <w:pPr>
        <w:rPr>
          <w:rFonts w:ascii="Arial" w:hAnsi="Arial" w:cs="Arial"/>
          <w:color w:val="000000" w:themeColor="text1"/>
          <w:sz w:val="22"/>
          <w:szCs w:val="22"/>
        </w:rPr>
      </w:pPr>
      <w:r w:rsidRPr="005049FB">
        <w:rPr>
          <w:rFonts w:ascii="Arial" w:hAnsi="Arial" w:cs="Arial"/>
          <w:color w:val="000000" w:themeColor="text1"/>
          <w:sz w:val="22"/>
          <w:szCs w:val="22"/>
        </w:rPr>
        <w:t xml:space="preserve">Information on CDCR approval processes can be found in the agency’s Operations Manual (Article 19), online at </w:t>
      </w:r>
      <w:hyperlink r:id="rId21" w:history="1">
        <w:r w:rsidRPr="005049FB">
          <w:rPr>
            <w:rStyle w:val="Hyperlink"/>
            <w:rFonts w:ascii="Arial" w:hAnsi="Arial" w:cs="Arial"/>
            <w:color w:val="000000" w:themeColor="text1"/>
            <w:sz w:val="22"/>
            <w:szCs w:val="22"/>
          </w:rPr>
          <w:t>https://www.cdcr.ca.gov/Regulations/Adult_Operations/docs/DOM/DOM%202019/2019-DOM.pdf</w:t>
        </w:r>
      </w:hyperlink>
      <w:r w:rsidRPr="005049FB">
        <w:rPr>
          <w:rFonts w:ascii="Arial" w:hAnsi="Arial" w:cs="Arial"/>
          <w:color w:val="000000" w:themeColor="text1"/>
          <w:sz w:val="22"/>
          <w:szCs w:val="22"/>
        </w:rPr>
        <w:t xml:space="preserve"> and on the agency’s website at </w:t>
      </w:r>
      <w:hyperlink r:id="rId22" w:history="1">
        <w:r w:rsidRPr="005049FB">
          <w:rPr>
            <w:rStyle w:val="Hyperlink"/>
            <w:rFonts w:ascii="Arial" w:hAnsi="Arial" w:cs="Arial"/>
            <w:color w:val="000000" w:themeColor="text1"/>
            <w:sz w:val="22"/>
            <w:szCs w:val="22"/>
          </w:rPr>
          <w:t>https://sites.cdcr.ca.gov/research/</w:t>
        </w:r>
      </w:hyperlink>
      <w:r w:rsidRPr="005049FB">
        <w:rPr>
          <w:rFonts w:ascii="Arial" w:hAnsi="Arial" w:cs="Arial"/>
          <w:color w:val="000000" w:themeColor="text1"/>
          <w:sz w:val="22"/>
          <w:szCs w:val="22"/>
        </w:rPr>
        <w:t>.</w:t>
      </w:r>
    </w:p>
    <w:p w14:paraId="42E00AD2" w14:textId="77777777" w:rsidR="00DD50A2" w:rsidRPr="005049FB" w:rsidRDefault="00DD50A2" w:rsidP="00DD50A2">
      <w:pPr>
        <w:rPr>
          <w:rFonts w:ascii="Arial" w:hAnsi="Arial" w:cs="Arial"/>
          <w:color w:val="000000" w:themeColor="text1"/>
          <w:sz w:val="22"/>
          <w:szCs w:val="22"/>
        </w:rPr>
      </w:pPr>
      <w:hyperlink r:id="rId23" w:history="1">
        <w:r w:rsidRPr="005049FB">
          <w:rPr>
            <w:rStyle w:val="Hyperlink"/>
            <w:rFonts w:ascii="Arial" w:hAnsi="Arial" w:cs="Arial"/>
            <w:color w:val="000000" w:themeColor="text1"/>
            <w:sz w:val="22"/>
            <w:szCs w:val="22"/>
          </w:rPr>
          <w:t>https://oshpd.ca.gov/data-and-reports/data-resources/cphs/</w:t>
        </w:r>
      </w:hyperlink>
    </w:p>
    <w:p w14:paraId="280BF0C2" w14:textId="77777777" w:rsidR="00DD50A2" w:rsidRPr="005049FB" w:rsidRDefault="00DD50A2" w:rsidP="00DD50A2">
      <w:pPr>
        <w:rPr>
          <w:rFonts w:ascii="Arial" w:hAnsi="Arial" w:cs="Arial"/>
          <w:color w:val="000000" w:themeColor="text1"/>
          <w:sz w:val="22"/>
          <w:szCs w:val="22"/>
        </w:rPr>
      </w:pPr>
      <w:r w:rsidRPr="005049FB">
        <w:rPr>
          <w:rFonts w:ascii="Arial" w:hAnsi="Arial" w:cs="Arial"/>
          <w:color w:val="000000" w:themeColor="text1"/>
          <w:sz w:val="22"/>
          <w:szCs w:val="22"/>
        </w:rPr>
        <w:t xml:space="preserve">OHRP “Prisoner Research FAQs”: </w:t>
      </w:r>
      <w:hyperlink r:id="rId24" w:history="1">
        <w:r w:rsidRPr="005049FB">
          <w:rPr>
            <w:rStyle w:val="Hyperlink"/>
            <w:rFonts w:ascii="Arial" w:hAnsi="Arial" w:cs="Arial"/>
            <w:color w:val="000000" w:themeColor="text1"/>
            <w:sz w:val="22"/>
            <w:szCs w:val="22"/>
          </w:rPr>
          <w:t>https://www.hhs.gov/ohrp/regulations-and-policy/guidance/faq/prisoner-research/index.html</w:t>
        </w:r>
      </w:hyperlink>
      <w:r w:rsidRPr="005049FB">
        <w:rPr>
          <w:rFonts w:ascii="Arial" w:hAnsi="Arial" w:cs="Arial"/>
          <w:color w:val="000000" w:themeColor="text1"/>
          <w:sz w:val="22"/>
          <w:szCs w:val="22"/>
        </w:rPr>
        <w:t xml:space="preserve"> </w:t>
      </w:r>
    </w:p>
    <w:p w14:paraId="6D200D7A" w14:textId="77777777" w:rsidR="00DD50A2" w:rsidRPr="005049FB" w:rsidRDefault="00DD50A2" w:rsidP="00DD50A2">
      <w:pPr>
        <w:rPr>
          <w:rFonts w:ascii="Arial" w:hAnsi="Arial" w:cs="Arial"/>
          <w:sz w:val="22"/>
          <w:szCs w:val="22"/>
        </w:rPr>
      </w:pPr>
      <w:r w:rsidRPr="005049FB">
        <w:rPr>
          <w:rFonts w:ascii="Arial" w:hAnsi="Arial" w:cs="Arial"/>
          <w:color w:val="000000" w:themeColor="text1"/>
          <w:sz w:val="22"/>
          <w:szCs w:val="22"/>
        </w:rPr>
        <w:t xml:space="preserve">UC Davis Checklist: Prisoners: </w:t>
      </w:r>
      <w:r w:rsidRPr="005049FB">
        <w:rPr>
          <w:rFonts w:ascii="Arial" w:hAnsi="Arial" w:cs="Arial"/>
          <w:sz w:val="22"/>
          <w:szCs w:val="22"/>
        </w:rPr>
        <w:t>HRP-415</w:t>
      </w:r>
    </w:p>
    <w:p w14:paraId="23AA090A" w14:textId="064AA276" w:rsidR="00DD50A2" w:rsidRPr="00B768C7" w:rsidRDefault="00DD50A2" w:rsidP="00DD50A2">
      <w:pPr>
        <w:rPr>
          <w:rFonts w:ascii="Arial" w:hAnsi="Arial" w:cs="Arial"/>
          <w:color w:val="000000" w:themeColor="text1"/>
          <w:sz w:val="22"/>
          <w:szCs w:val="22"/>
        </w:rPr>
      </w:pPr>
      <w:r w:rsidRPr="005049FB">
        <w:rPr>
          <w:rFonts w:ascii="Arial" w:hAnsi="Arial" w:cs="Arial"/>
          <w:color w:val="000000" w:themeColor="text1"/>
          <w:sz w:val="22"/>
          <w:szCs w:val="22"/>
        </w:rPr>
        <w:t>UCLA Office of the Human Research Protection Program Guidance: Special Subject Populations: Prisoners</w:t>
      </w:r>
    </w:p>
    <w:p w14:paraId="799255C4" w14:textId="4D633A58" w:rsidR="00DD50A2" w:rsidRPr="00B768C7" w:rsidRDefault="00DD50A2" w:rsidP="00DD50A2">
      <w:pPr>
        <w:rPr>
          <w:rFonts w:ascii="Arial" w:hAnsi="Arial" w:cs="Arial"/>
          <w:color w:val="000000"/>
          <w:sz w:val="22"/>
          <w:szCs w:val="22"/>
        </w:rPr>
      </w:pPr>
      <w:r w:rsidRPr="005049FB">
        <w:rPr>
          <w:rFonts w:ascii="Arial" w:hAnsi="Arial" w:cs="Arial"/>
          <w:color w:val="000000"/>
          <w:sz w:val="22"/>
          <w:szCs w:val="22"/>
        </w:rPr>
        <w:br/>
      </w:r>
      <w:r w:rsidRPr="005049FB">
        <w:rPr>
          <w:rFonts w:ascii="Arial" w:hAnsi="Arial" w:cs="Arial"/>
          <w:color w:val="000000"/>
          <w:sz w:val="22"/>
          <w:szCs w:val="22"/>
        </w:rPr>
        <w:br w:type="page"/>
      </w:r>
      <w:r w:rsidRPr="005049FB">
        <w:rPr>
          <w:rFonts w:ascii="Arial" w:hAnsi="Arial" w:cs="Arial"/>
          <w:b/>
          <w:sz w:val="22"/>
          <w:szCs w:val="22"/>
        </w:rPr>
        <w:lastRenderedPageBreak/>
        <w:t>Table 1. Federal Requirements for Prisoner Research</w:t>
      </w:r>
      <w:r w:rsidRPr="005049FB">
        <w:rPr>
          <w:rStyle w:val="FootnoteReference"/>
          <w:rFonts w:ascii="Arial" w:hAnsi="Arial" w:cs="Arial"/>
          <w:b/>
          <w:sz w:val="22"/>
          <w:szCs w:val="22"/>
        </w:rPr>
        <w:footnoteReference w:id="5"/>
      </w:r>
    </w:p>
    <w:tbl>
      <w:tblPr>
        <w:tblW w:w="1197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1617"/>
        <w:gridCol w:w="1708"/>
        <w:gridCol w:w="1671"/>
        <w:gridCol w:w="1458"/>
        <w:gridCol w:w="1457"/>
        <w:gridCol w:w="1452"/>
      </w:tblGrid>
      <w:tr w:rsidR="00C836EA" w:rsidRPr="00C836EA" w14:paraId="0A1DA40B" w14:textId="77777777" w:rsidTr="00C836EA">
        <w:trPr>
          <w:trHeight w:val="350"/>
        </w:trPr>
        <w:tc>
          <w:tcPr>
            <w:tcW w:w="2607" w:type="dxa"/>
            <w:shd w:val="clear" w:color="auto" w:fill="BDD6EE"/>
          </w:tcPr>
          <w:p w14:paraId="7DF12B33" w14:textId="158097D5" w:rsidR="00DD50A2" w:rsidRPr="00C836EA" w:rsidRDefault="00DD50A2" w:rsidP="00DD50A2">
            <w:pPr>
              <w:pStyle w:val="NoSpacing"/>
              <w:numPr>
                <w:ilvl w:val="0"/>
                <w:numId w:val="25"/>
              </w:numPr>
              <w:ind w:hanging="193"/>
              <w:jc w:val="center"/>
              <w:rPr>
                <w:rFonts w:ascii="Arial" w:hAnsi="Arial" w:cs="Arial"/>
                <w:b/>
                <w:sz w:val="16"/>
                <w:szCs w:val="16"/>
              </w:rPr>
            </w:pPr>
            <w:r w:rsidRPr="00C836EA">
              <w:rPr>
                <w:rFonts w:ascii="Arial" w:hAnsi="Arial" w:cs="Arial"/>
                <w:b/>
                <w:sz w:val="16"/>
                <w:szCs w:val="16"/>
              </w:rPr>
              <w:t xml:space="preserve">CFR 46.305 </w:t>
            </w:r>
            <w:r w:rsidR="00C836EA">
              <w:rPr>
                <w:rFonts w:ascii="Arial" w:hAnsi="Arial" w:cs="Arial"/>
                <w:b/>
                <w:sz w:val="16"/>
                <w:szCs w:val="16"/>
              </w:rPr>
              <w:t xml:space="preserve">          </w:t>
            </w:r>
            <w:r w:rsidRPr="00C836EA">
              <w:rPr>
                <w:rFonts w:ascii="Arial" w:hAnsi="Arial" w:cs="Arial"/>
                <w:b/>
                <w:sz w:val="16"/>
                <w:szCs w:val="16"/>
              </w:rPr>
              <w:t>(a)(</w:t>
            </w:r>
            <w:r w:rsidRPr="00C836EA">
              <w:rPr>
                <w:rFonts w:ascii="Arial" w:hAnsi="Arial" w:cs="Arial"/>
                <w:b/>
                <w:sz w:val="16"/>
                <w:szCs w:val="16"/>
                <w:highlight w:val="yellow"/>
              </w:rPr>
              <w:t>1)</w:t>
            </w:r>
          </w:p>
        </w:tc>
        <w:tc>
          <w:tcPr>
            <w:tcW w:w="1617" w:type="dxa"/>
            <w:shd w:val="clear" w:color="auto" w:fill="BDD6EE"/>
          </w:tcPr>
          <w:p w14:paraId="28132C0E" w14:textId="77777777" w:rsidR="00DD50A2" w:rsidRPr="00C836EA" w:rsidRDefault="00DD50A2" w:rsidP="003C4A26">
            <w:pPr>
              <w:rPr>
                <w:rFonts w:ascii="Arial" w:eastAsia="Calibri" w:hAnsi="Arial" w:cs="Arial"/>
                <w:b/>
                <w:sz w:val="16"/>
                <w:szCs w:val="16"/>
              </w:rPr>
            </w:pPr>
            <w:r w:rsidRPr="00C836EA">
              <w:rPr>
                <w:rFonts w:ascii="Arial" w:eastAsia="Calibri" w:hAnsi="Arial" w:cs="Arial"/>
                <w:b/>
                <w:sz w:val="16"/>
                <w:szCs w:val="16"/>
              </w:rPr>
              <w:t>45 CFR 46.305 (a)(</w:t>
            </w:r>
            <w:r w:rsidRPr="00C836EA">
              <w:rPr>
                <w:rFonts w:ascii="Arial" w:eastAsia="Calibri" w:hAnsi="Arial" w:cs="Arial"/>
                <w:b/>
                <w:sz w:val="16"/>
                <w:szCs w:val="16"/>
                <w:highlight w:val="yellow"/>
              </w:rPr>
              <w:t>2</w:t>
            </w:r>
            <w:r w:rsidRPr="00C836EA">
              <w:rPr>
                <w:rFonts w:ascii="Arial" w:eastAsia="Calibri" w:hAnsi="Arial" w:cs="Arial"/>
                <w:b/>
                <w:sz w:val="16"/>
                <w:szCs w:val="16"/>
              </w:rPr>
              <w:t>)</w:t>
            </w:r>
          </w:p>
        </w:tc>
        <w:tc>
          <w:tcPr>
            <w:tcW w:w="1708" w:type="dxa"/>
            <w:shd w:val="clear" w:color="auto" w:fill="BDD6EE"/>
          </w:tcPr>
          <w:p w14:paraId="028DD78D" w14:textId="77777777" w:rsidR="00DD50A2" w:rsidRPr="00C836EA" w:rsidRDefault="00DD50A2" w:rsidP="003C4A26">
            <w:pPr>
              <w:rPr>
                <w:rFonts w:ascii="Arial" w:eastAsia="Calibri" w:hAnsi="Arial" w:cs="Arial"/>
                <w:b/>
                <w:sz w:val="16"/>
                <w:szCs w:val="16"/>
              </w:rPr>
            </w:pPr>
            <w:r w:rsidRPr="00C836EA">
              <w:rPr>
                <w:rFonts w:ascii="Arial" w:eastAsia="Calibri" w:hAnsi="Arial" w:cs="Arial"/>
                <w:b/>
                <w:sz w:val="16"/>
                <w:szCs w:val="16"/>
              </w:rPr>
              <w:t>45 CFR 46.305 (a)(</w:t>
            </w:r>
            <w:r w:rsidRPr="00C836EA">
              <w:rPr>
                <w:rFonts w:ascii="Arial" w:eastAsia="Calibri" w:hAnsi="Arial" w:cs="Arial"/>
                <w:b/>
                <w:sz w:val="16"/>
                <w:szCs w:val="16"/>
                <w:highlight w:val="yellow"/>
              </w:rPr>
              <w:t>3</w:t>
            </w:r>
            <w:r w:rsidRPr="00C836EA">
              <w:rPr>
                <w:rFonts w:ascii="Arial" w:eastAsia="Calibri" w:hAnsi="Arial" w:cs="Arial"/>
                <w:b/>
                <w:sz w:val="16"/>
                <w:szCs w:val="16"/>
              </w:rPr>
              <w:t>)</w:t>
            </w:r>
          </w:p>
        </w:tc>
        <w:tc>
          <w:tcPr>
            <w:tcW w:w="1671" w:type="dxa"/>
            <w:shd w:val="clear" w:color="auto" w:fill="BDD6EE"/>
          </w:tcPr>
          <w:p w14:paraId="1692F41F" w14:textId="77777777" w:rsidR="00DD50A2" w:rsidRPr="00C836EA" w:rsidRDefault="00DD50A2" w:rsidP="003C4A26">
            <w:pPr>
              <w:rPr>
                <w:rFonts w:ascii="Arial" w:eastAsia="Calibri" w:hAnsi="Arial" w:cs="Arial"/>
                <w:b/>
                <w:sz w:val="16"/>
                <w:szCs w:val="16"/>
              </w:rPr>
            </w:pPr>
            <w:r w:rsidRPr="00C836EA">
              <w:rPr>
                <w:rFonts w:ascii="Arial" w:eastAsia="Calibri" w:hAnsi="Arial" w:cs="Arial"/>
                <w:b/>
                <w:sz w:val="16"/>
                <w:szCs w:val="16"/>
              </w:rPr>
              <w:t>45 CFR 46.305 (a)(</w:t>
            </w:r>
            <w:r w:rsidRPr="00C836EA">
              <w:rPr>
                <w:rFonts w:ascii="Arial" w:eastAsia="Calibri" w:hAnsi="Arial" w:cs="Arial"/>
                <w:b/>
                <w:sz w:val="16"/>
                <w:szCs w:val="16"/>
                <w:highlight w:val="yellow"/>
              </w:rPr>
              <w:t>4</w:t>
            </w:r>
            <w:r w:rsidRPr="00C836EA">
              <w:rPr>
                <w:rFonts w:ascii="Arial" w:eastAsia="Calibri" w:hAnsi="Arial" w:cs="Arial"/>
                <w:b/>
                <w:sz w:val="16"/>
                <w:szCs w:val="16"/>
              </w:rPr>
              <w:t>)</w:t>
            </w:r>
          </w:p>
        </w:tc>
        <w:tc>
          <w:tcPr>
            <w:tcW w:w="1458" w:type="dxa"/>
            <w:shd w:val="clear" w:color="auto" w:fill="BDD6EE"/>
          </w:tcPr>
          <w:p w14:paraId="1EAC1013" w14:textId="77777777" w:rsidR="00DD50A2" w:rsidRPr="00C836EA" w:rsidRDefault="00DD50A2" w:rsidP="003C4A26">
            <w:pPr>
              <w:rPr>
                <w:rFonts w:ascii="Arial" w:eastAsia="Calibri" w:hAnsi="Arial" w:cs="Arial"/>
                <w:b/>
                <w:sz w:val="16"/>
                <w:szCs w:val="16"/>
              </w:rPr>
            </w:pPr>
            <w:r w:rsidRPr="00C836EA">
              <w:rPr>
                <w:rFonts w:ascii="Arial" w:eastAsia="Calibri" w:hAnsi="Arial" w:cs="Arial"/>
                <w:b/>
                <w:sz w:val="16"/>
                <w:szCs w:val="16"/>
              </w:rPr>
              <w:t>45 CFR 46.305 (a)(</w:t>
            </w:r>
            <w:r w:rsidRPr="00C836EA">
              <w:rPr>
                <w:rFonts w:ascii="Arial" w:eastAsia="Calibri" w:hAnsi="Arial" w:cs="Arial"/>
                <w:b/>
                <w:sz w:val="16"/>
                <w:szCs w:val="16"/>
                <w:highlight w:val="yellow"/>
              </w:rPr>
              <w:t>5</w:t>
            </w:r>
            <w:r w:rsidRPr="00C836EA">
              <w:rPr>
                <w:rFonts w:ascii="Arial" w:eastAsia="Calibri" w:hAnsi="Arial" w:cs="Arial"/>
                <w:b/>
                <w:sz w:val="16"/>
                <w:szCs w:val="16"/>
              </w:rPr>
              <w:t>)</w:t>
            </w:r>
          </w:p>
        </w:tc>
        <w:tc>
          <w:tcPr>
            <w:tcW w:w="1457" w:type="dxa"/>
            <w:shd w:val="clear" w:color="auto" w:fill="BDD6EE"/>
          </w:tcPr>
          <w:p w14:paraId="08847B49" w14:textId="77777777" w:rsidR="00C836EA" w:rsidRPr="00C836EA" w:rsidRDefault="00DD50A2" w:rsidP="003C4A26">
            <w:pPr>
              <w:jc w:val="center"/>
              <w:rPr>
                <w:rFonts w:ascii="Arial" w:eastAsia="Calibri" w:hAnsi="Arial" w:cs="Arial"/>
                <w:b/>
                <w:sz w:val="16"/>
                <w:szCs w:val="16"/>
              </w:rPr>
            </w:pPr>
            <w:r w:rsidRPr="00C836EA">
              <w:rPr>
                <w:rFonts w:ascii="Arial" w:eastAsia="Calibri" w:hAnsi="Arial" w:cs="Arial"/>
                <w:b/>
                <w:sz w:val="16"/>
                <w:szCs w:val="16"/>
              </w:rPr>
              <w:t xml:space="preserve">45 CFR 46.305 </w:t>
            </w:r>
          </w:p>
          <w:p w14:paraId="49F165F8" w14:textId="53589622" w:rsidR="00DD50A2" w:rsidRPr="00C836EA" w:rsidRDefault="00DD50A2" w:rsidP="003C4A26">
            <w:pPr>
              <w:jc w:val="center"/>
              <w:rPr>
                <w:rFonts w:ascii="Arial" w:eastAsia="Calibri" w:hAnsi="Arial" w:cs="Arial"/>
                <w:b/>
                <w:sz w:val="16"/>
                <w:szCs w:val="16"/>
              </w:rPr>
            </w:pPr>
            <w:r w:rsidRPr="00C836EA">
              <w:rPr>
                <w:rFonts w:ascii="Arial" w:eastAsia="Calibri" w:hAnsi="Arial" w:cs="Arial"/>
                <w:b/>
                <w:sz w:val="16"/>
                <w:szCs w:val="16"/>
              </w:rPr>
              <w:t>(a)</w:t>
            </w:r>
            <w:r w:rsidRPr="00C836EA">
              <w:rPr>
                <w:rFonts w:ascii="Arial" w:eastAsia="Calibri" w:hAnsi="Arial" w:cs="Arial"/>
                <w:b/>
                <w:sz w:val="16"/>
                <w:szCs w:val="16"/>
                <w:highlight w:val="yellow"/>
              </w:rPr>
              <w:t>(6</w:t>
            </w:r>
            <w:r w:rsidRPr="00C836EA">
              <w:rPr>
                <w:rFonts w:ascii="Arial" w:eastAsia="Calibri" w:hAnsi="Arial" w:cs="Arial"/>
                <w:b/>
                <w:sz w:val="16"/>
                <w:szCs w:val="16"/>
              </w:rPr>
              <w:t>)</w:t>
            </w:r>
          </w:p>
        </w:tc>
        <w:tc>
          <w:tcPr>
            <w:tcW w:w="1452" w:type="dxa"/>
            <w:shd w:val="clear" w:color="auto" w:fill="BDD6EE"/>
          </w:tcPr>
          <w:p w14:paraId="45583B6A" w14:textId="77777777" w:rsidR="00C836EA" w:rsidRPr="00C836EA" w:rsidRDefault="00DD50A2" w:rsidP="003C4A26">
            <w:pPr>
              <w:jc w:val="center"/>
              <w:rPr>
                <w:rFonts w:ascii="Arial" w:eastAsia="Calibri" w:hAnsi="Arial" w:cs="Arial"/>
                <w:b/>
                <w:sz w:val="16"/>
                <w:szCs w:val="16"/>
              </w:rPr>
            </w:pPr>
            <w:r w:rsidRPr="00C836EA">
              <w:rPr>
                <w:rFonts w:ascii="Arial" w:eastAsia="Calibri" w:hAnsi="Arial" w:cs="Arial"/>
                <w:b/>
                <w:sz w:val="16"/>
                <w:szCs w:val="16"/>
              </w:rPr>
              <w:t xml:space="preserve">45 CFR 46.305 </w:t>
            </w:r>
          </w:p>
          <w:p w14:paraId="4CE1B65B" w14:textId="47092834" w:rsidR="00DD50A2" w:rsidRPr="00C836EA" w:rsidRDefault="00DD50A2" w:rsidP="003C4A26">
            <w:pPr>
              <w:jc w:val="center"/>
              <w:rPr>
                <w:rFonts w:ascii="Arial" w:eastAsia="Calibri" w:hAnsi="Arial" w:cs="Arial"/>
                <w:b/>
                <w:sz w:val="16"/>
                <w:szCs w:val="16"/>
              </w:rPr>
            </w:pPr>
            <w:r w:rsidRPr="00C836EA">
              <w:rPr>
                <w:rFonts w:ascii="Arial" w:eastAsia="Calibri" w:hAnsi="Arial" w:cs="Arial"/>
                <w:b/>
                <w:sz w:val="16"/>
                <w:szCs w:val="16"/>
              </w:rPr>
              <w:t>(a)(</w:t>
            </w:r>
            <w:r w:rsidRPr="00C836EA">
              <w:rPr>
                <w:rFonts w:ascii="Arial" w:eastAsia="Calibri" w:hAnsi="Arial" w:cs="Arial"/>
                <w:b/>
                <w:sz w:val="16"/>
                <w:szCs w:val="16"/>
                <w:highlight w:val="yellow"/>
              </w:rPr>
              <w:t>7</w:t>
            </w:r>
            <w:r w:rsidRPr="00C836EA">
              <w:rPr>
                <w:rFonts w:ascii="Arial" w:eastAsia="Calibri" w:hAnsi="Arial" w:cs="Arial"/>
                <w:b/>
                <w:sz w:val="16"/>
                <w:szCs w:val="16"/>
              </w:rPr>
              <w:t>)</w:t>
            </w:r>
          </w:p>
        </w:tc>
      </w:tr>
      <w:tr w:rsidR="00C836EA" w:rsidRPr="00C836EA" w14:paraId="7544E1AF" w14:textId="77777777" w:rsidTr="00C836EA">
        <w:trPr>
          <w:trHeight w:val="11663"/>
        </w:trPr>
        <w:tc>
          <w:tcPr>
            <w:tcW w:w="2607" w:type="dxa"/>
          </w:tcPr>
          <w:p w14:paraId="2E2AEB73" w14:textId="77777777" w:rsidR="00DD50A2" w:rsidRPr="00C836EA" w:rsidRDefault="00DD50A2" w:rsidP="003C4A26">
            <w:pPr>
              <w:ind w:left="256"/>
              <w:rPr>
                <w:rFonts w:ascii="Arial" w:eastAsia="Calibri" w:hAnsi="Arial" w:cs="Arial"/>
                <w:color w:val="000000"/>
                <w:sz w:val="16"/>
                <w:szCs w:val="16"/>
              </w:rPr>
            </w:pPr>
            <w:r w:rsidRPr="00C836EA">
              <w:rPr>
                <w:rFonts w:ascii="Arial" w:eastAsia="Calibri" w:hAnsi="Arial" w:cs="Arial"/>
                <w:color w:val="000000"/>
                <w:sz w:val="16"/>
                <w:szCs w:val="16"/>
              </w:rPr>
              <w:t>The research under review represents</w:t>
            </w:r>
            <w:r w:rsidRPr="00C836EA">
              <w:rPr>
                <w:rFonts w:ascii="Arial" w:eastAsia="Calibri" w:hAnsi="Arial" w:cs="Arial"/>
                <w:b/>
                <w:color w:val="000000"/>
                <w:sz w:val="16"/>
                <w:szCs w:val="16"/>
              </w:rPr>
              <w:t xml:space="preserve"> one of the four following categories of research permissible </w:t>
            </w:r>
            <w:r w:rsidRPr="00C836EA">
              <w:rPr>
                <w:rFonts w:ascii="Arial" w:eastAsia="Calibri" w:hAnsi="Arial" w:cs="Arial"/>
                <w:color w:val="000000"/>
                <w:sz w:val="16"/>
                <w:szCs w:val="16"/>
              </w:rPr>
              <w:t xml:space="preserve">under </w:t>
            </w:r>
            <w:hyperlink r:id="rId25" w:anchor="se45.1.46_1306" w:history="1">
              <w:r w:rsidRPr="00C836EA">
                <w:rPr>
                  <w:rStyle w:val="Hyperlink"/>
                  <w:rFonts w:ascii="Arial" w:eastAsia="Calibri" w:hAnsi="Arial" w:cs="Arial"/>
                  <w:sz w:val="16"/>
                  <w:szCs w:val="16"/>
                </w:rPr>
                <w:t>45 CFR 46.306(a)(2)</w:t>
              </w:r>
            </w:hyperlink>
            <w:r w:rsidRPr="00C836EA">
              <w:rPr>
                <w:rFonts w:ascii="Arial" w:eastAsia="Calibri" w:hAnsi="Arial" w:cs="Arial"/>
                <w:color w:val="000000"/>
                <w:sz w:val="16"/>
                <w:szCs w:val="16"/>
              </w:rPr>
              <w:t xml:space="preserve"> which are as follows:</w:t>
            </w:r>
          </w:p>
          <w:p w14:paraId="3F97701F" w14:textId="77777777" w:rsidR="00DD50A2" w:rsidRPr="00630652" w:rsidRDefault="00DD50A2" w:rsidP="003C4A26">
            <w:pPr>
              <w:ind w:left="256"/>
              <w:rPr>
                <w:rFonts w:ascii="Arial" w:eastAsia="Calibri" w:hAnsi="Arial" w:cs="Arial"/>
                <w:color w:val="000000"/>
                <w:sz w:val="12"/>
                <w:szCs w:val="12"/>
              </w:rPr>
            </w:pPr>
          </w:p>
          <w:p w14:paraId="2FB52AD5" w14:textId="77777777" w:rsidR="00DD50A2" w:rsidRPr="00C836EA" w:rsidRDefault="00DD50A2" w:rsidP="00DD50A2">
            <w:pPr>
              <w:numPr>
                <w:ilvl w:val="5"/>
                <w:numId w:val="18"/>
              </w:numPr>
              <w:ind w:left="256" w:right="-21" w:hanging="96"/>
              <w:rPr>
                <w:rFonts w:ascii="Arial" w:eastAsia="Calibri" w:hAnsi="Arial" w:cs="Arial"/>
                <w:sz w:val="16"/>
                <w:szCs w:val="16"/>
              </w:rPr>
            </w:pPr>
            <w:r w:rsidRPr="00C836EA">
              <w:rPr>
                <w:rFonts w:ascii="Arial" w:eastAsia="Calibri" w:hAnsi="Arial" w:cs="Arial"/>
                <w:sz w:val="16"/>
                <w:szCs w:val="16"/>
              </w:rPr>
              <w:t xml:space="preserve">Study of the possible causes, effects, and processes of incarceration, and of criminal behavior, provided that the study presents </w:t>
            </w:r>
            <w:r w:rsidRPr="00C836EA">
              <w:rPr>
                <w:rFonts w:ascii="Arial" w:eastAsia="Calibri" w:hAnsi="Arial" w:cs="Arial"/>
                <w:i/>
                <w:sz w:val="16"/>
                <w:szCs w:val="16"/>
                <w:u w:val="single"/>
              </w:rPr>
              <w:t>no more than minimal risk</w:t>
            </w:r>
            <w:r w:rsidRPr="00C836EA">
              <w:rPr>
                <w:rFonts w:ascii="Arial" w:eastAsia="Calibri" w:hAnsi="Arial" w:cs="Arial"/>
                <w:sz w:val="16"/>
                <w:szCs w:val="16"/>
              </w:rPr>
              <w:t xml:space="preserve"> and no more than inconvenience to the subjects; </w:t>
            </w:r>
          </w:p>
          <w:p w14:paraId="5438F17D" w14:textId="77777777" w:rsidR="00DD50A2" w:rsidRPr="00630652" w:rsidRDefault="00DD50A2" w:rsidP="003C4A26">
            <w:pPr>
              <w:ind w:left="256" w:right="-21"/>
              <w:rPr>
                <w:rFonts w:ascii="Arial" w:eastAsia="Calibri" w:hAnsi="Arial" w:cs="Arial"/>
                <w:sz w:val="12"/>
                <w:szCs w:val="12"/>
              </w:rPr>
            </w:pPr>
          </w:p>
          <w:p w14:paraId="27952686" w14:textId="77777777" w:rsidR="00DD50A2" w:rsidRPr="00C836EA" w:rsidRDefault="00DD50A2" w:rsidP="00DD50A2">
            <w:pPr>
              <w:numPr>
                <w:ilvl w:val="5"/>
                <w:numId w:val="18"/>
              </w:numPr>
              <w:ind w:left="256" w:right="-21" w:hanging="96"/>
              <w:rPr>
                <w:rFonts w:ascii="Arial" w:eastAsia="Calibri" w:hAnsi="Arial" w:cs="Arial"/>
                <w:color w:val="000000"/>
                <w:sz w:val="16"/>
                <w:szCs w:val="16"/>
              </w:rPr>
            </w:pPr>
            <w:r w:rsidRPr="00C836EA">
              <w:rPr>
                <w:rFonts w:ascii="Arial" w:eastAsia="Calibri" w:hAnsi="Arial" w:cs="Arial"/>
                <w:sz w:val="16"/>
                <w:szCs w:val="16"/>
              </w:rPr>
              <w:t xml:space="preserve">Study of prisons as institutional structures or of prisoners as incarcerated persons, provided that the study presents </w:t>
            </w:r>
            <w:r w:rsidRPr="00C836EA">
              <w:rPr>
                <w:rFonts w:ascii="Arial" w:eastAsia="Calibri" w:hAnsi="Arial" w:cs="Arial"/>
                <w:i/>
                <w:sz w:val="16"/>
                <w:szCs w:val="16"/>
                <w:u w:val="single"/>
              </w:rPr>
              <w:t>no more than minimal risk</w:t>
            </w:r>
            <w:r w:rsidRPr="00C836EA">
              <w:rPr>
                <w:rFonts w:ascii="Arial" w:eastAsia="Calibri" w:hAnsi="Arial" w:cs="Arial"/>
                <w:sz w:val="16"/>
                <w:szCs w:val="16"/>
              </w:rPr>
              <w:t xml:space="preserve"> and no more than inconvenience to the subjects;</w:t>
            </w:r>
          </w:p>
          <w:p w14:paraId="1FF39B8D" w14:textId="77777777" w:rsidR="00DD50A2" w:rsidRPr="00630652" w:rsidRDefault="00DD50A2" w:rsidP="003C4A26">
            <w:pPr>
              <w:ind w:right="-21"/>
              <w:rPr>
                <w:rFonts w:ascii="Arial" w:eastAsia="Calibri" w:hAnsi="Arial" w:cs="Arial"/>
                <w:color w:val="000000"/>
                <w:sz w:val="12"/>
                <w:szCs w:val="12"/>
              </w:rPr>
            </w:pPr>
          </w:p>
          <w:p w14:paraId="5FA344E4" w14:textId="77777777" w:rsidR="00DD50A2" w:rsidRPr="00C836EA" w:rsidRDefault="00DD50A2" w:rsidP="00DD50A2">
            <w:pPr>
              <w:numPr>
                <w:ilvl w:val="5"/>
                <w:numId w:val="18"/>
              </w:numPr>
              <w:ind w:left="256" w:right="-21" w:hanging="96"/>
              <w:rPr>
                <w:rFonts w:ascii="Arial" w:eastAsia="Calibri" w:hAnsi="Arial" w:cs="Arial"/>
                <w:color w:val="000000"/>
                <w:sz w:val="16"/>
                <w:szCs w:val="16"/>
              </w:rPr>
            </w:pPr>
            <w:r w:rsidRPr="00C836EA">
              <w:rPr>
                <w:rFonts w:ascii="Arial" w:eastAsia="Calibri" w:hAnsi="Arial" w:cs="Arial"/>
                <w:sz w:val="16"/>
                <w:szCs w:val="16"/>
              </w:rPr>
              <w:t xml:space="preserve">Research on conditions particularly affecting prisoners as a class (for example, vaccine trials and other research on hepatitis which is much more prevalent in prisons than elsewhere; and research on social and psychological problems such as alcoholism, drug addiction and sexual assaults) provided that </w:t>
            </w:r>
            <w:r w:rsidRPr="00C836EA">
              <w:rPr>
                <w:rFonts w:ascii="Arial" w:eastAsia="Calibri" w:hAnsi="Arial" w:cs="Arial"/>
                <w:i/>
                <w:sz w:val="16"/>
                <w:szCs w:val="16"/>
              </w:rPr>
              <w:t xml:space="preserve">the study may proceed only after the Secretary has consulted with appropriate experts including experts in penology medicine and ethics, and published notice, in the </w:t>
            </w:r>
            <w:r w:rsidRPr="00C836EA">
              <w:rPr>
                <w:rFonts w:ascii="Arial" w:eastAsia="Calibri" w:hAnsi="Arial" w:cs="Arial"/>
                <w:i/>
                <w:smallCaps/>
                <w:sz w:val="16"/>
                <w:szCs w:val="16"/>
              </w:rPr>
              <w:t>Federal Register,</w:t>
            </w:r>
            <w:r w:rsidRPr="00C836EA">
              <w:rPr>
                <w:rFonts w:ascii="Arial" w:eastAsia="Calibri" w:hAnsi="Arial" w:cs="Arial"/>
                <w:i/>
                <w:sz w:val="16"/>
                <w:szCs w:val="16"/>
              </w:rPr>
              <w:t xml:space="preserve"> of his intent to approve such research; or</w:t>
            </w:r>
          </w:p>
          <w:p w14:paraId="1596C269" w14:textId="77777777" w:rsidR="00DD50A2" w:rsidRPr="00630652" w:rsidRDefault="00DD50A2" w:rsidP="003C4A26">
            <w:pPr>
              <w:ind w:right="-21"/>
              <w:rPr>
                <w:rFonts w:ascii="Arial" w:eastAsia="Calibri" w:hAnsi="Arial" w:cs="Arial"/>
                <w:color w:val="000000"/>
                <w:sz w:val="12"/>
                <w:szCs w:val="12"/>
              </w:rPr>
            </w:pPr>
          </w:p>
          <w:p w14:paraId="53ACF8FB" w14:textId="77777777" w:rsidR="00DD50A2" w:rsidRPr="00C836EA" w:rsidRDefault="00DD50A2" w:rsidP="00DD50A2">
            <w:pPr>
              <w:numPr>
                <w:ilvl w:val="5"/>
                <w:numId w:val="18"/>
              </w:numPr>
              <w:ind w:left="256" w:right="-21" w:hanging="96"/>
              <w:rPr>
                <w:rFonts w:ascii="Arial" w:eastAsia="Calibri" w:hAnsi="Arial" w:cs="Arial"/>
                <w:color w:val="000000"/>
                <w:sz w:val="16"/>
                <w:szCs w:val="16"/>
              </w:rPr>
            </w:pPr>
            <w:r w:rsidRPr="00C836EA">
              <w:rPr>
                <w:rFonts w:ascii="Arial" w:eastAsia="Calibri" w:hAnsi="Arial" w:cs="Arial"/>
                <w:sz w:val="16"/>
                <w:szCs w:val="16"/>
              </w:rPr>
              <w:t xml:space="preserve">Research on practices, both innovative and accepted, which have the intent and reasonable probability of improving the health or well-being of the subject.  </w:t>
            </w:r>
            <w:r w:rsidRPr="00C836EA">
              <w:rPr>
                <w:rFonts w:ascii="Arial" w:eastAsia="Calibri" w:hAnsi="Arial" w:cs="Arial"/>
                <w:i/>
                <w:sz w:val="16"/>
                <w:szCs w:val="16"/>
              </w:rPr>
              <w:t xml:space="preserve">In cases in which those studies require the assignment of prisoners in a manner consistent with protocols approved by the IRB to control groups which may not benefit from the research, the study may proceed only after the Secretary has consulted with appropriate experts, including experts in penology medicine and ethics, and published notice, in the </w:t>
            </w:r>
            <w:r w:rsidRPr="00C836EA">
              <w:rPr>
                <w:rFonts w:ascii="Arial" w:eastAsia="Calibri" w:hAnsi="Arial" w:cs="Arial"/>
                <w:i/>
                <w:smallCaps/>
                <w:sz w:val="16"/>
                <w:szCs w:val="16"/>
              </w:rPr>
              <w:t>Federal Register,</w:t>
            </w:r>
            <w:r w:rsidRPr="00C836EA">
              <w:rPr>
                <w:rFonts w:ascii="Arial" w:eastAsia="Calibri" w:hAnsi="Arial" w:cs="Arial"/>
                <w:i/>
                <w:sz w:val="16"/>
                <w:szCs w:val="16"/>
              </w:rPr>
              <w:t xml:space="preserve"> of his intent to approve such research.</w:t>
            </w:r>
          </w:p>
        </w:tc>
        <w:tc>
          <w:tcPr>
            <w:tcW w:w="1617" w:type="dxa"/>
          </w:tcPr>
          <w:p w14:paraId="2DD88FEC" w14:textId="77777777" w:rsidR="00DD50A2" w:rsidRPr="00C836EA" w:rsidRDefault="00DD50A2" w:rsidP="003C4A26">
            <w:pPr>
              <w:rPr>
                <w:rFonts w:ascii="Arial" w:eastAsia="Calibri" w:hAnsi="Arial" w:cs="Arial"/>
                <w:sz w:val="16"/>
                <w:szCs w:val="16"/>
              </w:rPr>
            </w:pPr>
            <w:r w:rsidRPr="00C836EA">
              <w:rPr>
                <w:rFonts w:ascii="Arial" w:eastAsia="Calibri" w:hAnsi="Arial" w:cs="Arial"/>
                <w:sz w:val="16"/>
                <w:szCs w:val="16"/>
              </w:rPr>
              <w:t>Any possible advantages accruing to the prisoner through his or her participation in the research, when compared to the general living conditions, medical care, quality of food, amenities and opportunity for earnings in the prison, are not of such a magnitude that his or her ability to weigh the risks of the research against the value of such advantages in the limited choice environment of the prison is impaired;</w:t>
            </w:r>
          </w:p>
        </w:tc>
        <w:tc>
          <w:tcPr>
            <w:tcW w:w="1708" w:type="dxa"/>
          </w:tcPr>
          <w:p w14:paraId="6816294C" w14:textId="54AFEFB8" w:rsidR="00DD50A2" w:rsidRPr="00C836EA" w:rsidRDefault="00DD50A2" w:rsidP="003C4A26">
            <w:pPr>
              <w:rPr>
                <w:rFonts w:ascii="Arial" w:eastAsia="Calibri" w:hAnsi="Arial" w:cs="Arial"/>
                <w:sz w:val="16"/>
                <w:szCs w:val="16"/>
              </w:rPr>
            </w:pPr>
            <w:r w:rsidRPr="00C836EA">
              <w:rPr>
                <w:rFonts w:ascii="Arial" w:eastAsia="Calibri" w:hAnsi="Arial" w:cs="Arial"/>
                <w:sz w:val="16"/>
                <w:szCs w:val="16"/>
              </w:rPr>
              <w:t xml:space="preserve">The risks involved in the research are commensurate with risks that would be accepted by </w:t>
            </w:r>
            <w:r w:rsidR="00EF1585" w:rsidRPr="00C836EA">
              <w:rPr>
                <w:rFonts w:ascii="Arial" w:eastAsia="Calibri" w:hAnsi="Arial" w:cs="Arial"/>
                <w:sz w:val="16"/>
                <w:szCs w:val="16"/>
              </w:rPr>
              <w:t>non-prisoner</w:t>
            </w:r>
            <w:r w:rsidRPr="00C836EA">
              <w:rPr>
                <w:rFonts w:ascii="Arial" w:eastAsia="Calibri" w:hAnsi="Arial" w:cs="Arial"/>
                <w:sz w:val="16"/>
                <w:szCs w:val="16"/>
              </w:rPr>
              <w:t xml:space="preserve"> volunteers;</w:t>
            </w:r>
          </w:p>
        </w:tc>
        <w:tc>
          <w:tcPr>
            <w:tcW w:w="1671" w:type="dxa"/>
          </w:tcPr>
          <w:p w14:paraId="353B3D46" w14:textId="77777777" w:rsidR="00DD50A2" w:rsidRPr="00C836EA" w:rsidRDefault="00DD50A2" w:rsidP="003C4A26">
            <w:pPr>
              <w:rPr>
                <w:rFonts w:ascii="Arial" w:eastAsia="Calibri" w:hAnsi="Arial" w:cs="Arial"/>
                <w:sz w:val="16"/>
                <w:szCs w:val="16"/>
              </w:rPr>
            </w:pPr>
            <w:r w:rsidRPr="00C836EA">
              <w:rPr>
                <w:rFonts w:ascii="Arial" w:eastAsia="Calibri" w:hAnsi="Arial" w:cs="Arial"/>
                <w:sz w:val="16"/>
                <w:szCs w:val="16"/>
              </w:rPr>
              <w:t>Procedures for the selection of subjects within the prison are fair to all prisoners and immune from arbitrary intervention by prison authorities or prisoners. Unless the principal investigator provides to the Board justification in writing for following some other procedures, control subjects must be selected randomly from the group of available prisoners who meet the characteristics needed for that particular research project;</w:t>
            </w:r>
          </w:p>
        </w:tc>
        <w:tc>
          <w:tcPr>
            <w:tcW w:w="1458" w:type="dxa"/>
          </w:tcPr>
          <w:p w14:paraId="3CAA7927" w14:textId="77777777" w:rsidR="00DD50A2" w:rsidRPr="00C836EA" w:rsidRDefault="00DD50A2" w:rsidP="003C4A26">
            <w:pPr>
              <w:rPr>
                <w:rFonts w:ascii="Arial" w:eastAsia="Calibri" w:hAnsi="Arial" w:cs="Arial"/>
                <w:sz w:val="16"/>
                <w:szCs w:val="16"/>
              </w:rPr>
            </w:pPr>
            <w:r w:rsidRPr="00C836EA">
              <w:rPr>
                <w:rFonts w:ascii="Arial" w:eastAsia="Calibri" w:hAnsi="Arial" w:cs="Arial"/>
                <w:sz w:val="16"/>
                <w:szCs w:val="16"/>
              </w:rPr>
              <w:t>The information is presented in language which is understandable to the subject population;</w:t>
            </w:r>
          </w:p>
        </w:tc>
        <w:tc>
          <w:tcPr>
            <w:tcW w:w="1457" w:type="dxa"/>
          </w:tcPr>
          <w:p w14:paraId="72F69505" w14:textId="77777777" w:rsidR="00DD50A2" w:rsidRPr="00C836EA" w:rsidRDefault="00DD50A2" w:rsidP="003C4A26">
            <w:pPr>
              <w:rPr>
                <w:rFonts w:ascii="Arial" w:eastAsia="Calibri" w:hAnsi="Arial" w:cs="Arial"/>
                <w:sz w:val="16"/>
                <w:szCs w:val="16"/>
              </w:rPr>
            </w:pPr>
            <w:r w:rsidRPr="00C836EA">
              <w:rPr>
                <w:rFonts w:ascii="Arial" w:eastAsia="Calibri" w:hAnsi="Arial" w:cs="Arial"/>
                <w:sz w:val="16"/>
                <w:szCs w:val="16"/>
              </w:rPr>
              <w:t xml:space="preserve">Adequate assurance exists that parole boards will not </w:t>
            </w:r>
            <w:proofErr w:type="gramStart"/>
            <w:r w:rsidRPr="00C836EA">
              <w:rPr>
                <w:rFonts w:ascii="Arial" w:eastAsia="Calibri" w:hAnsi="Arial" w:cs="Arial"/>
                <w:sz w:val="16"/>
                <w:szCs w:val="16"/>
              </w:rPr>
              <w:t>take into account</w:t>
            </w:r>
            <w:proofErr w:type="gramEnd"/>
            <w:r w:rsidRPr="00C836EA">
              <w:rPr>
                <w:rFonts w:ascii="Arial" w:eastAsia="Calibri" w:hAnsi="Arial" w:cs="Arial"/>
                <w:sz w:val="16"/>
                <w:szCs w:val="16"/>
              </w:rPr>
              <w:t xml:space="preserve"> a prisoner's participation in the research in making decisions regarding parole, and each prisoner is clearly informed in advance that participation in the research will have no effect on his or her parole; and</w:t>
            </w:r>
          </w:p>
        </w:tc>
        <w:tc>
          <w:tcPr>
            <w:tcW w:w="1452" w:type="dxa"/>
          </w:tcPr>
          <w:p w14:paraId="78BFE86F" w14:textId="77777777" w:rsidR="00DD50A2" w:rsidRPr="00C836EA" w:rsidRDefault="00DD50A2" w:rsidP="003C4A26">
            <w:pPr>
              <w:rPr>
                <w:rFonts w:ascii="Arial" w:eastAsia="Calibri" w:hAnsi="Arial" w:cs="Arial"/>
                <w:sz w:val="16"/>
                <w:szCs w:val="16"/>
              </w:rPr>
            </w:pPr>
            <w:r w:rsidRPr="00C836EA">
              <w:rPr>
                <w:rFonts w:ascii="Arial" w:eastAsia="Calibri" w:hAnsi="Arial" w:cs="Arial"/>
                <w:sz w:val="16"/>
                <w:szCs w:val="16"/>
              </w:rPr>
              <w:t xml:space="preserve">Where the Board finds there may be a need for follow-up examination or care of participants after the end of their participation, adequate provision has been made for such examination or care, </w:t>
            </w:r>
            <w:proofErr w:type="gramStart"/>
            <w:r w:rsidRPr="00C836EA">
              <w:rPr>
                <w:rFonts w:ascii="Arial" w:eastAsia="Calibri" w:hAnsi="Arial" w:cs="Arial"/>
                <w:sz w:val="16"/>
                <w:szCs w:val="16"/>
              </w:rPr>
              <w:t>taking into account</w:t>
            </w:r>
            <w:proofErr w:type="gramEnd"/>
            <w:r w:rsidRPr="00C836EA">
              <w:rPr>
                <w:rFonts w:ascii="Arial" w:eastAsia="Calibri" w:hAnsi="Arial" w:cs="Arial"/>
                <w:sz w:val="16"/>
                <w:szCs w:val="16"/>
              </w:rPr>
              <w:t xml:space="preserve"> the varying lengths of individual prisoners' sentences, and for informing participants of this fact.</w:t>
            </w:r>
          </w:p>
        </w:tc>
      </w:tr>
    </w:tbl>
    <w:p w14:paraId="60458D55" w14:textId="6E92DE0C" w:rsidR="006F4135" w:rsidRPr="001C1B3C" w:rsidRDefault="006F4135" w:rsidP="00EE3783">
      <w:pPr>
        <w:spacing w:after="240"/>
        <w:rPr>
          <w:rFonts w:ascii="Corbel" w:hAnsi="Corbel"/>
          <w:b/>
          <w:bCs/>
          <w:i/>
          <w:iCs/>
          <w:color w:val="474747"/>
          <w:sz w:val="20"/>
          <w:szCs w:val="20"/>
        </w:rPr>
      </w:pPr>
    </w:p>
    <w:sectPr w:rsidR="006F4135" w:rsidRPr="001C1B3C" w:rsidSect="005607A3">
      <w:headerReference w:type="even" r:id="rId26"/>
      <w:headerReference w:type="default" r:id="rId27"/>
      <w:footerReference w:type="even" r:id="rId28"/>
      <w:footerReference w:type="default" r:id="rId29"/>
      <w:headerReference w:type="first" r:id="rId30"/>
      <w:footerReference w:type="first" r:id="rId31"/>
      <w:pgSz w:w="12240" w:h="15840"/>
      <w:pgMar w:top="720" w:right="720" w:bottom="720" w:left="720" w:header="153"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231AF" w14:textId="77777777" w:rsidR="00CF0D3B" w:rsidRDefault="00CF0D3B" w:rsidP="00290DA7">
      <w:r>
        <w:separator/>
      </w:r>
    </w:p>
  </w:endnote>
  <w:endnote w:type="continuationSeparator" w:id="0">
    <w:p w14:paraId="3A2A64F0" w14:textId="77777777" w:rsidR="00CF0D3B" w:rsidRDefault="00CF0D3B" w:rsidP="00290DA7">
      <w:r>
        <w:continuationSeparator/>
      </w:r>
    </w:p>
  </w:endnote>
  <w:endnote w:type="continuationNotice" w:id="1">
    <w:p w14:paraId="4AFB3119" w14:textId="77777777" w:rsidR="00CF0D3B" w:rsidRDefault="00CF0D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TKaiti">
    <w:altName w:val="华文楷体"/>
    <w:panose1 w:val="0201060004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32212" w14:textId="77777777" w:rsidR="005607A3" w:rsidRDefault="005607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DE9B7" w14:textId="77777777" w:rsidR="005607A3" w:rsidRPr="00CD6BA1" w:rsidRDefault="005607A3" w:rsidP="005607A3">
    <w:pPr>
      <w:pStyle w:val="Footer"/>
      <w:tabs>
        <w:tab w:val="clear" w:pos="4680"/>
        <w:tab w:val="clear" w:pos="9360"/>
        <w:tab w:val="center" w:pos="10710"/>
      </w:tabs>
      <w:jc w:val="right"/>
    </w:pPr>
    <w:r w:rsidRPr="05D02D5F">
      <w:rPr>
        <w:rFonts w:ascii="Arial" w:hAnsi="Arial" w:cs="Arial"/>
        <w:sz w:val="18"/>
        <w:szCs w:val="18"/>
      </w:rPr>
      <w:t xml:space="preserve">Page </w:t>
    </w:r>
    <w:r w:rsidRPr="05D02D5F">
      <w:rPr>
        <w:rStyle w:val="PageNumber"/>
        <w:rFonts w:ascii="Arial" w:hAnsi="Arial" w:cs="Arial"/>
        <w:sz w:val="18"/>
        <w:szCs w:val="18"/>
      </w:rPr>
      <w:fldChar w:fldCharType="begin"/>
    </w:r>
    <w:r w:rsidRPr="05D02D5F">
      <w:rPr>
        <w:rStyle w:val="PageNumber"/>
        <w:rFonts w:ascii="Arial" w:hAnsi="Arial" w:cs="Arial"/>
        <w:sz w:val="18"/>
        <w:szCs w:val="18"/>
      </w:rPr>
      <w:instrText xml:space="preserve"> PAGE </w:instrText>
    </w:r>
    <w:r w:rsidRPr="05D02D5F">
      <w:rPr>
        <w:rStyle w:val="PageNumber"/>
        <w:rFonts w:ascii="Arial" w:hAnsi="Arial" w:cs="Arial"/>
        <w:sz w:val="18"/>
        <w:szCs w:val="18"/>
      </w:rPr>
      <w:fldChar w:fldCharType="separate"/>
    </w:r>
    <w:r>
      <w:rPr>
        <w:rStyle w:val="PageNumber"/>
        <w:rFonts w:ascii="Arial" w:hAnsi="Arial" w:cs="Arial"/>
        <w:sz w:val="18"/>
        <w:szCs w:val="18"/>
      </w:rPr>
      <w:t>1</w:t>
    </w:r>
    <w:r w:rsidRPr="05D02D5F">
      <w:rPr>
        <w:rStyle w:val="PageNumber"/>
        <w:rFonts w:ascii="Arial" w:hAnsi="Arial" w:cs="Arial"/>
        <w:sz w:val="18"/>
        <w:szCs w:val="18"/>
      </w:rPr>
      <w:fldChar w:fldCharType="end"/>
    </w:r>
    <w:r w:rsidRPr="05D02D5F">
      <w:rPr>
        <w:rStyle w:val="PageNumber"/>
        <w:rFonts w:ascii="Arial" w:hAnsi="Arial" w:cs="Arial"/>
        <w:sz w:val="18"/>
        <w:szCs w:val="18"/>
      </w:rPr>
      <w:t xml:space="preserve"> of </w:t>
    </w:r>
    <w:r w:rsidRPr="05D02D5F">
      <w:rPr>
        <w:rStyle w:val="PageNumber"/>
        <w:rFonts w:ascii="Arial" w:hAnsi="Arial" w:cs="Arial"/>
        <w:sz w:val="18"/>
        <w:szCs w:val="18"/>
      </w:rPr>
      <w:fldChar w:fldCharType="begin"/>
    </w:r>
    <w:r w:rsidRPr="05D02D5F">
      <w:rPr>
        <w:rStyle w:val="PageNumber"/>
        <w:rFonts w:ascii="Arial" w:hAnsi="Arial" w:cs="Arial"/>
        <w:sz w:val="18"/>
        <w:szCs w:val="18"/>
      </w:rPr>
      <w:instrText xml:space="preserve"> NUMPAGES </w:instrText>
    </w:r>
    <w:r w:rsidRPr="05D02D5F">
      <w:rPr>
        <w:rStyle w:val="PageNumber"/>
        <w:rFonts w:ascii="Arial" w:hAnsi="Arial" w:cs="Arial"/>
        <w:sz w:val="18"/>
        <w:szCs w:val="18"/>
      </w:rPr>
      <w:fldChar w:fldCharType="separate"/>
    </w:r>
    <w:r>
      <w:rPr>
        <w:rStyle w:val="PageNumber"/>
        <w:rFonts w:ascii="Arial" w:hAnsi="Arial" w:cs="Arial"/>
        <w:sz w:val="18"/>
        <w:szCs w:val="18"/>
      </w:rPr>
      <w:t>6</w:t>
    </w:r>
    <w:r w:rsidRPr="05D02D5F">
      <w:rPr>
        <w:rStyle w:val="PageNumber"/>
        <w:rFonts w:ascii="Arial" w:hAnsi="Arial" w:cs="Arial"/>
        <w:sz w:val="18"/>
        <w:szCs w:val="18"/>
      </w:rPr>
      <w:fldChar w:fldCharType="end"/>
    </w:r>
  </w:p>
  <w:p w14:paraId="3FFC1BF3" w14:textId="77777777" w:rsidR="005607A3" w:rsidRDefault="005607A3" w:rsidP="005607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F4B3" w14:textId="77777777" w:rsidR="005607A3" w:rsidRPr="00CD6BA1" w:rsidRDefault="005607A3" w:rsidP="005607A3">
    <w:pPr>
      <w:pStyle w:val="Footer"/>
      <w:tabs>
        <w:tab w:val="clear" w:pos="4680"/>
        <w:tab w:val="clear" w:pos="9360"/>
        <w:tab w:val="center" w:pos="10710"/>
      </w:tabs>
      <w:jc w:val="right"/>
    </w:pPr>
    <w:r w:rsidRPr="05D02D5F">
      <w:rPr>
        <w:rFonts w:ascii="Arial" w:hAnsi="Arial" w:cs="Arial"/>
        <w:sz w:val="18"/>
        <w:szCs w:val="18"/>
      </w:rPr>
      <w:t xml:space="preserve">Page </w:t>
    </w:r>
    <w:r w:rsidRPr="05D02D5F">
      <w:rPr>
        <w:rStyle w:val="PageNumber"/>
        <w:rFonts w:ascii="Arial" w:hAnsi="Arial" w:cs="Arial"/>
        <w:sz w:val="18"/>
        <w:szCs w:val="18"/>
      </w:rPr>
      <w:fldChar w:fldCharType="begin"/>
    </w:r>
    <w:r w:rsidRPr="05D02D5F">
      <w:rPr>
        <w:rStyle w:val="PageNumber"/>
        <w:rFonts w:ascii="Arial" w:hAnsi="Arial" w:cs="Arial"/>
        <w:sz w:val="18"/>
        <w:szCs w:val="18"/>
      </w:rPr>
      <w:instrText xml:space="preserve"> PAGE </w:instrText>
    </w:r>
    <w:r w:rsidRPr="05D02D5F">
      <w:rPr>
        <w:rStyle w:val="PageNumber"/>
        <w:rFonts w:ascii="Arial" w:hAnsi="Arial" w:cs="Arial"/>
        <w:sz w:val="18"/>
        <w:szCs w:val="18"/>
      </w:rPr>
      <w:fldChar w:fldCharType="separate"/>
    </w:r>
    <w:r>
      <w:rPr>
        <w:rStyle w:val="PageNumber"/>
        <w:rFonts w:ascii="Arial" w:hAnsi="Arial" w:cs="Arial"/>
        <w:sz w:val="18"/>
        <w:szCs w:val="18"/>
      </w:rPr>
      <w:t>1</w:t>
    </w:r>
    <w:r w:rsidRPr="05D02D5F">
      <w:rPr>
        <w:rStyle w:val="PageNumber"/>
        <w:rFonts w:ascii="Arial" w:hAnsi="Arial" w:cs="Arial"/>
        <w:sz w:val="18"/>
        <w:szCs w:val="18"/>
      </w:rPr>
      <w:fldChar w:fldCharType="end"/>
    </w:r>
    <w:r w:rsidRPr="05D02D5F">
      <w:rPr>
        <w:rStyle w:val="PageNumber"/>
        <w:rFonts w:ascii="Arial" w:hAnsi="Arial" w:cs="Arial"/>
        <w:sz w:val="18"/>
        <w:szCs w:val="18"/>
      </w:rPr>
      <w:t xml:space="preserve"> of </w:t>
    </w:r>
    <w:r w:rsidRPr="05D02D5F">
      <w:rPr>
        <w:rStyle w:val="PageNumber"/>
        <w:rFonts w:ascii="Arial" w:hAnsi="Arial" w:cs="Arial"/>
        <w:sz w:val="18"/>
        <w:szCs w:val="18"/>
      </w:rPr>
      <w:fldChar w:fldCharType="begin"/>
    </w:r>
    <w:r w:rsidRPr="05D02D5F">
      <w:rPr>
        <w:rStyle w:val="PageNumber"/>
        <w:rFonts w:ascii="Arial" w:hAnsi="Arial" w:cs="Arial"/>
        <w:sz w:val="18"/>
        <w:szCs w:val="18"/>
      </w:rPr>
      <w:instrText xml:space="preserve"> NUMPAGES </w:instrText>
    </w:r>
    <w:r w:rsidRPr="05D02D5F">
      <w:rPr>
        <w:rStyle w:val="PageNumber"/>
        <w:rFonts w:ascii="Arial" w:hAnsi="Arial" w:cs="Arial"/>
        <w:sz w:val="18"/>
        <w:szCs w:val="18"/>
      </w:rPr>
      <w:fldChar w:fldCharType="separate"/>
    </w:r>
    <w:r>
      <w:rPr>
        <w:rStyle w:val="PageNumber"/>
        <w:rFonts w:ascii="Arial" w:hAnsi="Arial" w:cs="Arial"/>
        <w:sz w:val="18"/>
        <w:szCs w:val="18"/>
      </w:rPr>
      <w:t>5</w:t>
    </w:r>
    <w:r w:rsidRPr="05D02D5F">
      <w:rPr>
        <w:rStyle w:val="PageNumber"/>
        <w:rFonts w:ascii="Arial" w:hAnsi="Arial" w:cs="Arial"/>
        <w:sz w:val="18"/>
        <w:szCs w:val="18"/>
      </w:rPr>
      <w:fldChar w:fldCharType="end"/>
    </w:r>
  </w:p>
  <w:p w14:paraId="55D15D03" w14:textId="77777777" w:rsidR="005607A3" w:rsidRDefault="00560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9A0AB" w14:textId="77777777" w:rsidR="00CF0D3B" w:rsidRDefault="00CF0D3B" w:rsidP="00290DA7">
      <w:r>
        <w:separator/>
      </w:r>
    </w:p>
  </w:footnote>
  <w:footnote w:type="continuationSeparator" w:id="0">
    <w:p w14:paraId="051ECEE8" w14:textId="77777777" w:rsidR="00CF0D3B" w:rsidRDefault="00CF0D3B" w:rsidP="00290DA7">
      <w:r>
        <w:continuationSeparator/>
      </w:r>
    </w:p>
  </w:footnote>
  <w:footnote w:type="continuationNotice" w:id="1">
    <w:p w14:paraId="7C691C5E" w14:textId="77777777" w:rsidR="00CF0D3B" w:rsidRDefault="00CF0D3B"/>
  </w:footnote>
  <w:footnote w:id="2">
    <w:p w14:paraId="6C98756B" w14:textId="77777777" w:rsidR="00DD50A2" w:rsidRPr="00ED3CEF" w:rsidRDefault="00DD50A2" w:rsidP="00DD50A2">
      <w:pPr>
        <w:rPr>
          <w:rFonts w:ascii="Arial" w:hAnsi="Arial" w:cs="Arial"/>
          <w:iCs/>
          <w:color w:val="000000"/>
          <w:sz w:val="22"/>
          <w:szCs w:val="22"/>
        </w:rPr>
      </w:pPr>
      <w:r w:rsidRPr="00ED3CEF">
        <w:rPr>
          <w:rStyle w:val="FootnoteReference"/>
          <w:rFonts w:ascii="Arial" w:hAnsi="Arial" w:cs="Arial"/>
          <w:iCs/>
          <w:sz w:val="22"/>
          <w:szCs w:val="22"/>
        </w:rPr>
        <w:footnoteRef/>
      </w:r>
      <w:r w:rsidRPr="00ED3CEF">
        <w:rPr>
          <w:rFonts w:ascii="Arial" w:hAnsi="Arial" w:cs="Arial"/>
          <w:iCs/>
          <w:sz w:val="22"/>
          <w:szCs w:val="22"/>
        </w:rPr>
        <w:t xml:space="preserve"> Differs from 2018 Common Rule Definition of Minimal Risk: Minimal risk means that the probability and magnitude of harm or discomfort anticipated in the research are not greater in and of themselves than those ordinarily encountered in daily life or during the performance of routine physical or psychological examinations or tests.</w:t>
      </w:r>
    </w:p>
    <w:p w14:paraId="2FDD83A2" w14:textId="77777777" w:rsidR="00DD50A2" w:rsidRDefault="00DD50A2" w:rsidP="00DD50A2">
      <w:pPr>
        <w:pStyle w:val="FootnoteText"/>
      </w:pPr>
    </w:p>
  </w:footnote>
  <w:footnote w:id="3">
    <w:p w14:paraId="6DDF8B43" w14:textId="77777777" w:rsidR="00DD50A2" w:rsidRPr="00DD50A2" w:rsidRDefault="00DD50A2" w:rsidP="00DD50A2">
      <w:pPr>
        <w:rPr>
          <w:rFonts w:ascii="Arial" w:hAnsi="Arial" w:cs="Arial"/>
          <w:color w:val="000000"/>
          <w:sz w:val="16"/>
          <w:szCs w:val="16"/>
        </w:rPr>
      </w:pPr>
      <w:r w:rsidRPr="00DD50A2">
        <w:rPr>
          <w:rStyle w:val="FootnoteReference"/>
          <w:rFonts w:ascii="Arial" w:hAnsi="Arial" w:cs="Arial"/>
          <w:sz w:val="16"/>
          <w:szCs w:val="16"/>
        </w:rPr>
        <w:footnoteRef/>
      </w:r>
      <w:r w:rsidRPr="00DD50A2">
        <w:rPr>
          <w:rFonts w:ascii="Arial" w:hAnsi="Arial" w:cs="Arial"/>
          <w:sz w:val="16"/>
          <w:szCs w:val="16"/>
        </w:rPr>
        <w:t xml:space="preserve"> </w:t>
      </w:r>
      <w:r w:rsidRPr="00DD50A2">
        <w:rPr>
          <w:rFonts w:ascii="Arial" w:hAnsi="Arial" w:cs="Arial"/>
          <w:color w:val="000000"/>
          <w:sz w:val="16"/>
          <w:szCs w:val="16"/>
        </w:rPr>
        <w:t xml:space="preserve">For reference, the Department of Health and Human Services (DHHS) regulations allow expedited review of research involving prisoners. The Office for Human Research Protections (OHRP) recommends that the full committee IRB review research-involving prisoners as human subjects.  </w:t>
      </w:r>
      <w:r w:rsidRPr="00DD50A2">
        <w:rPr>
          <w:rFonts w:ascii="Arial" w:hAnsi="Arial" w:cs="Arial"/>
          <w:color w:val="000000" w:themeColor="text1"/>
          <w:sz w:val="16"/>
          <w:szCs w:val="16"/>
        </w:rPr>
        <w:t>If the research is reviewed under the expedited review procedure, OHRP recommends that the IRB member(s) reviewing the research include a prisoner or a prisoner representative.</w:t>
      </w:r>
    </w:p>
    <w:p w14:paraId="33EE735D" w14:textId="77777777" w:rsidR="00DD50A2" w:rsidRDefault="00DD50A2" w:rsidP="00DD50A2">
      <w:pPr>
        <w:pStyle w:val="FootnoteText"/>
      </w:pPr>
    </w:p>
  </w:footnote>
  <w:footnote w:id="4">
    <w:p w14:paraId="332B2D0E" w14:textId="770C2A17" w:rsidR="00056923" w:rsidRPr="00056923" w:rsidRDefault="00056923">
      <w:pPr>
        <w:pStyle w:val="FootnoteText"/>
        <w:rPr>
          <w:rFonts w:ascii="Arial" w:hAnsi="Arial" w:cs="Arial"/>
          <w:b/>
          <w:bCs/>
          <w:sz w:val="16"/>
          <w:szCs w:val="16"/>
        </w:rPr>
      </w:pPr>
      <w:r w:rsidRPr="00056923">
        <w:rPr>
          <w:rStyle w:val="FootnoteReference"/>
          <w:rFonts w:ascii="Arial" w:hAnsi="Arial" w:cs="Arial"/>
          <w:b/>
          <w:bCs/>
          <w:sz w:val="16"/>
          <w:szCs w:val="16"/>
        </w:rPr>
        <w:footnoteRef/>
      </w:r>
      <w:r w:rsidRPr="00056923">
        <w:rPr>
          <w:rFonts w:ascii="Arial" w:hAnsi="Arial" w:cs="Arial"/>
          <w:b/>
          <w:bCs/>
          <w:sz w:val="16"/>
          <w:szCs w:val="16"/>
        </w:rPr>
        <w:t xml:space="preserve"> </w:t>
      </w:r>
      <w:r w:rsidRPr="00056923">
        <w:rPr>
          <w:rFonts w:ascii="Arial" w:hAnsi="Arial" w:cs="Arial"/>
          <w:color w:val="000000"/>
          <w:sz w:val="16"/>
          <w:szCs w:val="16"/>
        </w:rPr>
        <w:t xml:space="preserve">Exception to Biomedical Research: </w:t>
      </w:r>
      <w:r w:rsidRPr="00056923">
        <w:rPr>
          <w:rFonts w:ascii="Arial" w:hAnsi="Arial" w:cs="Arial"/>
          <w:sz w:val="16"/>
          <w:szCs w:val="16"/>
        </w:rPr>
        <w:t>In 2016, California amended state regulations (</w:t>
      </w:r>
      <w:r w:rsidRPr="00056923">
        <w:rPr>
          <w:rFonts w:ascii="Arial" w:hAnsi="Arial" w:cs="Arial"/>
          <w:color w:val="000000"/>
          <w:sz w:val="16"/>
          <w:szCs w:val="16"/>
        </w:rPr>
        <w:t xml:space="preserve">CA Penal Code </w:t>
      </w:r>
      <w:r w:rsidRPr="00056923">
        <w:rPr>
          <w:rFonts w:ascii="Arial" w:hAnsi="Arial" w:cs="Arial"/>
          <w:sz w:val="16"/>
          <w:szCs w:val="16"/>
        </w:rPr>
        <w:t xml:space="preserve">3500-3524) to grant an exception to the existing prohibition on biomedical research on prisoners by permitting records-based biomedical research, </w:t>
      </w:r>
      <w:r w:rsidRPr="00056923">
        <w:rPr>
          <w:rFonts w:ascii="Arial" w:hAnsi="Arial" w:cs="Arial"/>
          <w:i/>
          <w:sz w:val="16"/>
          <w:szCs w:val="16"/>
        </w:rPr>
        <w:t>using existing information</w:t>
      </w:r>
      <w:r w:rsidRPr="00056923">
        <w:rPr>
          <w:rFonts w:ascii="Arial" w:hAnsi="Arial" w:cs="Arial"/>
          <w:sz w:val="16"/>
          <w:szCs w:val="16"/>
        </w:rPr>
        <w:t>.</w:t>
      </w:r>
      <w:r>
        <w:rPr>
          <w:rFonts w:ascii="Arial" w:hAnsi="Arial" w:cs="Arial"/>
          <w:sz w:val="16"/>
          <w:szCs w:val="16"/>
        </w:rPr>
        <w:t xml:space="preserve"> Additional requirements apply.</w:t>
      </w:r>
    </w:p>
  </w:footnote>
  <w:footnote w:id="5">
    <w:p w14:paraId="135D6CB8" w14:textId="3940ABE7" w:rsidR="00DD50A2" w:rsidRPr="003F2ADE" w:rsidRDefault="00DD50A2" w:rsidP="00DD50A2">
      <w:pPr>
        <w:pStyle w:val="FootnoteText"/>
        <w:rPr>
          <w:rFonts w:ascii="Arial" w:hAnsi="Arial" w:cs="Arial"/>
          <w:sz w:val="16"/>
          <w:szCs w:val="16"/>
        </w:rPr>
      </w:pPr>
      <w:r w:rsidRPr="003F2ADE">
        <w:rPr>
          <w:rStyle w:val="FootnoteReference"/>
          <w:rFonts w:ascii="Arial" w:hAnsi="Arial" w:cs="Arial"/>
          <w:sz w:val="16"/>
          <w:szCs w:val="16"/>
        </w:rPr>
        <w:footnoteRef/>
      </w:r>
      <w:r w:rsidRPr="003F2ADE">
        <w:rPr>
          <w:rFonts w:ascii="Arial" w:hAnsi="Arial" w:cs="Arial"/>
          <w:sz w:val="16"/>
          <w:szCs w:val="16"/>
        </w:rPr>
        <w:t xml:space="preserve"> Research that meets the criteria described in an HHS Secretarial waiver that applies to certain epidemiological research (</w:t>
      </w:r>
      <w:hyperlink r:id="rId1" w:history="1">
        <w:r w:rsidRPr="003F2ADE">
          <w:rPr>
            <w:rStyle w:val="Hyperlink"/>
            <w:rFonts w:ascii="Arial" w:hAnsi="Arial" w:cs="Arial"/>
            <w:sz w:val="16"/>
            <w:szCs w:val="16"/>
          </w:rPr>
          <w:t>68 FR 36929, June 20, 2003 (PDF) - PDF</w:t>
        </w:r>
      </w:hyperlink>
      <w:r w:rsidRPr="003F2ADE">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D4225" w14:textId="77777777" w:rsidR="005607A3" w:rsidRDefault="005607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019B7" w14:textId="77777777" w:rsidR="005607A3" w:rsidRDefault="005607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Caption w:val="APPLICATION: I R B Protocol"/>
      <w:tblDescription w:val="This is the header for the IRB protocol form"/>
    </w:tblPr>
    <w:tblGrid>
      <w:gridCol w:w="5385"/>
      <w:gridCol w:w="5415"/>
    </w:tblGrid>
    <w:tr w:rsidR="00A51CDE" w14:paraId="4A27F525" w14:textId="77777777" w:rsidTr="007B7780">
      <w:trPr>
        <w:trHeight w:val="300"/>
        <w:jc w:val="center"/>
      </w:trPr>
      <w:tc>
        <w:tcPr>
          <w:tcW w:w="5385" w:type="dxa"/>
          <w:tcBorders>
            <w:top w:val="nil"/>
            <w:left w:val="nil"/>
            <w:bottom w:val="nil"/>
            <w:right w:val="nil"/>
          </w:tcBorders>
          <w:tcMar>
            <w:left w:w="90" w:type="dxa"/>
            <w:right w:w="90" w:type="dxa"/>
          </w:tcMar>
          <w:vAlign w:val="center"/>
        </w:tcPr>
        <w:p w14:paraId="6FB4FBF9" w14:textId="77777777" w:rsidR="00A51CDE" w:rsidRDefault="00A51CDE" w:rsidP="00A51CDE">
          <w:pPr>
            <w:tabs>
              <w:tab w:val="center" w:pos="4680"/>
              <w:tab w:val="right" w:pos="9360"/>
            </w:tabs>
            <w:ind w:left="-5" w:right="231" w:hanging="14"/>
            <w:jc w:val="both"/>
            <w:rPr>
              <w:rFonts w:ascii="Calibri" w:eastAsia="Calibri" w:hAnsi="Calibri" w:cs="Calibri"/>
              <w:color w:val="000000" w:themeColor="text1"/>
            </w:rPr>
          </w:pPr>
          <w:r>
            <w:rPr>
              <w:noProof/>
            </w:rPr>
            <w:drawing>
              <wp:inline distT="0" distB="0" distL="0" distR="0" wp14:anchorId="18B80015" wp14:editId="65E7F760">
                <wp:extent cx="2495550" cy="657225"/>
                <wp:effectExtent l="0" t="0" r="0" b="0"/>
                <wp:docPr id="956480079" name="Picture 956480079" descr="Picture 917726197, 圖片, 圖片, 圖片, 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495550" cy="657225"/>
                        </a:xfrm>
                        <a:prstGeom prst="rect">
                          <a:avLst/>
                        </a:prstGeom>
                      </pic:spPr>
                    </pic:pic>
                  </a:graphicData>
                </a:graphic>
              </wp:inline>
            </w:drawing>
          </w:r>
          <w:r w:rsidRPr="2CFC1EAA">
            <w:rPr>
              <w:rFonts w:ascii="Calibri" w:eastAsia="Calibri" w:hAnsi="Calibri" w:cs="Calibri"/>
              <w:color w:val="000000" w:themeColor="text1"/>
            </w:rPr>
            <w:t> </w:t>
          </w:r>
        </w:p>
      </w:tc>
      <w:tc>
        <w:tcPr>
          <w:tcW w:w="5415" w:type="dxa"/>
          <w:tcBorders>
            <w:top w:val="nil"/>
            <w:left w:val="nil"/>
            <w:bottom w:val="nil"/>
            <w:right w:val="nil"/>
          </w:tcBorders>
          <w:tcMar>
            <w:left w:w="90" w:type="dxa"/>
            <w:right w:w="90" w:type="dxa"/>
          </w:tcMar>
          <w:vAlign w:val="center"/>
        </w:tcPr>
        <w:p w14:paraId="0D337300" w14:textId="77777777" w:rsidR="00A51CDE" w:rsidRDefault="00A51CDE" w:rsidP="00A51CDE">
          <w:pPr>
            <w:pStyle w:val="Header"/>
            <w:ind w:hanging="14"/>
            <w:jc w:val="center"/>
            <w:rPr>
              <w:rFonts w:ascii="Calibri" w:eastAsia="Calibri" w:hAnsi="Calibri" w:cs="Calibri"/>
              <w:color w:val="000000" w:themeColor="text1"/>
            </w:rPr>
          </w:pPr>
          <w:r w:rsidRPr="2CFC1EAA">
            <w:rPr>
              <w:rFonts w:ascii="Calibri" w:eastAsia="Calibri" w:hAnsi="Calibri" w:cs="Calibri"/>
              <w:color w:val="000000" w:themeColor="text1"/>
            </w:rPr>
            <w:t> </w:t>
          </w:r>
        </w:p>
        <w:p w14:paraId="09CF7DED" w14:textId="77777777" w:rsidR="00A51CDE" w:rsidRPr="00A51CDE" w:rsidRDefault="00A51CDE" w:rsidP="00A51CDE">
          <w:pPr>
            <w:ind w:hanging="14"/>
            <w:jc w:val="right"/>
            <w:rPr>
              <w:rFonts w:ascii="Arial" w:hAnsi="Arial" w:cs="Arial"/>
              <w:color w:val="000000" w:themeColor="text1"/>
              <w:sz w:val="28"/>
              <w:szCs w:val="28"/>
            </w:rPr>
          </w:pPr>
          <w:r w:rsidRPr="00A51CDE">
            <w:rPr>
              <w:rStyle w:val="eop"/>
              <w:rFonts w:ascii="Arial" w:hAnsi="Arial" w:cs="Arial"/>
              <w:color w:val="000000" w:themeColor="text1"/>
              <w:sz w:val="28"/>
              <w:szCs w:val="28"/>
            </w:rPr>
            <w:t> </w:t>
          </w:r>
        </w:p>
        <w:p w14:paraId="781EA60A" w14:textId="77777777" w:rsidR="00A51CDE" w:rsidRPr="00A51CDE" w:rsidRDefault="00A51CDE" w:rsidP="00A51CDE">
          <w:pPr>
            <w:ind w:hanging="14"/>
            <w:jc w:val="right"/>
            <w:rPr>
              <w:rFonts w:ascii="Arial" w:hAnsi="Arial" w:cs="Arial"/>
              <w:color w:val="000000" w:themeColor="text1"/>
            </w:rPr>
          </w:pPr>
          <w:r w:rsidRPr="00A51CDE">
            <w:rPr>
              <w:rStyle w:val="normaltextrun"/>
              <w:rFonts w:ascii="Arial" w:hAnsi="Arial" w:cs="Arial"/>
              <w:b/>
              <w:bCs/>
              <w:color w:val="000000" w:themeColor="text1"/>
            </w:rPr>
            <w:t>HRP-415a</w:t>
          </w:r>
          <w:r w:rsidRPr="00A51CDE">
            <w:rPr>
              <w:rStyle w:val="normaltextrun"/>
              <w:rFonts w:ascii="Arial" w:hAnsi="Arial" w:cs="Arial"/>
              <w:color w:val="000000" w:themeColor="text1"/>
            </w:rPr>
            <w:t> </w:t>
          </w:r>
        </w:p>
        <w:p w14:paraId="4AD4CFA2" w14:textId="77777777" w:rsidR="00A51CDE" w:rsidRPr="00A51CDE" w:rsidRDefault="00A51CDE" w:rsidP="00A51CDE">
          <w:pPr>
            <w:ind w:hanging="14"/>
            <w:jc w:val="right"/>
            <w:rPr>
              <w:rFonts w:ascii="Arial" w:hAnsi="Arial" w:cs="Arial"/>
              <w:color w:val="000000" w:themeColor="text1"/>
            </w:rPr>
          </w:pPr>
          <w:r w:rsidRPr="00A51CDE">
            <w:rPr>
              <w:rStyle w:val="normaltextrun"/>
              <w:rFonts w:ascii="Arial" w:hAnsi="Arial" w:cs="Arial"/>
              <w:b/>
              <w:bCs/>
              <w:color w:val="000000" w:themeColor="text1"/>
            </w:rPr>
            <w:t xml:space="preserve"> 09/01/2025 | Approver: B. </w:t>
          </w:r>
          <w:proofErr w:type="spellStart"/>
          <w:r w:rsidRPr="00A51CDE">
            <w:rPr>
              <w:rStyle w:val="normaltextrun"/>
              <w:rFonts w:ascii="Arial" w:hAnsi="Arial" w:cs="Arial"/>
              <w:b/>
              <w:bCs/>
              <w:color w:val="000000" w:themeColor="text1"/>
            </w:rPr>
            <w:t>Alberola</w:t>
          </w:r>
          <w:proofErr w:type="spellEnd"/>
          <w:r w:rsidRPr="00A51CDE">
            <w:rPr>
              <w:rStyle w:val="eop"/>
              <w:rFonts w:ascii="Arial" w:hAnsi="Arial" w:cs="Arial"/>
              <w:color w:val="000000" w:themeColor="text1"/>
            </w:rPr>
            <w:t> </w:t>
          </w:r>
        </w:p>
        <w:p w14:paraId="612E5962" w14:textId="77777777" w:rsidR="00A51CDE" w:rsidRDefault="00A51CDE" w:rsidP="00A51CDE">
          <w:pPr>
            <w:tabs>
              <w:tab w:val="center" w:pos="4680"/>
              <w:tab w:val="right" w:pos="9360"/>
            </w:tabs>
            <w:ind w:left="2880" w:hanging="14"/>
            <w:jc w:val="center"/>
            <w:rPr>
              <w:rFonts w:ascii="Calibri" w:eastAsia="Calibri" w:hAnsi="Calibri" w:cs="Calibri"/>
              <w:color w:val="000000" w:themeColor="text1"/>
            </w:rPr>
          </w:pPr>
        </w:p>
      </w:tc>
    </w:tr>
  </w:tbl>
  <w:tbl>
    <w:tblPr>
      <w:tblStyle w:val="TableGrid"/>
      <w:tblW w:w="10800" w:type="dxa"/>
      <w:tblLook w:val="04A0" w:firstRow="1" w:lastRow="0" w:firstColumn="1" w:lastColumn="0" w:noHBand="0" w:noVBand="1"/>
      <w:tblCaption w:val="APPLICATION: I R B Protocol"/>
      <w:tblDescription w:val="This is the header for the IRB protocol form"/>
    </w:tblPr>
    <w:tblGrid>
      <w:gridCol w:w="10800"/>
    </w:tblGrid>
    <w:tr w:rsidR="00A51CDE" w14:paraId="2F01F578" w14:textId="77777777" w:rsidTr="007B7780">
      <w:trPr>
        <w:trHeight w:val="207"/>
      </w:trPr>
      <w:tc>
        <w:tcPr>
          <w:tcW w:w="10800" w:type="dxa"/>
          <w:tcBorders>
            <w:top w:val="nil"/>
            <w:left w:val="nil"/>
            <w:bottom w:val="nil"/>
            <w:right w:val="nil"/>
          </w:tcBorders>
          <w:shd w:val="clear" w:color="auto" w:fill="255799"/>
          <w:vAlign w:val="center"/>
        </w:tcPr>
        <w:p w14:paraId="79F45F89" w14:textId="77777777" w:rsidR="00A51CDE" w:rsidRPr="00551486" w:rsidRDefault="00A51CDE" w:rsidP="00A51CDE">
          <w:pPr>
            <w:tabs>
              <w:tab w:val="right" w:pos="9720"/>
            </w:tabs>
            <w:ind w:hanging="14"/>
            <w:jc w:val="right"/>
            <w:outlineLvl w:val="0"/>
            <w:rPr>
              <w:rFonts w:cstheme="minorHAnsi"/>
              <w:b/>
              <w:bCs/>
            </w:rPr>
          </w:pPr>
        </w:p>
      </w:tc>
    </w:tr>
    <w:tr w:rsidR="00A51CDE" w:rsidRPr="009D675D" w14:paraId="2C5F48C2" w14:textId="77777777" w:rsidTr="007B7780">
      <w:trPr>
        <w:trHeight w:val="81"/>
      </w:trPr>
      <w:tc>
        <w:tcPr>
          <w:tcW w:w="10800" w:type="dxa"/>
          <w:tcBorders>
            <w:top w:val="nil"/>
            <w:left w:val="nil"/>
            <w:bottom w:val="nil"/>
            <w:right w:val="nil"/>
          </w:tcBorders>
          <w:shd w:val="clear" w:color="auto" w:fill="6AA2B8"/>
          <w:vAlign w:val="center"/>
        </w:tcPr>
        <w:p w14:paraId="7932C93E" w14:textId="77777777" w:rsidR="00A51CDE" w:rsidRPr="009D675D" w:rsidRDefault="00A51CDE" w:rsidP="00A51CDE">
          <w:pPr>
            <w:tabs>
              <w:tab w:val="right" w:pos="9720"/>
            </w:tabs>
            <w:ind w:hanging="14"/>
            <w:jc w:val="right"/>
            <w:outlineLvl w:val="0"/>
            <w:rPr>
              <w:rFonts w:cstheme="minorHAnsi"/>
              <w:b/>
              <w:bCs/>
              <w:color w:val="009443"/>
              <w:sz w:val="14"/>
              <w:szCs w:val="32"/>
            </w:rPr>
          </w:pPr>
        </w:p>
      </w:tc>
    </w:tr>
  </w:tbl>
  <w:p w14:paraId="5E771045" w14:textId="77777777" w:rsidR="00A51CDE" w:rsidRPr="00A51CDE" w:rsidRDefault="00A51CDE" w:rsidP="00A51C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757FA"/>
    <w:multiLevelType w:val="multilevel"/>
    <w:tmpl w:val="500EB516"/>
    <w:lvl w:ilvl="0">
      <w:start w:val="1"/>
      <w:numFmt w:val="upperRoman"/>
      <w:lvlText w:val="%1."/>
      <w:lvlJc w:val="left"/>
      <w:pPr>
        <w:tabs>
          <w:tab w:val="num" w:pos="720"/>
        </w:tabs>
        <w:ind w:left="720" w:hanging="720"/>
      </w:pPr>
      <w:rPr>
        <w:rFonts w:hint="default"/>
        <w:b w:val="0"/>
      </w:rPr>
    </w:lvl>
    <w:lvl w:ilvl="1">
      <w:start w:val="1"/>
      <w:numFmt w:val="upperLetter"/>
      <w:lvlText w:val="%2."/>
      <w:lvlJc w:val="left"/>
      <w:pPr>
        <w:tabs>
          <w:tab w:val="num" w:pos="1440"/>
        </w:tabs>
        <w:ind w:left="1512" w:hanging="792"/>
      </w:pPr>
      <w:rPr>
        <w:rFonts w:ascii="Arial" w:eastAsia="Times New Roman" w:hAnsi="Arial" w:cs="Arial" w:hint="default"/>
        <w:sz w:val="22"/>
        <w:szCs w:val="22"/>
      </w:rPr>
    </w:lvl>
    <w:lvl w:ilvl="2">
      <w:start w:val="1"/>
      <w:numFmt w:val="decimal"/>
      <w:lvlText w:val="%3."/>
      <w:lvlJc w:val="left"/>
      <w:pPr>
        <w:tabs>
          <w:tab w:val="num" w:pos="1800"/>
        </w:tabs>
        <w:ind w:left="2160" w:hanging="720"/>
      </w:pPr>
      <w:rPr>
        <w:rFonts w:hint="default"/>
        <w:b w:val="0"/>
        <w:i w:val="0"/>
        <w:iCs w:val="0"/>
        <w:sz w:val="22"/>
        <w:szCs w:val="22"/>
      </w:rPr>
    </w:lvl>
    <w:lvl w:ilvl="3">
      <w:start w:val="1"/>
      <w:numFmt w:val="lowerLetter"/>
      <w:lvlText w:val="%4)"/>
      <w:lvlJc w:val="left"/>
      <w:pPr>
        <w:tabs>
          <w:tab w:val="num" w:pos="2520"/>
        </w:tabs>
        <w:ind w:left="2952" w:hanging="792"/>
      </w:pPr>
      <w:rPr>
        <w:rFonts w:hint="default"/>
        <w:sz w:val="22"/>
        <w:szCs w:val="22"/>
      </w:rPr>
    </w:lvl>
    <w:lvl w:ilvl="4">
      <w:start w:val="1"/>
      <w:numFmt w:val="decimal"/>
      <w:lvlText w:val="(%5)"/>
      <w:lvlJc w:val="left"/>
      <w:pPr>
        <w:tabs>
          <w:tab w:val="num" w:pos="3240"/>
        </w:tabs>
        <w:ind w:left="3960" w:hanging="1080"/>
      </w:pPr>
      <w:rPr>
        <w:rFonts w:hint="default"/>
      </w:rPr>
    </w:lvl>
    <w:lvl w:ilvl="5">
      <w:start w:val="1"/>
      <w:numFmt w:val="lowerRoman"/>
      <w:lvlText w:val="%6."/>
      <w:lvlJc w:val="righ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0EFB6BAB"/>
    <w:multiLevelType w:val="multilevel"/>
    <w:tmpl w:val="A2D6732A"/>
    <w:styleLink w:val="BulletLevel1"/>
    <w:lvl w:ilvl="0">
      <w:start w:val="1"/>
      <w:numFmt w:val="bullet"/>
      <w:pStyle w:val="Basis1"/>
      <w:lvlText w:val=""/>
      <w:lvlJc w:val="left"/>
      <w:pPr>
        <w:tabs>
          <w:tab w:val="num" w:pos="360"/>
        </w:tabs>
        <w:ind w:left="360" w:hanging="360"/>
      </w:pPr>
      <w:rPr>
        <w:rFonts w:ascii="Symbol" w:hAnsi="Symbol" w:hint="default"/>
        <w:sz w:val="16"/>
      </w:rPr>
    </w:lvl>
    <w:lvl w:ilvl="1">
      <w:start w:val="1"/>
      <w:numFmt w:val="bullet"/>
      <w:pStyle w:val="Basis2"/>
      <w:lvlText w:val="o"/>
      <w:lvlJc w:val="left"/>
      <w:pPr>
        <w:tabs>
          <w:tab w:val="num" w:pos="630"/>
        </w:tabs>
        <w:ind w:left="630" w:hanging="360"/>
      </w:pPr>
      <w:rPr>
        <w:rFonts w:ascii="Courier New" w:hAnsi="Courier New" w:hint="default"/>
        <w:sz w:val="16"/>
      </w:rPr>
    </w:lvl>
    <w:lvl w:ilvl="2">
      <w:start w:val="1"/>
      <w:numFmt w:val="bullet"/>
      <w:pStyle w:val="Basis3"/>
      <w:lvlText w:val=""/>
      <w:lvlJc w:val="left"/>
      <w:pPr>
        <w:tabs>
          <w:tab w:val="num" w:pos="1080"/>
        </w:tabs>
        <w:ind w:left="1080" w:hanging="360"/>
      </w:pPr>
      <w:rPr>
        <w:rFonts w:ascii="Wingdings" w:hAnsi="Wingdings" w:hint="default"/>
        <w:sz w:val="16"/>
      </w:rPr>
    </w:lvl>
    <w:lvl w:ilvl="3">
      <w:start w:val="1"/>
      <w:numFmt w:val="bullet"/>
      <w:pStyle w:val="Basis4"/>
      <w:lvlText w:val=""/>
      <w:lvlJc w:val="left"/>
      <w:pPr>
        <w:tabs>
          <w:tab w:val="num" w:pos="1440"/>
        </w:tabs>
        <w:ind w:left="1440" w:hanging="360"/>
      </w:pPr>
      <w:rPr>
        <w:rFonts w:ascii="Symbol" w:hAnsi="Symbol" w:hint="default"/>
        <w:sz w:val="16"/>
      </w:rPr>
    </w:lvl>
    <w:lvl w:ilvl="4">
      <w:start w:val="1"/>
      <w:numFmt w:val="bullet"/>
      <w:pStyle w:val="Basis5"/>
      <w:lvlText w:val="o"/>
      <w:lvlJc w:val="left"/>
      <w:pPr>
        <w:tabs>
          <w:tab w:val="num" w:pos="1800"/>
        </w:tabs>
        <w:ind w:left="1800" w:hanging="360"/>
      </w:pPr>
      <w:rPr>
        <w:rFonts w:ascii="Courier New" w:hAnsi="Courier New" w:hint="default"/>
        <w:sz w:val="16"/>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1158D"/>
    <w:multiLevelType w:val="multilevel"/>
    <w:tmpl w:val="C744F062"/>
    <w:lvl w:ilvl="0">
      <w:start w:val="1"/>
      <w:numFmt w:val="decimal"/>
      <w:lvlText w:val="%1."/>
      <w:lvlJc w:val="left"/>
      <w:pPr>
        <w:tabs>
          <w:tab w:val="num" w:pos="2160"/>
        </w:tabs>
        <w:ind w:left="2160" w:hanging="720"/>
      </w:pPr>
      <w:rPr>
        <w:rFonts w:ascii="Arial" w:eastAsia="Times New Roman" w:hAnsi="Arial" w:cs="Arial"/>
        <w:b w:val="0"/>
      </w:rPr>
    </w:lvl>
    <w:lvl w:ilvl="1">
      <w:start w:val="1"/>
      <w:numFmt w:val="upperLetter"/>
      <w:lvlText w:val="%2."/>
      <w:lvlJc w:val="left"/>
      <w:pPr>
        <w:tabs>
          <w:tab w:val="num" w:pos="2880"/>
        </w:tabs>
        <w:ind w:left="2952" w:hanging="792"/>
      </w:pPr>
      <w:rPr>
        <w:rFonts w:ascii="Corbel" w:eastAsia="Times New Roman" w:hAnsi="Corbel" w:cs="Arial"/>
      </w:rPr>
    </w:lvl>
    <w:lvl w:ilvl="2">
      <w:start w:val="1"/>
      <w:numFmt w:val="lowerLetter"/>
      <w:lvlText w:val="%3)"/>
      <w:lvlJc w:val="left"/>
      <w:pPr>
        <w:ind w:left="3240" w:hanging="360"/>
      </w:pPr>
    </w:lvl>
    <w:lvl w:ilvl="3">
      <w:start w:val="1"/>
      <w:numFmt w:val="decimal"/>
      <w:lvlText w:val="%4."/>
      <w:lvlJc w:val="left"/>
      <w:pPr>
        <w:tabs>
          <w:tab w:val="num" w:pos="3960"/>
        </w:tabs>
        <w:ind w:left="4392" w:hanging="792"/>
      </w:pPr>
      <w:rPr>
        <w:rFonts w:ascii="Arial" w:eastAsia="Times New Roman" w:hAnsi="Arial" w:cs="Arial"/>
      </w:rPr>
    </w:lvl>
    <w:lvl w:ilvl="4">
      <w:start w:val="1"/>
      <w:numFmt w:val="decimal"/>
      <w:lvlText w:val="(%5)"/>
      <w:lvlJc w:val="left"/>
      <w:pPr>
        <w:tabs>
          <w:tab w:val="num" w:pos="4680"/>
        </w:tabs>
        <w:ind w:left="5400" w:hanging="1080"/>
      </w:pPr>
      <w:rPr>
        <w:rFonts w:hint="default"/>
      </w:rPr>
    </w:lvl>
    <w:lvl w:ilvl="5">
      <w:start w:val="1"/>
      <w:numFmt w:val="lowerRoman"/>
      <w:lvlText w:val="%6."/>
      <w:lvlJc w:val="right"/>
      <w:pPr>
        <w:tabs>
          <w:tab w:val="num" w:pos="5400"/>
        </w:tabs>
        <w:ind w:left="5040" w:firstLine="0"/>
      </w:pPr>
      <w:rPr>
        <w:rFonts w:hint="default"/>
      </w:rPr>
    </w:lvl>
    <w:lvl w:ilvl="6">
      <w:start w:val="1"/>
      <w:numFmt w:val="lowerRoman"/>
      <w:lvlText w:val="(%7)"/>
      <w:lvlJc w:val="left"/>
      <w:pPr>
        <w:tabs>
          <w:tab w:val="num" w:pos="6120"/>
        </w:tabs>
        <w:ind w:left="5760" w:firstLine="0"/>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 w15:restartNumberingAfterBreak="0">
    <w:nsid w:val="114375F5"/>
    <w:multiLevelType w:val="multilevel"/>
    <w:tmpl w:val="A2D6732A"/>
    <w:numStyleLink w:val="BulletLevel1"/>
  </w:abstractNum>
  <w:abstractNum w:abstractNumId="4" w15:restartNumberingAfterBreak="0">
    <w:nsid w:val="1A7356F8"/>
    <w:multiLevelType w:val="hybridMultilevel"/>
    <w:tmpl w:val="4CE673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825C1"/>
    <w:multiLevelType w:val="multilevel"/>
    <w:tmpl w:val="FFB0B46A"/>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A7083"/>
    <w:multiLevelType w:val="hybridMultilevel"/>
    <w:tmpl w:val="4812682C"/>
    <w:lvl w:ilvl="0" w:tplc="E5941CE4">
      <w:start w:val="1"/>
      <w:numFmt w:val="upperLetter"/>
      <w:lvlText w:val="%1."/>
      <w:lvlJc w:val="left"/>
      <w:pPr>
        <w:ind w:left="1800" w:hanging="360"/>
      </w:pPr>
      <w:rPr>
        <w:rFonts w:ascii="Arial" w:hAnsi="Arial" w:cs="Arial" w:hint="default"/>
        <w:b w:val="0"/>
        <w:i w:val="0"/>
      </w:rPr>
    </w:lvl>
    <w:lvl w:ilvl="1" w:tplc="2E745ECA">
      <w:start w:val="1"/>
      <w:numFmt w:val="decimal"/>
      <w:lvlText w:val="%2."/>
      <w:lvlJc w:val="left"/>
      <w:pPr>
        <w:ind w:left="2520" w:hanging="360"/>
      </w:pPr>
      <w:rPr>
        <w:rFonts w:ascii="Arial" w:eastAsia="Times New Roman" w:hAnsi="Arial" w:cs="Arial" w:hint="default"/>
      </w:rPr>
    </w:lvl>
    <w:lvl w:ilvl="2" w:tplc="DC264C0E">
      <w:start w:val="1"/>
      <w:numFmt w:val="lowerRoman"/>
      <w:lvlText w:val="%3."/>
      <w:lvlJc w:val="right"/>
      <w:pPr>
        <w:ind w:left="3240" w:hanging="180"/>
      </w:pPr>
      <w:rPr>
        <w:i w:val="0"/>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2137695"/>
    <w:multiLevelType w:val="multilevel"/>
    <w:tmpl w:val="B91AA0E6"/>
    <w:lvl w:ilvl="0">
      <w:start w:val="1"/>
      <w:numFmt w:val="bullet"/>
      <w:pStyle w:val="Level4"/>
      <w:lvlText w:val=""/>
      <w:lvlJc w:val="left"/>
      <w:pPr>
        <w:tabs>
          <w:tab w:val="num" w:pos="1224"/>
        </w:tabs>
        <w:ind w:left="1224" w:hanging="360"/>
      </w:pPr>
      <w:rPr>
        <w:rFonts w:ascii="Symbol" w:hAnsi="Symbol" w:cs="Symbol" w:hint="default"/>
      </w:rPr>
    </w:lvl>
    <w:lvl w:ilvl="1">
      <w:start w:val="1"/>
      <w:numFmt w:val="upperLetter"/>
      <w:lvlText w:val="%1.%2"/>
      <w:lvlJc w:val="left"/>
      <w:pPr>
        <w:tabs>
          <w:tab w:val="num" w:pos="1008"/>
        </w:tabs>
        <w:ind w:left="1008" w:hanging="720"/>
      </w:pPr>
      <w:rPr>
        <w:rFonts w:hint="default"/>
      </w:rPr>
    </w:lvl>
    <w:lvl w:ilvl="2">
      <w:start w:val="1"/>
      <w:numFmt w:val="decimal"/>
      <w:pStyle w:val="Level3"/>
      <w:lvlText w:val="%1.%2.%3"/>
      <w:lvlJc w:val="left"/>
      <w:pPr>
        <w:tabs>
          <w:tab w:val="num" w:pos="1440"/>
        </w:tabs>
        <w:ind w:left="1440" w:hanging="864"/>
      </w:pPr>
      <w:rPr>
        <w:rFonts w:hint="default"/>
      </w:rPr>
    </w:lvl>
    <w:lvl w:ilvl="3">
      <w:start w:val="1"/>
      <w:numFmt w:val="lowerLetter"/>
      <w:lvlText w:val="%1.%2.%3.%4"/>
      <w:lvlJc w:val="left"/>
      <w:pPr>
        <w:tabs>
          <w:tab w:val="num" w:pos="2160"/>
        </w:tabs>
        <w:ind w:left="2160" w:hanging="1080"/>
      </w:pPr>
      <w:rPr>
        <w:rFonts w:hint="default"/>
      </w:rPr>
    </w:lvl>
    <w:lvl w:ilvl="4">
      <w:start w:val="1"/>
      <w:numFmt w:val="lowerRoman"/>
      <w:lvlText w:val="%1.%2.%3.%4.%5"/>
      <w:lvlJc w:val="left"/>
      <w:pPr>
        <w:tabs>
          <w:tab w:val="num" w:pos="324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8" w15:restartNumberingAfterBreak="0">
    <w:nsid w:val="23BE5D32"/>
    <w:multiLevelType w:val="multilevel"/>
    <w:tmpl w:val="5FAEF45E"/>
    <w:lvl w:ilvl="0">
      <w:start w:val="1"/>
      <w:numFmt w:val="upperRoman"/>
      <w:pStyle w:val="Heading1"/>
      <w:lvlText w:val="%1"/>
      <w:lvlJc w:val="left"/>
      <w:pPr>
        <w:tabs>
          <w:tab w:val="num" w:pos="720"/>
        </w:tabs>
        <w:ind w:left="0" w:firstLine="0"/>
      </w:pPr>
    </w:lvl>
    <w:lvl w:ilvl="1">
      <w:start w:val="1"/>
      <w:numFmt w:val="upperLetter"/>
      <w:pStyle w:val="Heading2"/>
      <w:lvlText w:val="I.%2"/>
      <w:lvlJc w:val="left"/>
      <w:pPr>
        <w:tabs>
          <w:tab w:val="num" w:pos="360"/>
        </w:tabs>
        <w:ind w:left="0" w:firstLine="0"/>
      </w:pPr>
    </w:lvl>
    <w:lvl w:ilvl="2">
      <w:start w:val="1"/>
      <w:numFmt w:val="decimal"/>
      <w:pStyle w:val="Heading3"/>
      <w:lvlText w:val="I.A.%3"/>
      <w:lvlJc w:val="left"/>
      <w:pPr>
        <w:tabs>
          <w:tab w:val="num" w:pos="720"/>
        </w:tabs>
        <w:ind w:left="0" w:firstLine="0"/>
      </w:pPr>
    </w:lvl>
    <w:lvl w:ilvl="3">
      <w:start w:val="1"/>
      <w:numFmt w:val="lowerLetter"/>
      <w:pStyle w:val="Heading4"/>
      <w:lvlText w:val="%4)"/>
      <w:lvlJc w:val="left"/>
      <w:pPr>
        <w:tabs>
          <w:tab w:val="num" w:pos="2400"/>
        </w:tabs>
        <w:ind w:left="204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9" w15:restartNumberingAfterBreak="0">
    <w:nsid w:val="2413228B"/>
    <w:multiLevelType w:val="hybridMultilevel"/>
    <w:tmpl w:val="84DEB99E"/>
    <w:lvl w:ilvl="0" w:tplc="7CC298D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324DDE"/>
    <w:multiLevelType w:val="hybridMultilevel"/>
    <w:tmpl w:val="87042AEE"/>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374048E7"/>
    <w:multiLevelType w:val="multilevel"/>
    <w:tmpl w:val="961E710A"/>
    <w:lvl w:ilvl="0">
      <w:start w:val="1"/>
      <w:numFmt w:val="decimal"/>
      <w:lvlText w:val="%1."/>
      <w:lvlJc w:val="left"/>
      <w:pPr>
        <w:tabs>
          <w:tab w:val="num" w:pos="720"/>
        </w:tabs>
        <w:ind w:left="720" w:hanging="720"/>
      </w:pPr>
      <w:rPr>
        <w:rFonts w:ascii="Arial" w:eastAsia="Times New Roman" w:hAnsi="Arial" w:cs="Arial"/>
        <w:b w:val="0"/>
      </w:rPr>
    </w:lvl>
    <w:lvl w:ilvl="1">
      <w:start w:val="1"/>
      <w:numFmt w:val="upperLetter"/>
      <w:lvlText w:val="%2."/>
      <w:lvlJc w:val="left"/>
      <w:pPr>
        <w:tabs>
          <w:tab w:val="num" w:pos="1440"/>
        </w:tabs>
        <w:ind w:left="1512" w:hanging="792"/>
      </w:pPr>
      <w:rPr>
        <w:rFonts w:ascii="Corbel" w:eastAsia="Times New Roman" w:hAnsi="Corbel" w:cs="Arial"/>
      </w:rPr>
    </w:lvl>
    <w:lvl w:ilvl="2">
      <w:start w:val="1"/>
      <w:numFmt w:val="lowerLetter"/>
      <w:lvlText w:val="%3."/>
      <w:lvlJc w:val="left"/>
      <w:pPr>
        <w:ind w:left="1800" w:hanging="360"/>
      </w:pPr>
    </w:lvl>
    <w:lvl w:ilvl="3">
      <w:start w:val="1"/>
      <w:numFmt w:val="decimal"/>
      <w:lvlText w:val="%4."/>
      <w:lvlJc w:val="left"/>
      <w:pPr>
        <w:tabs>
          <w:tab w:val="num" w:pos="2520"/>
        </w:tabs>
        <w:ind w:left="2952" w:hanging="792"/>
      </w:pPr>
      <w:rPr>
        <w:rFonts w:ascii="Arial" w:eastAsia="Times New Roman" w:hAnsi="Arial" w:cs="Arial"/>
      </w:rPr>
    </w:lvl>
    <w:lvl w:ilvl="4">
      <w:start w:val="1"/>
      <w:numFmt w:val="decimal"/>
      <w:lvlText w:val="(%5)"/>
      <w:lvlJc w:val="left"/>
      <w:pPr>
        <w:tabs>
          <w:tab w:val="num" w:pos="3240"/>
        </w:tabs>
        <w:ind w:left="3960" w:hanging="1080"/>
      </w:pPr>
      <w:rPr>
        <w:rFonts w:hint="default"/>
      </w:rPr>
    </w:lvl>
    <w:lvl w:ilvl="5">
      <w:start w:val="1"/>
      <w:numFmt w:val="lowerRoman"/>
      <w:lvlText w:val="%6."/>
      <w:lvlJc w:val="righ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38D20FF1"/>
    <w:multiLevelType w:val="hybridMultilevel"/>
    <w:tmpl w:val="482C571E"/>
    <w:lvl w:ilvl="0" w:tplc="A322EF62">
      <w:start w:val="1"/>
      <w:numFmt w:val="decimal"/>
      <w:lvlText w:val="%1."/>
      <w:lvlJc w:val="left"/>
      <w:pPr>
        <w:ind w:left="720" w:hanging="360"/>
      </w:pPr>
      <w:rPr>
        <w:rFonts w:ascii="Corbel" w:eastAsia="Times New Roman" w:hAnsi="Corbel" w:cs="Times New Roman"/>
        <w:b w:val="0"/>
        <w:bCs/>
        <w:i w:val="0"/>
        <w:i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B91CA3"/>
    <w:multiLevelType w:val="hybridMultilevel"/>
    <w:tmpl w:val="812AB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8A2BA3"/>
    <w:multiLevelType w:val="hybridMultilevel"/>
    <w:tmpl w:val="08FA9BBC"/>
    <w:lvl w:ilvl="0" w:tplc="7CC298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847E60"/>
    <w:multiLevelType w:val="hybridMultilevel"/>
    <w:tmpl w:val="FE3CC8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C253D8"/>
    <w:multiLevelType w:val="multilevel"/>
    <w:tmpl w:val="85A8E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4804C0"/>
    <w:multiLevelType w:val="hybridMultilevel"/>
    <w:tmpl w:val="D15A02F8"/>
    <w:lvl w:ilvl="0" w:tplc="0C54580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296CEB"/>
    <w:multiLevelType w:val="multilevel"/>
    <w:tmpl w:val="1EBA510A"/>
    <w:lvl w:ilvl="0">
      <w:start w:val="1"/>
      <w:numFmt w:val="upperRoman"/>
      <w:lvlText w:val="%1."/>
      <w:lvlJc w:val="left"/>
      <w:pPr>
        <w:tabs>
          <w:tab w:val="num" w:pos="720"/>
        </w:tabs>
        <w:ind w:left="720" w:hanging="720"/>
      </w:pPr>
      <w:rPr>
        <w:rFonts w:ascii="Arial" w:hAnsi="Arial" w:cs="Arial" w:hint="default"/>
        <w:b w:val="0"/>
        <w:color w:val="auto"/>
        <w:sz w:val="22"/>
        <w:szCs w:val="22"/>
      </w:rPr>
    </w:lvl>
    <w:lvl w:ilvl="1">
      <w:start w:val="1"/>
      <w:numFmt w:val="upperLetter"/>
      <w:lvlText w:val="%2."/>
      <w:lvlJc w:val="left"/>
      <w:pPr>
        <w:tabs>
          <w:tab w:val="num" w:pos="1440"/>
        </w:tabs>
        <w:ind w:left="1512" w:hanging="792"/>
      </w:pPr>
      <w:rPr>
        <w:rFonts w:ascii="Arial" w:hAnsi="Arial" w:cs="Arial" w:hint="default"/>
        <w:b w:val="0"/>
        <w:bCs w:val="0"/>
        <w:i w:val="0"/>
        <w:sz w:val="22"/>
        <w:szCs w:val="22"/>
      </w:rPr>
    </w:lvl>
    <w:lvl w:ilvl="2">
      <w:start w:val="1"/>
      <w:numFmt w:val="decimal"/>
      <w:lvlText w:val="%3."/>
      <w:lvlJc w:val="left"/>
      <w:pPr>
        <w:tabs>
          <w:tab w:val="num" w:pos="1800"/>
        </w:tabs>
        <w:ind w:left="2160" w:hanging="720"/>
      </w:pPr>
      <w:rPr>
        <w:rFonts w:ascii="Arial" w:hAnsi="Arial" w:cs="Arial" w:hint="default"/>
        <w:b w:val="0"/>
        <w:bCs/>
        <w:i w:val="0"/>
        <w:sz w:val="22"/>
        <w:szCs w:val="22"/>
      </w:rPr>
    </w:lvl>
    <w:lvl w:ilvl="3">
      <w:start w:val="1"/>
      <w:numFmt w:val="lowerLetter"/>
      <w:lvlText w:val="%4)"/>
      <w:lvlJc w:val="left"/>
      <w:pPr>
        <w:tabs>
          <w:tab w:val="num" w:pos="2520"/>
        </w:tabs>
        <w:ind w:left="2952" w:hanging="792"/>
      </w:pPr>
      <w:rPr>
        <w:rFonts w:hint="default"/>
      </w:rPr>
    </w:lvl>
    <w:lvl w:ilvl="4">
      <w:start w:val="1"/>
      <w:numFmt w:val="decimal"/>
      <w:lvlText w:val="%5."/>
      <w:lvlJc w:val="left"/>
      <w:pPr>
        <w:ind w:left="1620" w:hanging="360"/>
      </w:pPr>
    </w:lvl>
    <w:lvl w:ilvl="5">
      <w:start w:val="1"/>
      <w:numFmt w:val="decimal"/>
      <w:lvlText w:val="%6."/>
      <w:lvlJc w:val="left"/>
      <w:pPr>
        <w:ind w:left="1620" w:hanging="360"/>
      </w:p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15:restartNumberingAfterBreak="0">
    <w:nsid w:val="53813E71"/>
    <w:multiLevelType w:val="hybridMultilevel"/>
    <w:tmpl w:val="E3EEAB42"/>
    <w:lvl w:ilvl="0" w:tplc="9D925ACC">
      <w:start w:val="1"/>
      <w:numFmt w:val="upperRoman"/>
      <w:lvlText w:val="%1."/>
      <w:lvlJc w:val="left"/>
      <w:pPr>
        <w:ind w:left="720" w:hanging="720"/>
      </w:pPr>
      <w:rPr>
        <w:rFonts w:hint="default"/>
        <w:b w:val="0"/>
        <w:bCs/>
      </w:rPr>
    </w:lvl>
    <w:lvl w:ilvl="1" w:tplc="5DA60400">
      <w:start w:val="1"/>
      <w:numFmt w:val="upperLetter"/>
      <w:lvlText w:val="%2."/>
      <w:lvlJc w:val="left"/>
      <w:pPr>
        <w:ind w:left="1080" w:hanging="360"/>
      </w:pPr>
      <w:rPr>
        <w:rFonts w:ascii="Arial" w:eastAsia="Times New Roman" w:hAnsi="Arial" w:cs="Arial" w:hint="default"/>
        <w:b w:val="0"/>
        <w:color w:val="000000" w:themeColor="text1"/>
        <w:sz w:val="22"/>
        <w:szCs w:val="22"/>
      </w:rPr>
    </w:lvl>
    <w:lvl w:ilvl="2" w:tplc="0409000F">
      <w:start w:val="1"/>
      <w:numFmt w:val="decimal"/>
      <w:lvlText w:val="%3."/>
      <w:lvlJc w:val="left"/>
      <w:pPr>
        <w:ind w:left="1080" w:hanging="180"/>
      </w:pPr>
    </w:lvl>
    <w:lvl w:ilvl="3" w:tplc="04D4B208">
      <w:start w:val="1"/>
      <w:numFmt w:val="lowerLetter"/>
      <w:lvlText w:val="%4)"/>
      <w:lvlJc w:val="right"/>
      <w:pPr>
        <w:ind w:left="2520" w:hanging="360"/>
      </w:pPr>
      <w:rPr>
        <w:rFonts w:ascii="Arial" w:eastAsia="Times New Roman" w:hAnsi="Arial" w:cs="Arial" w:hint="default"/>
      </w:rPr>
    </w:lvl>
    <w:lvl w:ilvl="4" w:tplc="04090019">
      <w:start w:val="1"/>
      <w:numFmt w:val="lowerLetter"/>
      <w:lvlText w:val="%5."/>
      <w:lvlJc w:val="left"/>
      <w:pPr>
        <w:ind w:left="99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2F54BF"/>
    <w:multiLevelType w:val="hybridMultilevel"/>
    <w:tmpl w:val="A298525A"/>
    <w:lvl w:ilvl="0" w:tplc="06067D46">
      <w:start w:val="1"/>
      <w:numFmt w:val="upperLetter"/>
      <w:lvlText w:val="%1."/>
      <w:lvlJc w:val="left"/>
      <w:pPr>
        <w:ind w:left="1440" w:hanging="360"/>
      </w:pPr>
      <w:rPr>
        <w:rFonts w:hint="default"/>
        <w:i w:val="0"/>
      </w:rPr>
    </w:lvl>
    <w:lvl w:ilvl="1" w:tplc="CD1AFABA">
      <w:start w:val="1"/>
      <w:numFmt w:val="decimal"/>
      <w:lvlText w:val="%2."/>
      <w:lvlJc w:val="left"/>
      <w:pPr>
        <w:ind w:left="2160" w:hanging="360"/>
      </w:pPr>
      <w:rPr>
        <w:rFonts w:ascii="Arial" w:eastAsia="Times New Roman" w:hAnsi="Arial" w:cs="Arial" w:hint="default"/>
        <w:b/>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85FEE5D6">
      <w:start w:val="2"/>
      <w:numFmt w:val="decimal"/>
      <w:lvlText w:val="(%5)"/>
      <w:lvlJc w:val="left"/>
      <w:pPr>
        <w:ind w:left="4320" w:hanging="360"/>
      </w:pPr>
      <w:rPr>
        <w:rFonts w:hint="default"/>
      </w:rPr>
    </w:lvl>
    <w:lvl w:ilvl="5" w:tplc="0409001B">
      <w:start w:val="1"/>
      <w:numFmt w:val="lowerRoman"/>
      <w:lvlText w:val="%6."/>
      <w:lvlJc w:val="right"/>
      <w:pPr>
        <w:ind w:left="5220" w:hanging="360"/>
      </w:pPr>
      <w:rPr>
        <w:rFonts w:hint="default"/>
        <w:color w:val="auto"/>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628005E"/>
    <w:multiLevelType w:val="hybridMultilevel"/>
    <w:tmpl w:val="1E68078E"/>
    <w:lvl w:ilvl="0" w:tplc="2B1E6CD4">
      <w:start w:val="1"/>
      <w:numFmt w:val="bullet"/>
      <w:lvlText w:val=""/>
      <w:lvlJc w:val="left"/>
      <w:pPr>
        <w:ind w:left="720" w:hanging="360"/>
      </w:pPr>
      <w:rPr>
        <w:rFonts w:ascii="Symbol" w:hAnsi="Symbol" w:hint="default"/>
      </w:rPr>
    </w:lvl>
    <w:lvl w:ilvl="1" w:tplc="815E8790">
      <w:start w:val="1"/>
      <w:numFmt w:val="bullet"/>
      <w:lvlText w:val="o"/>
      <w:lvlJc w:val="left"/>
      <w:pPr>
        <w:ind w:left="1440" w:hanging="360"/>
      </w:pPr>
      <w:rPr>
        <w:rFonts w:ascii="Courier New" w:hAnsi="Courier New" w:hint="default"/>
      </w:rPr>
    </w:lvl>
    <w:lvl w:ilvl="2" w:tplc="0F78BEE2">
      <w:start w:val="1"/>
      <w:numFmt w:val="bullet"/>
      <w:lvlText w:val=""/>
      <w:lvlJc w:val="left"/>
      <w:pPr>
        <w:ind w:left="2160" w:hanging="360"/>
      </w:pPr>
      <w:rPr>
        <w:rFonts w:ascii="Wingdings" w:hAnsi="Wingdings" w:hint="default"/>
      </w:rPr>
    </w:lvl>
    <w:lvl w:ilvl="3" w:tplc="6906A544">
      <w:start w:val="1"/>
      <w:numFmt w:val="bullet"/>
      <w:lvlText w:val=""/>
      <w:lvlJc w:val="left"/>
      <w:pPr>
        <w:ind w:left="2880" w:hanging="360"/>
      </w:pPr>
      <w:rPr>
        <w:rFonts w:ascii="Symbol" w:hAnsi="Symbol" w:hint="default"/>
      </w:rPr>
    </w:lvl>
    <w:lvl w:ilvl="4" w:tplc="C4E077D8">
      <w:start w:val="1"/>
      <w:numFmt w:val="bullet"/>
      <w:lvlText w:val="o"/>
      <w:lvlJc w:val="left"/>
      <w:pPr>
        <w:ind w:left="3600" w:hanging="360"/>
      </w:pPr>
      <w:rPr>
        <w:rFonts w:ascii="Courier New" w:hAnsi="Courier New" w:hint="default"/>
      </w:rPr>
    </w:lvl>
    <w:lvl w:ilvl="5" w:tplc="FB42969A">
      <w:start w:val="1"/>
      <w:numFmt w:val="bullet"/>
      <w:lvlText w:val=""/>
      <w:lvlJc w:val="left"/>
      <w:pPr>
        <w:ind w:left="4320" w:hanging="360"/>
      </w:pPr>
      <w:rPr>
        <w:rFonts w:ascii="Wingdings" w:hAnsi="Wingdings" w:hint="default"/>
      </w:rPr>
    </w:lvl>
    <w:lvl w:ilvl="6" w:tplc="26421D30">
      <w:start w:val="1"/>
      <w:numFmt w:val="bullet"/>
      <w:lvlText w:val=""/>
      <w:lvlJc w:val="left"/>
      <w:pPr>
        <w:ind w:left="5040" w:hanging="360"/>
      </w:pPr>
      <w:rPr>
        <w:rFonts w:ascii="Symbol" w:hAnsi="Symbol" w:hint="default"/>
      </w:rPr>
    </w:lvl>
    <w:lvl w:ilvl="7" w:tplc="0E80C722">
      <w:start w:val="1"/>
      <w:numFmt w:val="bullet"/>
      <w:lvlText w:val="o"/>
      <w:lvlJc w:val="left"/>
      <w:pPr>
        <w:ind w:left="5760" w:hanging="360"/>
      </w:pPr>
      <w:rPr>
        <w:rFonts w:ascii="Courier New" w:hAnsi="Courier New" w:hint="default"/>
      </w:rPr>
    </w:lvl>
    <w:lvl w:ilvl="8" w:tplc="F5708B4A">
      <w:start w:val="1"/>
      <w:numFmt w:val="bullet"/>
      <w:lvlText w:val=""/>
      <w:lvlJc w:val="left"/>
      <w:pPr>
        <w:ind w:left="6480" w:hanging="360"/>
      </w:pPr>
      <w:rPr>
        <w:rFonts w:ascii="Wingdings" w:hAnsi="Wingdings" w:hint="default"/>
      </w:rPr>
    </w:lvl>
  </w:abstractNum>
  <w:abstractNum w:abstractNumId="22" w15:restartNumberingAfterBreak="0">
    <w:nsid w:val="597F2887"/>
    <w:multiLevelType w:val="hybridMultilevel"/>
    <w:tmpl w:val="EAC8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717386"/>
    <w:multiLevelType w:val="hybridMultilevel"/>
    <w:tmpl w:val="38023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A47C30"/>
    <w:multiLevelType w:val="hybridMultilevel"/>
    <w:tmpl w:val="6952D20E"/>
    <w:lvl w:ilvl="0" w:tplc="14F8BEFE">
      <w:start w:val="1"/>
      <w:numFmt w:val="bullet"/>
      <w:lvlText w:val=""/>
      <w:lvlJc w:val="left"/>
      <w:pPr>
        <w:ind w:left="360" w:hanging="360"/>
      </w:pPr>
      <w:rPr>
        <w:rFonts w:ascii="Symbol" w:hAnsi="Symbol" w:hint="default"/>
        <w:sz w:val="32"/>
        <w:szCs w:val="3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2D6782A"/>
    <w:multiLevelType w:val="hybridMultilevel"/>
    <w:tmpl w:val="A684C5D8"/>
    <w:lvl w:ilvl="0" w:tplc="79A4F2E4">
      <w:start w:val="1"/>
      <w:numFmt w:val="decimal"/>
      <w:lvlText w:val="%1."/>
      <w:lvlJc w:val="left"/>
      <w:pPr>
        <w:ind w:left="720" w:hanging="360"/>
      </w:pPr>
      <w:rPr>
        <w:rFonts w:cs="Times New Roman" w:hint="default"/>
        <w:b w:val="0"/>
        <w:bCs w:val="0"/>
        <w:i w:val="0"/>
        <w:color w:val="333333"/>
      </w:rPr>
    </w:lvl>
    <w:lvl w:ilvl="1" w:tplc="A25AEFB6">
      <w:start w:val="1"/>
      <w:numFmt w:val="lowerLetter"/>
      <w:lvlText w:val="%2."/>
      <w:lvlJc w:val="left"/>
      <w:pPr>
        <w:ind w:left="1440" w:hanging="360"/>
      </w:pPr>
      <w:rPr>
        <w:i w:val="0"/>
        <w:iCs w:val="0"/>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D445BA"/>
    <w:multiLevelType w:val="hybridMultilevel"/>
    <w:tmpl w:val="AFA4951C"/>
    <w:lvl w:ilvl="0" w:tplc="76B0AFB2">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7D211D"/>
    <w:multiLevelType w:val="multilevel"/>
    <w:tmpl w:val="8F9257E0"/>
    <w:lvl w:ilvl="0">
      <w:start w:val="1"/>
      <w:numFmt w:val="upperRoman"/>
      <w:lvlText w:val="%1."/>
      <w:lvlJc w:val="left"/>
      <w:pPr>
        <w:tabs>
          <w:tab w:val="num" w:pos="720"/>
        </w:tabs>
        <w:ind w:left="720" w:hanging="720"/>
      </w:pPr>
      <w:rPr>
        <w:rFonts w:ascii="Arial Narrow" w:hAnsi="Arial Narrow" w:hint="default"/>
        <w:b w:val="0"/>
        <w:color w:val="auto"/>
        <w:sz w:val="22"/>
        <w:szCs w:val="22"/>
      </w:rPr>
    </w:lvl>
    <w:lvl w:ilvl="1">
      <w:start w:val="1"/>
      <w:numFmt w:val="upperLetter"/>
      <w:lvlText w:val="%2."/>
      <w:lvlJc w:val="left"/>
      <w:pPr>
        <w:tabs>
          <w:tab w:val="num" w:pos="1440"/>
        </w:tabs>
        <w:ind w:left="1512" w:hanging="792"/>
      </w:pPr>
      <w:rPr>
        <w:rFonts w:ascii="Arial Narrow" w:hAnsi="Arial Narrow" w:hint="default"/>
        <w:i w:val="0"/>
        <w:sz w:val="22"/>
        <w:szCs w:val="22"/>
      </w:rPr>
    </w:lvl>
    <w:lvl w:ilvl="2">
      <w:start w:val="1"/>
      <w:numFmt w:val="decimal"/>
      <w:lvlText w:val="%3."/>
      <w:lvlJc w:val="left"/>
      <w:pPr>
        <w:tabs>
          <w:tab w:val="num" w:pos="1800"/>
        </w:tabs>
        <w:ind w:left="2160" w:hanging="720"/>
      </w:pPr>
      <w:rPr>
        <w:rFonts w:ascii="Arial" w:hAnsi="Arial" w:cs="Arial" w:hint="default"/>
        <w:i w:val="0"/>
        <w:sz w:val="22"/>
        <w:szCs w:val="22"/>
      </w:rPr>
    </w:lvl>
    <w:lvl w:ilvl="3">
      <w:start w:val="1"/>
      <w:numFmt w:val="lowerLetter"/>
      <w:lvlText w:val="%4)"/>
      <w:lvlJc w:val="left"/>
      <w:pPr>
        <w:tabs>
          <w:tab w:val="num" w:pos="2520"/>
        </w:tabs>
        <w:ind w:left="2952" w:hanging="792"/>
      </w:pPr>
      <w:rPr>
        <w:rFonts w:hint="default"/>
      </w:rPr>
    </w:lvl>
    <w:lvl w:ilvl="4">
      <w:start w:val="1"/>
      <w:numFmt w:val="decimal"/>
      <w:lvlText w:val="(%5)"/>
      <w:lvlJc w:val="left"/>
      <w:pPr>
        <w:tabs>
          <w:tab w:val="num" w:pos="3240"/>
        </w:tabs>
        <w:ind w:left="3960" w:hanging="108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8" w15:restartNumberingAfterBreak="0">
    <w:nsid w:val="71076FDA"/>
    <w:multiLevelType w:val="hybridMultilevel"/>
    <w:tmpl w:val="DA081E60"/>
    <w:lvl w:ilvl="0" w:tplc="0409000F">
      <w:start w:val="1"/>
      <w:numFmt w:val="decimal"/>
      <w:lvlText w:val="%1."/>
      <w:lvlJc w:val="left"/>
      <w:pPr>
        <w:ind w:left="720" w:hanging="360"/>
      </w:pPr>
      <w:rPr>
        <w:rFonts w:hint="default"/>
        <w:b w:val="0"/>
        <w:bCs/>
      </w:rPr>
    </w:lvl>
    <w:lvl w:ilvl="1" w:tplc="FFFFFFFF">
      <w:start w:val="1"/>
      <w:numFmt w:val="upperLetter"/>
      <w:lvlText w:val="%2."/>
      <w:lvlJc w:val="left"/>
      <w:pPr>
        <w:ind w:left="1080" w:hanging="360"/>
      </w:pPr>
      <w:rPr>
        <w:rFonts w:ascii="Arial" w:eastAsia="Times New Roman" w:hAnsi="Arial" w:cs="Arial" w:hint="default"/>
        <w:b w:val="0"/>
        <w:color w:val="000000" w:themeColor="text1"/>
        <w:sz w:val="22"/>
        <w:szCs w:val="22"/>
      </w:rPr>
    </w:lvl>
    <w:lvl w:ilvl="2" w:tplc="FFFFFFFF">
      <w:start w:val="1"/>
      <w:numFmt w:val="decimal"/>
      <w:lvlText w:val="%3."/>
      <w:lvlJc w:val="left"/>
      <w:pPr>
        <w:ind w:left="1080" w:hanging="180"/>
      </w:pPr>
    </w:lvl>
    <w:lvl w:ilvl="3" w:tplc="FFFFFFFF">
      <w:start w:val="1"/>
      <w:numFmt w:val="lowerLetter"/>
      <w:lvlText w:val="%4)"/>
      <w:lvlJc w:val="right"/>
      <w:pPr>
        <w:ind w:left="2520" w:hanging="360"/>
      </w:pPr>
      <w:rPr>
        <w:rFonts w:ascii="Arial" w:eastAsia="Times New Roman" w:hAnsi="Arial" w:cs="Arial" w:hint="default"/>
      </w:rPr>
    </w:lvl>
    <w:lvl w:ilvl="4" w:tplc="FFFFFFFF">
      <w:start w:val="1"/>
      <w:numFmt w:val="lowerLetter"/>
      <w:lvlText w:val="%5."/>
      <w:lvlJc w:val="left"/>
      <w:pPr>
        <w:ind w:left="990" w:hanging="360"/>
      </w:p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5021BC7"/>
    <w:multiLevelType w:val="multilevel"/>
    <w:tmpl w:val="BB58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51287B"/>
    <w:multiLevelType w:val="multilevel"/>
    <w:tmpl w:val="351CBEC0"/>
    <w:lvl w:ilvl="0">
      <w:start w:val="1"/>
      <w:numFmt w:val="decimal"/>
      <w:lvlText w:val="%1."/>
      <w:lvlJc w:val="left"/>
      <w:pPr>
        <w:tabs>
          <w:tab w:val="num" w:pos="720"/>
        </w:tabs>
        <w:ind w:left="720" w:hanging="720"/>
      </w:pPr>
      <w:rPr>
        <w:rFonts w:ascii="Arial" w:eastAsia="Times New Roman" w:hAnsi="Arial" w:cs="Arial"/>
        <w:b w:val="0"/>
      </w:rPr>
    </w:lvl>
    <w:lvl w:ilvl="1">
      <w:start w:val="1"/>
      <w:numFmt w:val="upperLetter"/>
      <w:lvlText w:val="%2."/>
      <w:lvlJc w:val="left"/>
      <w:pPr>
        <w:tabs>
          <w:tab w:val="num" w:pos="1440"/>
        </w:tabs>
        <w:ind w:left="1512" w:hanging="792"/>
      </w:pPr>
      <w:rPr>
        <w:rFonts w:ascii="Corbel" w:eastAsia="Times New Roman" w:hAnsi="Corbel" w:cs="Arial"/>
      </w:rPr>
    </w:lvl>
    <w:lvl w:ilvl="2">
      <w:start w:val="1"/>
      <w:numFmt w:val="decimal"/>
      <w:lvlText w:val="%3."/>
      <w:lvlJc w:val="left"/>
      <w:pPr>
        <w:tabs>
          <w:tab w:val="num" w:pos="1800"/>
        </w:tabs>
        <w:ind w:left="2160" w:hanging="720"/>
      </w:pPr>
      <w:rPr>
        <w:rFonts w:hint="default"/>
      </w:rPr>
    </w:lvl>
    <w:lvl w:ilvl="3">
      <w:start w:val="1"/>
      <w:numFmt w:val="decimal"/>
      <w:lvlText w:val="%4."/>
      <w:lvlJc w:val="left"/>
      <w:pPr>
        <w:tabs>
          <w:tab w:val="num" w:pos="2520"/>
        </w:tabs>
        <w:ind w:left="2952" w:hanging="792"/>
      </w:pPr>
      <w:rPr>
        <w:rFonts w:ascii="Arial" w:eastAsia="Times New Roman" w:hAnsi="Arial" w:cs="Arial"/>
      </w:rPr>
    </w:lvl>
    <w:lvl w:ilvl="4">
      <w:start w:val="1"/>
      <w:numFmt w:val="decimal"/>
      <w:lvlText w:val="(%5)"/>
      <w:lvlJc w:val="left"/>
      <w:pPr>
        <w:tabs>
          <w:tab w:val="num" w:pos="3240"/>
        </w:tabs>
        <w:ind w:left="3960" w:hanging="1080"/>
      </w:pPr>
      <w:rPr>
        <w:rFonts w:hint="default"/>
      </w:rPr>
    </w:lvl>
    <w:lvl w:ilvl="5">
      <w:start w:val="1"/>
      <w:numFmt w:val="lowerRoman"/>
      <w:lvlText w:val="%6."/>
      <w:lvlJc w:val="righ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587613960">
    <w:abstractNumId w:val="21"/>
  </w:num>
  <w:num w:numId="2" w16cid:durableId="908224714">
    <w:abstractNumId w:val="8"/>
  </w:num>
  <w:num w:numId="3" w16cid:durableId="543562874">
    <w:abstractNumId w:val="25"/>
  </w:num>
  <w:num w:numId="4" w16cid:durableId="679477506">
    <w:abstractNumId w:val="29"/>
  </w:num>
  <w:num w:numId="5" w16cid:durableId="1863397724">
    <w:abstractNumId w:val="16"/>
  </w:num>
  <w:num w:numId="6" w16cid:durableId="1038551601">
    <w:abstractNumId w:val="13"/>
  </w:num>
  <w:num w:numId="7" w16cid:durableId="573319797">
    <w:abstractNumId w:val="5"/>
  </w:num>
  <w:num w:numId="8" w16cid:durableId="2028942300">
    <w:abstractNumId w:val="12"/>
  </w:num>
  <w:num w:numId="9" w16cid:durableId="1647466195">
    <w:abstractNumId w:val="9"/>
  </w:num>
  <w:num w:numId="10" w16cid:durableId="68575913">
    <w:abstractNumId w:val="14"/>
  </w:num>
  <w:num w:numId="11" w16cid:durableId="1526290009">
    <w:abstractNumId w:val="22"/>
  </w:num>
  <w:num w:numId="12" w16cid:durableId="1169254809">
    <w:abstractNumId w:val="24"/>
  </w:num>
  <w:num w:numId="13" w16cid:durableId="1506045757">
    <w:abstractNumId w:val="30"/>
  </w:num>
  <w:num w:numId="14" w16cid:durableId="32116377">
    <w:abstractNumId w:val="7"/>
  </w:num>
  <w:num w:numId="15" w16cid:durableId="542790499">
    <w:abstractNumId w:val="1"/>
  </w:num>
  <w:num w:numId="16" w16cid:durableId="1563714936">
    <w:abstractNumId w:val="3"/>
  </w:num>
  <w:num w:numId="17" w16cid:durableId="365568120">
    <w:abstractNumId w:val="19"/>
  </w:num>
  <w:num w:numId="18" w16cid:durableId="1167402946">
    <w:abstractNumId w:val="20"/>
  </w:num>
  <w:num w:numId="19" w16cid:durableId="1900902426">
    <w:abstractNumId w:val="6"/>
  </w:num>
  <w:num w:numId="20" w16cid:durableId="747654300">
    <w:abstractNumId w:val="0"/>
  </w:num>
  <w:num w:numId="21" w16cid:durableId="1882472080">
    <w:abstractNumId w:val="23"/>
  </w:num>
  <w:num w:numId="22" w16cid:durableId="1864631111">
    <w:abstractNumId w:val="27"/>
  </w:num>
  <w:num w:numId="23" w16cid:durableId="910886812">
    <w:abstractNumId w:val="18"/>
  </w:num>
  <w:num w:numId="24" w16cid:durableId="1251232733">
    <w:abstractNumId w:val="10"/>
  </w:num>
  <w:num w:numId="25" w16cid:durableId="966280521">
    <w:abstractNumId w:val="26"/>
  </w:num>
  <w:num w:numId="26" w16cid:durableId="1911767581">
    <w:abstractNumId w:val="4"/>
  </w:num>
  <w:num w:numId="27" w16cid:durableId="1415782230">
    <w:abstractNumId w:val="28"/>
  </w:num>
  <w:num w:numId="28" w16cid:durableId="947008887">
    <w:abstractNumId w:val="17"/>
  </w:num>
  <w:num w:numId="29" w16cid:durableId="1737044172">
    <w:abstractNumId w:val="15"/>
  </w:num>
  <w:num w:numId="30" w16cid:durableId="130906785">
    <w:abstractNumId w:val="11"/>
  </w:num>
  <w:num w:numId="31" w16cid:durableId="14682423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377"/>
    <w:rsid w:val="0000000A"/>
    <w:rsid w:val="00000EB3"/>
    <w:rsid w:val="00001E9C"/>
    <w:rsid w:val="00002696"/>
    <w:rsid w:val="000031E4"/>
    <w:rsid w:val="000032A4"/>
    <w:rsid w:val="00003361"/>
    <w:rsid w:val="00003E9A"/>
    <w:rsid w:val="00004702"/>
    <w:rsid w:val="00004DFF"/>
    <w:rsid w:val="0000569A"/>
    <w:rsid w:val="0000594D"/>
    <w:rsid w:val="00005B71"/>
    <w:rsid w:val="00005EA9"/>
    <w:rsid w:val="00005F09"/>
    <w:rsid w:val="00006423"/>
    <w:rsid w:val="00006878"/>
    <w:rsid w:val="00006F18"/>
    <w:rsid w:val="000070E4"/>
    <w:rsid w:val="0000722A"/>
    <w:rsid w:val="000072E9"/>
    <w:rsid w:val="000072F0"/>
    <w:rsid w:val="0000740B"/>
    <w:rsid w:val="00007D0D"/>
    <w:rsid w:val="0001009F"/>
    <w:rsid w:val="0001011E"/>
    <w:rsid w:val="00010371"/>
    <w:rsid w:val="0001051D"/>
    <w:rsid w:val="00010F3A"/>
    <w:rsid w:val="000112B9"/>
    <w:rsid w:val="0001171A"/>
    <w:rsid w:val="0001184B"/>
    <w:rsid w:val="00011EFD"/>
    <w:rsid w:val="00012309"/>
    <w:rsid w:val="00012BD3"/>
    <w:rsid w:val="00012E2B"/>
    <w:rsid w:val="00014133"/>
    <w:rsid w:val="000143DF"/>
    <w:rsid w:val="000144C4"/>
    <w:rsid w:val="0001466B"/>
    <w:rsid w:val="000148A7"/>
    <w:rsid w:val="00014A61"/>
    <w:rsid w:val="00014C99"/>
    <w:rsid w:val="00014CC8"/>
    <w:rsid w:val="00014F7E"/>
    <w:rsid w:val="00015262"/>
    <w:rsid w:val="000155A9"/>
    <w:rsid w:val="000157AC"/>
    <w:rsid w:val="00015B45"/>
    <w:rsid w:val="00016323"/>
    <w:rsid w:val="000168DD"/>
    <w:rsid w:val="00016E86"/>
    <w:rsid w:val="00017546"/>
    <w:rsid w:val="00017549"/>
    <w:rsid w:val="00017C9C"/>
    <w:rsid w:val="00017D74"/>
    <w:rsid w:val="00017E3E"/>
    <w:rsid w:val="0002071A"/>
    <w:rsid w:val="00020761"/>
    <w:rsid w:val="00021044"/>
    <w:rsid w:val="00021270"/>
    <w:rsid w:val="000213E1"/>
    <w:rsid w:val="000217AF"/>
    <w:rsid w:val="000219A1"/>
    <w:rsid w:val="00021CE5"/>
    <w:rsid w:val="00021F64"/>
    <w:rsid w:val="0002202D"/>
    <w:rsid w:val="00022209"/>
    <w:rsid w:val="00022903"/>
    <w:rsid w:val="00022DDA"/>
    <w:rsid w:val="000232EB"/>
    <w:rsid w:val="000233FA"/>
    <w:rsid w:val="000236B9"/>
    <w:rsid w:val="000238E5"/>
    <w:rsid w:val="000239A7"/>
    <w:rsid w:val="00023C83"/>
    <w:rsid w:val="00023DF1"/>
    <w:rsid w:val="00023FBB"/>
    <w:rsid w:val="0002472D"/>
    <w:rsid w:val="00024E6B"/>
    <w:rsid w:val="00024F1C"/>
    <w:rsid w:val="000250DA"/>
    <w:rsid w:val="00025456"/>
    <w:rsid w:val="00025AF4"/>
    <w:rsid w:val="00025BB6"/>
    <w:rsid w:val="00025C65"/>
    <w:rsid w:val="00025F7B"/>
    <w:rsid w:val="00026030"/>
    <w:rsid w:val="000260A3"/>
    <w:rsid w:val="000263A1"/>
    <w:rsid w:val="00026748"/>
    <w:rsid w:val="000269EA"/>
    <w:rsid w:val="00026E5B"/>
    <w:rsid w:val="00026ECA"/>
    <w:rsid w:val="00026F68"/>
    <w:rsid w:val="000270A7"/>
    <w:rsid w:val="0002743A"/>
    <w:rsid w:val="00027542"/>
    <w:rsid w:val="00030275"/>
    <w:rsid w:val="00030425"/>
    <w:rsid w:val="00030A8C"/>
    <w:rsid w:val="00030D19"/>
    <w:rsid w:val="00030DDC"/>
    <w:rsid w:val="0003111F"/>
    <w:rsid w:val="00032451"/>
    <w:rsid w:val="00032D3A"/>
    <w:rsid w:val="00032FD2"/>
    <w:rsid w:val="00033229"/>
    <w:rsid w:val="00033500"/>
    <w:rsid w:val="0003364D"/>
    <w:rsid w:val="00034296"/>
    <w:rsid w:val="00034AAB"/>
    <w:rsid w:val="000351E1"/>
    <w:rsid w:val="0003541D"/>
    <w:rsid w:val="00035AF1"/>
    <w:rsid w:val="00035DFD"/>
    <w:rsid w:val="00035E2B"/>
    <w:rsid w:val="0003622D"/>
    <w:rsid w:val="000369BE"/>
    <w:rsid w:val="00036D7C"/>
    <w:rsid w:val="0003754B"/>
    <w:rsid w:val="00037582"/>
    <w:rsid w:val="00037757"/>
    <w:rsid w:val="00037856"/>
    <w:rsid w:val="00040374"/>
    <w:rsid w:val="0004058A"/>
    <w:rsid w:val="00040812"/>
    <w:rsid w:val="000408BD"/>
    <w:rsid w:val="00040D8A"/>
    <w:rsid w:val="000411D1"/>
    <w:rsid w:val="00041414"/>
    <w:rsid w:val="00041D78"/>
    <w:rsid w:val="00042036"/>
    <w:rsid w:val="00042265"/>
    <w:rsid w:val="00042294"/>
    <w:rsid w:val="00043408"/>
    <w:rsid w:val="000439A3"/>
    <w:rsid w:val="00043E8C"/>
    <w:rsid w:val="0004402C"/>
    <w:rsid w:val="00044454"/>
    <w:rsid w:val="00045730"/>
    <w:rsid w:val="000459C3"/>
    <w:rsid w:val="000460D0"/>
    <w:rsid w:val="0004657C"/>
    <w:rsid w:val="0004681C"/>
    <w:rsid w:val="000476C8"/>
    <w:rsid w:val="00047EAD"/>
    <w:rsid w:val="00050CE4"/>
    <w:rsid w:val="00050ECC"/>
    <w:rsid w:val="00051641"/>
    <w:rsid w:val="00051791"/>
    <w:rsid w:val="000517AD"/>
    <w:rsid w:val="00051896"/>
    <w:rsid w:val="0005197D"/>
    <w:rsid w:val="00051A21"/>
    <w:rsid w:val="00051D33"/>
    <w:rsid w:val="00052B10"/>
    <w:rsid w:val="00052BE4"/>
    <w:rsid w:val="00052C57"/>
    <w:rsid w:val="000537A1"/>
    <w:rsid w:val="000547AF"/>
    <w:rsid w:val="000554C7"/>
    <w:rsid w:val="00055ADE"/>
    <w:rsid w:val="00055E5C"/>
    <w:rsid w:val="0005677A"/>
    <w:rsid w:val="00056923"/>
    <w:rsid w:val="000569CD"/>
    <w:rsid w:val="00056C21"/>
    <w:rsid w:val="00057267"/>
    <w:rsid w:val="00057976"/>
    <w:rsid w:val="00057EAD"/>
    <w:rsid w:val="0006089D"/>
    <w:rsid w:val="00060CD6"/>
    <w:rsid w:val="00061F3B"/>
    <w:rsid w:val="00061F3C"/>
    <w:rsid w:val="00062361"/>
    <w:rsid w:val="00062735"/>
    <w:rsid w:val="00063B16"/>
    <w:rsid w:val="0006405F"/>
    <w:rsid w:val="00064838"/>
    <w:rsid w:val="00064FD6"/>
    <w:rsid w:val="000651A9"/>
    <w:rsid w:val="00065DEA"/>
    <w:rsid w:val="00065DF4"/>
    <w:rsid w:val="00066113"/>
    <w:rsid w:val="000668AD"/>
    <w:rsid w:val="00066B4F"/>
    <w:rsid w:val="00067281"/>
    <w:rsid w:val="000674AC"/>
    <w:rsid w:val="000702BA"/>
    <w:rsid w:val="00070FC2"/>
    <w:rsid w:val="00071336"/>
    <w:rsid w:val="00071467"/>
    <w:rsid w:val="00071798"/>
    <w:rsid w:val="00071A17"/>
    <w:rsid w:val="00071BC6"/>
    <w:rsid w:val="00072AA5"/>
    <w:rsid w:val="00072F9C"/>
    <w:rsid w:val="00073650"/>
    <w:rsid w:val="00073C86"/>
    <w:rsid w:val="00074796"/>
    <w:rsid w:val="00075294"/>
    <w:rsid w:val="0007553D"/>
    <w:rsid w:val="000756EA"/>
    <w:rsid w:val="00075A06"/>
    <w:rsid w:val="0007652A"/>
    <w:rsid w:val="00076F39"/>
    <w:rsid w:val="00077586"/>
    <w:rsid w:val="00077844"/>
    <w:rsid w:val="00080033"/>
    <w:rsid w:val="000800F7"/>
    <w:rsid w:val="000801B5"/>
    <w:rsid w:val="00080B22"/>
    <w:rsid w:val="000810E7"/>
    <w:rsid w:val="000815C4"/>
    <w:rsid w:val="0008162D"/>
    <w:rsid w:val="00081B67"/>
    <w:rsid w:val="00082128"/>
    <w:rsid w:val="000824AE"/>
    <w:rsid w:val="00082D32"/>
    <w:rsid w:val="00082EBF"/>
    <w:rsid w:val="00082EE3"/>
    <w:rsid w:val="000830CC"/>
    <w:rsid w:val="000833A2"/>
    <w:rsid w:val="00083BE8"/>
    <w:rsid w:val="00084405"/>
    <w:rsid w:val="00085168"/>
    <w:rsid w:val="00085435"/>
    <w:rsid w:val="0008547F"/>
    <w:rsid w:val="000854C2"/>
    <w:rsid w:val="00085985"/>
    <w:rsid w:val="000862EB"/>
    <w:rsid w:val="000865B4"/>
    <w:rsid w:val="000865D4"/>
    <w:rsid w:val="0008719B"/>
    <w:rsid w:val="00087F9E"/>
    <w:rsid w:val="000902EE"/>
    <w:rsid w:val="00090456"/>
    <w:rsid w:val="00090503"/>
    <w:rsid w:val="0009057D"/>
    <w:rsid w:val="00090F27"/>
    <w:rsid w:val="00091994"/>
    <w:rsid w:val="00091AF9"/>
    <w:rsid w:val="000930BA"/>
    <w:rsid w:val="000934FF"/>
    <w:rsid w:val="000935A6"/>
    <w:rsid w:val="00093B6D"/>
    <w:rsid w:val="00093F66"/>
    <w:rsid w:val="00094911"/>
    <w:rsid w:val="00094DD3"/>
    <w:rsid w:val="00094DDD"/>
    <w:rsid w:val="000955E8"/>
    <w:rsid w:val="0009578A"/>
    <w:rsid w:val="00095DCF"/>
    <w:rsid w:val="00096197"/>
    <w:rsid w:val="000961CE"/>
    <w:rsid w:val="00096301"/>
    <w:rsid w:val="00096354"/>
    <w:rsid w:val="000964FF"/>
    <w:rsid w:val="0009673B"/>
    <w:rsid w:val="00096E1D"/>
    <w:rsid w:val="00096EFA"/>
    <w:rsid w:val="000970D2"/>
    <w:rsid w:val="000972E9"/>
    <w:rsid w:val="000977C6"/>
    <w:rsid w:val="00097D2E"/>
    <w:rsid w:val="000A005C"/>
    <w:rsid w:val="000A0081"/>
    <w:rsid w:val="000A01F4"/>
    <w:rsid w:val="000A02D7"/>
    <w:rsid w:val="000A051D"/>
    <w:rsid w:val="000A064C"/>
    <w:rsid w:val="000A11A0"/>
    <w:rsid w:val="000A1A66"/>
    <w:rsid w:val="000A1ED0"/>
    <w:rsid w:val="000A20F5"/>
    <w:rsid w:val="000A23C7"/>
    <w:rsid w:val="000A2C1A"/>
    <w:rsid w:val="000A2DDC"/>
    <w:rsid w:val="000A3936"/>
    <w:rsid w:val="000A3A04"/>
    <w:rsid w:val="000A3D04"/>
    <w:rsid w:val="000A43FF"/>
    <w:rsid w:val="000A4BEA"/>
    <w:rsid w:val="000A50A6"/>
    <w:rsid w:val="000A520D"/>
    <w:rsid w:val="000A5A82"/>
    <w:rsid w:val="000A623C"/>
    <w:rsid w:val="000A642C"/>
    <w:rsid w:val="000B015F"/>
    <w:rsid w:val="000B0216"/>
    <w:rsid w:val="000B0344"/>
    <w:rsid w:val="000B06FA"/>
    <w:rsid w:val="000B0C10"/>
    <w:rsid w:val="000B0E81"/>
    <w:rsid w:val="000B17D9"/>
    <w:rsid w:val="000B223E"/>
    <w:rsid w:val="000B22C0"/>
    <w:rsid w:val="000B272B"/>
    <w:rsid w:val="000B2995"/>
    <w:rsid w:val="000B2B02"/>
    <w:rsid w:val="000B2B55"/>
    <w:rsid w:val="000B32D6"/>
    <w:rsid w:val="000B356D"/>
    <w:rsid w:val="000B3909"/>
    <w:rsid w:val="000B3D48"/>
    <w:rsid w:val="000B3EE9"/>
    <w:rsid w:val="000B4319"/>
    <w:rsid w:val="000B4917"/>
    <w:rsid w:val="000B49A1"/>
    <w:rsid w:val="000B4AA7"/>
    <w:rsid w:val="000B4B52"/>
    <w:rsid w:val="000B4B67"/>
    <w:rsid w:val="000B4CBD"/>
    <w:rsid w:val="000B4D12"/>
    <w:rsid w:val="000B4D3A"/>
    <w:rsid w:val="000B4E4C"/>
    <w:rsid w:val="000B51CC"/>
    <w:rsid w:val="000B54F6"/>
    <w:rsid w:val="000B5926"/>
    <w:rsid w:val="000B5BD3"/>
    <w:rsid w:val="000B6DC3"/>
    <w:rsid w:val="000B6DF0"/>
    <w:rsid w:val="000B7310"/>
    <w:rsid w:val="000B737D"/>
    <w:rsid w:val="000B7DBC"/>
    <w:rsid w:val="000C0235"/>
    <w:rsid w:val="000C0297"/>
    <w:rsid w:val="000C0401"/>
    <w:rsid w:val="000C0C92"/>
    <w:rsid w:val="000C157A"/>
    <w:rsid w:val="000C1781"/>
    <w:rsid w:val="000C1E8D"/>
    <w:rsid w:val="000C1EED"/>
    <w:rsid w:val="000C22EC"/>
    <w:rsid w:val="000C259B"/>
    <w:rsid w:val="000C2E67"/>
    <w:rsid w:val="000C3FB4"/>
    <w:rsid w:val="000C402D"/>
    <w:rsid w:val="000C4663"/>
    <w:rsid w:val="000C46FE"/>
    <w:rsid w:val="000C481B"/>
    <w:rsid w:val="000C49B3"/>
    <w:rsid w:val="000C4B36"/>
    <w:rsid w:val="000C511F"/>
    <w:rsid w:val="000C5433"/>
    <w:rsid w:val="000C577C"/>
    <w:rsid w:val="000C5DE8"/>
    <w:rsid w:val="000C62BE"/>
    <w:rsid w:val="000C63BA"/>
    <w:rsid w:val="000C640A"/>
    <w:rsid w:val="000C6523"/>
    <w:rsid w:val="000C66BA"/>
    <w:rsid w:val="000C6B57"/>
    <w:rsid w:val="000C6EA4"/>
    <w:rsid w:val="000C75BD"/>
    <w:rsid w:val="000C760F"/>
    <w:rsid w:val="000D00F0"/>
    <w:rsid w:val="000D02AD"/>
    <w:rsid w:val="000D0553"/>
    <w:rsid w:val="000D0CD3"/>
    <w:rsid w:val="000D11DE"/>
    <w:rsid w:val="000D1B87"/>
    <w:rsid w:val="000D1C09"/>
    <w:rsid w:val="000D2360"/>
    <w:rsid w:val="000D3B67"/>
    <w:rsid w:val="000D3E04"/>
    <w:rsid w:val="000D3F3A"/>
    <w:rsid w:val="000D4295"/>
    <w:rsid w:val="000D45BB"/>
    <w:rsid w:val="000D56F1"/>
    <w:rsid w:val="000D5987"/>
    <w:rsid w:val="000D68C2"/>
    <w:rsid w:val="000D70D0"/>
    <w:rsid w:val="000E02B9"/>
    <w:rsid w:val="000E06E9"/>
    <w:rsid w:val="000E0BDE"/>
    <w:rsid w:val="000E0C95"/>
    <w:rsid w:val="000E161C"/>
    <w:rsid w:val="000E19BA"/>
    <w:rsid w:val="000E1ADA"/>
    <w:rsid w:val="000E1BC8"/>
    <w:rsid w:val="000E1F32"/>
    <w:rsid w:val="000E2009"/>
    <w:rsid w:val="000E2095"/>
    <w:rsid w:val="000E2302"/>
    <w:rsid w:val="000E307F"/>
    <w:rsid w:val="000E30E0"/>
    <w:rsid w:val="000E3C3F"/>
    <w:rsid w:val="000E3C9F"/>
    <w:rsid w:val="000E3EFA"/>
    <w:rsid w:val="000E439F"/>
    <w:rsid w:val="000E4438"/>
    <w:rsid w:val="000E474E"/>
    <w:rsid w:val="000E4B40"/>
    <w:rsid w:val="000E4B44"/>
    <w:rsid w:val="000E51AF"/>
    <w:rsid w:val="000E5230"/>
    <w:rsid w:val="000E5725"/>
    <w:rsid w:val="000E5A0F"/>
    <w:rsid w:val="000E5B44"/>
    <w:rsid w:val="000E5C80"/>
    <w:rsid w:val="000E63F1"/>
    <w:rsid w:val="000E6C7E"/>
    <w:rsid w:val="000E756B"/>
    <w:rsid w:val="000E7F1B"/>
    <w:rsid w:val="000E7F56"/>
    <w:rsid w:val="000F0801"/>
    <w:rsid w:val="000F0DDF"/>
    <w:rsid w:val="000F0E49"/>
    <w:rsid w:val="000F0F26"/>
    <w:rsid w:val="000F1A30"/>
    <w:rsid w:val="000F1A99"/>
    <w:rsid w:val="000F1D32"/>
    <w:rsid w:val="000F1FAD"/>
    <w:rsid w:val="000F2381"/>
    <w:rsid w:val="000F25C9"/>
    <w:rsid w:val="000F2CC5"/>
    <w:rsid w:val="000F33CA"/>
    <w:rsid w:val="000F3BF7"/>
    <w:rsid w:val="000F3D7B"/>
    <w:rsid w:val="000F442A"/>
    <w:rsid w:val="000F54BD"/>
    <w:rsid w:val="000F562C"/>
    <w:rsid w:val="000F5726"/>
    <w:rsid w:val="000F59AF"/>
    <w:rsid w:val="000F5CB8"/>
    <w:rsid w:val="000F5D9C"/>
    <w:rsid w:val="000F619C"/>
    <w:rsid w:val="000F6707"/>
    <w:rsid w:val="000F6FBB"/>
    <w:rsid w:val="000F7292"/>
    <w:rsid w:val="000F72CA"/>
    <w:rsid w:val="000F7392"/>
    <w:rsid w:val="000F73E0"/>
    <w:rsid w:val="000F7E98"/>
    <w:rsid w:val="001002E0"/>
    <w:rsid w:val="00100558"/>
    <w:rsid w:val="001006E7"/>
    <w:rsid w:val="0010091B"/>
    <w:rsid w:val="00100E83"/>
    <w:rsid w:val="001018B6"/>
    <w:rsid w:val="001018E2"/>
    <w:rsid w:val="00102827"/>
    <w:rsid w:val="00102F59"/>
    <w:rsid w:val="00103863"/>
    <w:rsid w:val="00103ECE"/>
    <w:rsid w:val="001043FA"/>
    <w:rsid w:val="001048F8"/>
    <w:rsid w:val="00104A88"/>
    <w:rsid w:val="00104F6C"/>
    <w:rsid w:val="00105635"/>
    <w:rsid w:val="00105C47"/>
    <w:rsid w:val="0010692E"/>
    <w:rsid w:val="00107764"/>
    <w:rsid w:val="00107776"/>
    <w:rsid w:val="00107AC3"/>
    <w:rsid w:val="001102E4"/>
    <w:rsid w:val="001106E2"/>
    <w:rsid w:val="00110F8A"/>
    <w:rsid w:val="00111082"/>
    <w:rsid w:val="001111DC"/>
    <w:rsid w:val="00111521"/>
    <w:rsid w:val="00111700"/>
    <w:rsid w:val="0011200A"/>
    <w:rsid w:val="001122B7"/>
    <w:rsid w:val="00112934"/>
    <w:rsid w:val="001136C6"/>
    <w:rsid w:val="0011396E"/>
    <w:rsid w:val="00114723"/>
    <w:rsid w:val="00114C7C"/>
    <w:rsid w:val="00115488"/>
    <w:rsid w:val="00115DBC"/>
    <w:rsid w:val="0011655F"/>
    <w:rsid w:val="001165D8"/>
    <w:rsid w:val="00116660"/>
    <w:rsid w:val="00116D2A"/>
    <w:rsid w:val="00116D6C"/>
    <w:rsid w:val="00117331"/>
    <w:rsid w:val="001174AE"/>
    <w:rsid w:val="0011786C"/>
    <w:rsid w:val="00117987"/>
    <w:rsid w:val="00117B4D"/>
    <w:rsid w:val="001205D9"/>
    <w:rsid w:val="00120785"/>
    <w:rsid w:val="00120B69"/>
    <w:rsid w:val="00120BC2"/>
    <w:rsid w:val="00120C2A"/>
    <w:rsid w:val="00120F0A"/>
    <w:rsid w:val="001210BC"/>
    <w:rsid w:val="00121101"/>
    <w:rsid w:val="00121205"/>
    <w:rsid w:val="001215BC"/>
    <w:rsid w:val="00121617"/>
    <w:rsid w:val="0012170C"/>
    <w:rsid w:val="001218A6"/>
    <w:rsid w:val="001218EB"/>
    <w:rsid w:val="001218FC"/>
    <w:rsid w:val="00121B9E"/>
    <w:rsid w:val="00122372"/>
    <w:rsid w:val="001225E9"/>
    <w:rsid w:val="00122A7F"/>
    <w:rsid w:val="0012327B"/>
    <w:rsid w:val="00123825"/>
    <w:rsid w:val="00123A24"/>
    <w:rsid w:val="001243F8"/>
    <w:rsid w:val="0012440D"/>
    <w:rsid w:val="00124C04"/>
    <w:rsid w:val="00124D7C"/>
    <w:rsid w:val="001254B3"/>
    <w:rsid w:val="00125B09"/>
    <w:rsid w:val="00125DA8"/>
    <w:rsid w:val="00126075"/>
    <w:rsid w:val="001268F9"/>
    <w:rsid w:val="00126F81"/>
    <w:rsid w:val="001275D5"/>
    <w:rsid w:val="00127D14"/>
    <w:rsid w:val="0013017D"/>
    <w:rsid w:val="00130824"/>
    <w:rsid w:val="00130F9D"/>
    <w:rsid w:val="00131313"/>
    <w:rsid w:val="00131833"/>
    <w:rsid w:val="001319B7"/>
    <w:rsid w:val="00131A1D"/>
    <w:rsid w:val="00133397"/>
    <w:rsid w:val="001335A1"/>
    <w:rsid w:val="0013376A"/>
    <w:rsid w:val="00133928"/>
    <w:rsid w:val="00133C6C"/>
    <w:rsid w:val="00134067"/>
    <w:rsid w:val="001340EC"/>
    <w:rsid w:val="00134272"/>
    <w:rsid w:val="00134410"/>
    <w:rsid w:val="00134726"/>
    <w:rsid w:val="00135A6B"/>
    <w:rsid w:val="00135B1D"/>
    <w:rsid w:val="00135DEB"/>
    <w:rsid w:val="0013602E"/>
    <w:rsid w:val="001361FA"/>
    <w:rsid w:val="00136775"/>
    <w:rsid w:val="00136B49"/>
    <w:rsid w:val="00136BDA"/>
    <w:rsid w:val="00136BEB"/>
    <w:rsid w:val="00136DEB"/>
    <w:rsid w:val="0013748B"/>
    <w:rsid w:val="00137D41"/>
    <w:rsid w:val="00137DAC"/>
    <w:rsid w:val="00137E3D"/>
    <w:rsid w:val="0014022E"/>
    <w:rsid w:val="001404D8"/>
    <w:rsid w:val="00140503"/>
    <w:rsid w:val="00140731"/>
    <w:rsid w:val="00140876"/>
    <w:rsid w:val="00141087"/>
    <w:rsid w:val="00141345"/>
    <w:rsid w:val="00141918"/>
    <w:rsid w:val="001419AD"/>
    <w:rsid w:val="00142191"/>
    <w:rsid w:val="00142EB7"/>
    <w:rsid w:val="001437B0"/>
    <w:rsid w:val="0014394A"/>
    <w:rsid w:val="00143BC7"/>
    <w:rsid w:val="00143E7D"/>
    <w:rsid w:val="001440CF"/>
    <w:rsid w:val="001442B9"/>
    <w:rsid w:val="00144717"/>
    <w:rsid w:val="00144770"/>
    <w:rsid w:val="001448C9"/>
    <w:rsid w:val="001449AE"/>
    <w:rsid w:val="00144B0E"/>
    <w:rsid w:val="001452CB"/>
    <w:rsid w:val="00145379"/>
    <w:rsid w:val="0014557D"/>
    <w:rsid w:val="00145FD3"/>
    <w:rsid w:val="0014619A"/>
    <w:rsid w:val="0014650E"/>
    <w:rsid w:val="001465F6"/>
    <w:rsid w:val="00146EE5"/>
    <w:rsid w:val="00147079"/>
    <w:rsid w:val="00147098"/>
    <w:rsid w:val="001473AA"/>
    <w:rsid w:val="00147AA0"/>
    <w:rsid w:val="00147E3C"/>
    <w:rsid w:val="00150006"/>
    <w:rsid w:val="00150627"/>
    <w:rsid w:val="0015099E"/>
    <w:rsid w:val="00150C2E"/>
    <w:rsid w:val="00150E6F"/>
    <w:rsid w:val="00151864"/>
    <w:rsid w:val="00151989"/>
    <w:rsid w:val="00151BF9"/>
    <w:rsid w:val="00151E28"/>
    <w:rsid w:val="001520D5"/>
    <w:rsid w:val="00152439"/>
    <w:rsid w:val="0015253A"/>
    <w:rsid w:val="00152751"/>
    <w:rsid w:val="001529F8"/>
    <w:rsid w:val="00152F17"/>
    <w:rsid w:val="00153697"/>
    <w:rsid w:val="0015394E"/>
    <w:rsid w:val="00153AF0"/>
    <w:rsid w:val="00153BAF"/>
    <w:rsid w:val="0015409B"/>
    <w:rsid w:val="00154265"/>
    <w:rsid w:val="001547CC"/>
    <w:rsid w:val="00154B7A"/>
    <w:rsid w:val="00154E9C"/>
    <w:rsid w:val="00154F48"/>
    <w:rsid w:val="00155541"/>
    <w:rsid w:val="00155E12"/>
    <w:rsid w:val="00155E20"/>
    <w:rsid w:val="00156071"/>
    <w:rsid w:val="001560D0"/>
    <w:rsid w:val="001563B6"/>
    <w:rsid w:val="0015647A"/>
    <w:rsid w:val="0015660B"/>
    <w:rsid w:val="00156631"/>
    <w:rsid w:val="00156816"/>
    <w:rsid w:val="00156B36"/>
    <w:rsid w:val="00156F41"/>
    <w:rsid w:val="001574C8"/>
    <w:rsid w:val="001579A7"/>
    <w:rsid w:val="00157A2D"/>
    <w:rsid w:val="00157D27"/>
    <w:rsid w:val="0016005E"/>
    <w:rsid w:val="00160390"/>
    <w:rsid w:val="001608DA"/>
    <w:rsid w:val="001612A5"/>
    <w:rsid w:val="00161761"/>
    <w:rsid w:val="001617F1"/>
    <w:rsid w:val="0016181C"/>
    <w:rsid w:val="00161883"/>
    <w:rsid w:val="00161D0A"/>
    <w:rsid w:val="00161E2E"/>
    <w:rsid w:val="00162A6A"/>
    <w:rsid w:val="00162E19"/>
    <w:rsid w:val="0016330C"/>
    <w:rsid w:val="001637F0"/>
    <w:rsid w:val="00163D97"/>
    <w:rsid w:val="00164210"/>
    <w:rsid w:val="001643F7"/>
    <w:rsid w:val="0016461E"/>
    <w:rsid w:val="00164F28"/>
    <w:rsid w:val="0016550B"/>
    <w:rsid w:val="00165613"/>
    <w:rsid w:val="00165E46"/>
    <w:rsid w:val="00165EB2"/>
    <w:rsid w:val="00166866"/>
    <w:rsid w:val="0016689B"/>
    <w:rsid w:val="00166C48"/>
    <w:rsid w:val="00167082"/>
    <w:rsid w:val="00167BFB"/>
    <w:rsid w:val="00170941"/>
    <w:rsid w:val="0017108D"/>
    <w:rsid w:val="0017115B"/>
    <w:rsid w:val="00171179"/>
    <w:rsid w:val="00171336"/>
    <w:rsid w:val="001718AE"/>
    <w:rsid w:val="00171E50"/>
    <w:rsid w:val="00171EE7"/>
    <w:rsid w:val="00171F3A"/>
    <w:rsid w:val="001724C6"/>
    <w:rsid w:val="00172648"/>
    <w:rsid w:val="00172B40"/>
    <w:rsid w:val="001732FD"/>
    <w:rsid w:val="0017345B"/>
    <w:rsid w:val="00173B8A"/>
    <w:rsid w:val="00173C08"/>
    <w:rsid w:val="00173C73"/>
    <w:rsid w:val="00173E83"/>
    <w:rsid w:val="00173ED4"/>
    <w:rsid w:val="0017482E"/>
    <w:rsid w:val="001757F7"/>
    <w:rsid w:val="00175F51"/>
    <w:rsid w:val="001764E7"/>
    <w:rsid w:val="001766E6"/>
    <w:rsid w:val="00177626"/>
    <w:rsid w:val="00177636"/>
    <w:rsid w:val="00177893"/>
    <w:rsid w:val="00177DAF"/>
    <w:rsid w:val="0018018E"/>
    <w:rsid w:val="00181202"/>
    <w:rsid w:val="0018128C"/>
    <w:rsid w:val="00181376"/>
    <w:rsid w:val="001814AC"/>
    <w:rsid w:val="00181CF7"/>
    <w:rsid w:val="0018218C"/>
    <w:rsid w:val="00182CBB"/>
    <w:rsid w:val="0018332F"/>
    <w:rsid w:val="00183735"/>
    <w:rsid w:val="00183DEC"/>
    <w:rsid w:val="001846D2"/>
    <w:rsid w:val="001847F7"/>
    <w:rsid w:val="001849D4"/>
    <w:rsid w:val="00184BF4"/>
    <w:rsid w:val="00185394"/>
    <w:rsid w:val="0018546F"/>
    <w:rsid w:val="00185634"/>
    <w:rsid w:val="0018587F"/>
    <w:rsid w:val="00186578"/>
    <w:rsid w:val="00186835"/>
    <w:rsid w:val="00186849"/>
    <w:rsid w:val="00186974"/>
    <w:rsid w:val="0018706E"/>
    <w:rsid w:val="00187392"/>
    <w:rsid w:val="001873EC"/>
    <w:rsid w:val="00187A4B"/>
    <w:rsid w:val="00187CEA"/>
    <w:rsid w:val="001902D8"/>
    <w:rsid w:val="00190BFC"/>
    <w:rsid w:val="00190C1F"/>
    <w:rsid w:val="00190E7B"/>
    <w:rsid w:val="00190EA7"/>
    <w:rsid w:val="001916AC"/>
    <w:rsid w:val="00191855"/>
    <w:rsid w:val="0019192E"/>
    <w:rsid w:val="00191A4A"/>
    <w:rsid w:val="00191CA6"/>
    <w:rsid w:val="00192294"/>
    <w:rsid w:val="001926CC"/>
    <w:rsid w:val="00192B9E"/>
    <w:rsid w:val="00192D20"/>
    <w:rsid w:val="00193303"/>
    <w:rsid w:val="001933C1"/>
    <w:rsid w:val="001935D1"/>
    <w:rsid w:val="00193CBC"/>
    <w:rsid w:val="00193EE6"/>
    <w:rsid w:val="00193F70"/>
    <w:rsid w:val="001943C3"/>
    <w:rsid w:val="001944F0"/>
    <w:rsid w:val="0019630C"/>
    <w:rsid w:val="0019649E"/>
    <w:rsid w:val="00196971"/>
    <w:rsid w:val="001974D1"/>
    <w:rsid w:val="001976CA"/>
    <w:rsid w:val="001978AF"/>
    <w:rsid w:val="00197935"/>
    <w:rsid w:val="001979AC"/>
    <w:rsid w:val="00197A29"/>
    <w:rsid w:val="00197A9F"/>
    <w:rsid w:val="001A03A4"/>
    <w:rsid w:val="001A03E2"/>
    <w:rsid w:val="001A0AE1"/>
    <w:rsid w:val="001A0FB5"/>
    <w:rsid w:val="001A116F"/>
    <w:rsid w:val="001A1235"/>
    <w:rsid w:val="001A1782"/>
    <w:rsid w:val="001A1D9F"/>
    <w:rsid w:val="001A21B2"/>
    <w:rsid w:val="001A25A3"/>
    <w:rsid w:val="001A2740"/>
    <w:rsid w:val="001A2751"/>
    <w:rsid w:val="001A2AF2"/>
    <w:rsid w:val="001A2DAF"/>
    <w:rsid w:val="001A2E92"/>
    <w:rsid w:val="001A318A"/>
    <w:rsid w:val="001A3311"/>
    <w:rsid w:val="001A3EDC"/>
    <w:rsid w:val="001A4A99"/>
    <w:rsid w:val="001A5C22"/>
    <w:rsid w:val="001A6A2C"/>
    <w:rsid w:val="001A6CE8"/>
    <w:rsid w:val="001A6E89"/>
    <w:rsid w:val="001A6F42"/>
    <w:rsid w:val="001A74AD"/>
    <w:rsid w:val="001A78D0"/>
    <w:rsid w:val="001A7B0A"/>
    <w:rsid w:val="001A7D56"/>
    <w:rsid w:val="001A7F20"/>
    <w:rsid w:val="001B044F"/>
    <w:rsid w:val="001B1973"/>
    <w:rsid w:val="001B1B97"/>
    <w:rsid w:val="001B1B9A"/>
    <w:rsid w:val="001B1F15"/>
    <w:rsid w:val="001B1F97"/>
    <w:rsid w:val="001B29B5"/>
    <w:rsid w:val="001B3D1A"/>
    <w:rsid w:val="001B41CE"/>
    <w:rsid w:val="001B4410"/>
    <w:rsid w:val="001B5308"/>
    <w:rsid w:val="001B53B8"/>
    <w:rsid w:val="001B55BB"/>
    <w:rsid w:val="001B5967"/>
    <w:rsid w:val="001B59CA"/>
    <w:rsid w:val="001B5B64"/>
    <w:rsid w:val="001B5D20"/>
    <w:rsid w:val="001B5D7F"/>
    <w:rsid w:val="001B633A"/>
    <w:rsid w:val="001B664F"/>
    <w:rsid w:val="001B6A05"/>
    <w:rsid w:val="001B6BCE"/>
    <w:rsid w:val="001B6BD2"/>
    <w:rsid w:val="001B6D36"/>
    <w:rsid w:val="001B7EAB"/>
    <w:rsid w:val="001B7F92"/>
    <w:rsid w:val="001C09BF"/>
    <w:rsid w:val="001C1808"/>
    <w:rsid w:val="001C1B3C"/>
    <w:rsid w:val="001C1D71"/>
    <w:rsid w:val="001C1D83"/>
    <w:rsid w:val="001C26BE"/>
    <w:rsid w:val="001C2823"/>
    <w:rsid w:val="001C2835"/>
    <w:rsid w:val="001C2861"/>
    <w:rsid w:val="001C28ED"/>
    <w:rsid w:val="001C2AB4"/>
    <w:rsid w:val="001C2C89"/>
    <w:rsid w:val="001C2CFE"/>
    <w:rsid w:val="001C2EB8"/>
    <w:rsid w:val="001C3919"/>
    <w:rsid w:val="001C4059"/>
    <w:rsid w:val="001C42E1"/>
    <w:rsid w:val="001C444B"/>
    <w:rsid w:val="001C47C0"/>
    <w:rsid w:val="001C483F"/>
    <w:rsid w:val="001C4B0B"/>
    <w:rsid w:val="001C4DCF"/>
    <w:rsid w:val="001C4E6B"/>
    <w:rsid w:val="001C57EF"/>
    <w:rsid w:val="001C5976"/>
    <w:rsid w:val="001C61C3"/>
    <w:rsid w:val="001C61FD"/>
    <w:rsid w:val="001C6A31"/>
    <w:rsid w:val="001C6B3F"/>
    <w:rsid w:val="001C6B84"/>
    <w:rsid w:val="001C7117"/>
    <w:rsid w:val="001C7315"/>
    <w:rsid w:val="001C7899"/>
    <w:rsid w:val="001D0095"/>
    <w:rsid w:val="001D02ED"/>
    <w:rsid w:val="001D0DCF"/>
    <w:rsid w:val="001D0FB3"/>
    <w:rsid w:val="001D118D"/>
    <w:rsid w:val="001D11FD"/>
    <w:rsid w:val="001D16CF"/>
    <w:rsid w:val="001D187E"/>
    <w:rsid w:val="001D1D7E"/>
    <w:rsid w:val="001D2016"/>
    <w:rsid w:val="001D206F"/>
    <w:rsid w:val="001D208F"/>
    <w:rsid w:val="001D2890"/>
    <w:rsid w:val="001D35A3"/>
    <w:rsid w:val="001D3628"/>
    <w:rsid w:val="001D3B22"/>
    <w:rsid w:val="001D3F48"/>
    <w:rsid w:val="001D43FF"/>
    <w:rsid w:val="001D5165"/>
    <w:rsid w:val="001D68E5"/>
    <w:rsid w:val="001D699E"/>
    <w:rsid w:val="001D6F26"/>
    <w:rsid w:val="001D7723"/>
    <w:rsid w:val="001D7C7F"/>
    <w:rsid w:val="001E0010"/>
    <w:rsid w:val="001E0467"/>
    <w:rsid w:val="001E06AD"/>
    <w:rsid w:val="001E0756"/>
    <w:rsid w:val="001E0E0C"/>
    <w:rsid w:val="001E0EEF"/>
    <w:rsid w:val="001E106F"/>
    <w:rsid w:val="001E180F"/>
    <w:rsid w:val="001E28E0"/>
    <w:rsid w:val="001E29D7"/>
    <w:rsid w:val="001E2C70"/>
    <w:rsid w:val="001E3C83"/>
    <w:rsid w:val="001E4BBC"/>
    <w:rsid w:val="001E4EE7"/>
    <w:rsid w:val="001E50FD"/>
    <w:rsid w:val="001E510A"/>
    <w:rsid w:val="001E554A"/>
    <w:rsid w:val="001E5647"/>
    <w:rsid w:val="001E5AA8"/>
    <w:rsid w:val="001E5E15"/>
    <w:rsid w:val="001E628C"/>
    <w:rsid w:val="001E640D"/>
    <w:rsid w:val="001E6595"/>
    <w:rsid w:val="001E6CF5"/>
    <w:rsid w:val="001E6DBF"/>
    <w:rsid w:val="001E74E7"/>
    <w:rsid w:val="001E795A"/>
    <w:rsid w:val="001E79FC"/>
    <w:rsid w:val="001E7C7E"/>
    <w:rsid w:val="001F02E2"/>
    <w:rsid w:val="001F0306"/>
    <w:rsid w:val="001F0BFE"/>
    <w:rsid w:val="001F0EB3"/>
    <w:rsid w:val="001F1400"/>
    <w:rsid w:val="001F1893"/>
    <w:rsid w:val="001F1913"/>
    <w:rsid w:val="001F1B79"/>
    <w:rsid w:val="001F1DEA"/>
    <w:rsid w:val="001F30C3"/>
    <w:rsid w:val="001F344F"/>
    <w:rsid w:val="001F3560"/>
    <w:rsid w:val="001F3D0F"/>
    <w:rsid w:val="001F3D52"/>
    <w:rsid w:val="001F44B4"/>
    <w:rsid w:val="001F4A4D"/>
    <w:rsid w:val="001F5347"/>
    <w:rsid w:val="001F558F"/>
    <w:rsid w:val="001F5767"/>
    <w:rsid w:val="001F5824"/>
    <w:rsid w:val="001F5BF2"/>
    <w:rsid w:val="001F6055"/>
    <w:rsid w:val="001F6425"/>
    <w:rsid w:val="001F654E"/>
    <w:rsid w:val="001F694F"/>
    <w:rsid w:val="001F6951"/>
    <w:rsid w:val="001F6BBF"/>
    <w:rsid w:val="001F7239"/>
    <w:rsid w:val="001F7AB0"/>
    <w:rsid w:val="00200B13"/>
    <w:rsid w:val="00200EF2"/>
    <w:rsid w:val="00200F13"/>
    <w:rsid w:val="0020109F"/>
    <w:rsid w:val="00201203"/>
    <w:rsid w:val="0020163B"/>
    <w:rsid w:val="0020165B"/>
    <w:rsid w:val="002017A4"/>
    <w:rsid w:val="00201BF0"/>
    <w:rsid w:val="00201D13"/>
    <w:rsid w:val="00202374"/>
    <w:rsid w:val="00202565"/>
    <w:rsid w:val="002026B3"/>
    <w:rsid w:val="002029B9"/>
    <w:rsid w:val="00202E8D"/>
    <w:rsid w:val="00202F15"/>
    <w:rsid w:val="00203B8B"/>
    <w:rsid w:val="00203E59"/>
    <w:rsid w:val="00203E6D"/>
    <w:rsid w:val="0020413D"/>
    <w:rsid w:val="0020437F"/>
    <w:rsid w:val="002047DB"/>
    <w:rsid w:val="002047F2"/>
    <w:rsid w:val="00204924"/>
    <w:rsid w:val="00204FA9"/>
    <w:rsid w:val="00205512"/>
    <w:rsid w:val="002064E6"/>
    <w:rsid w:val="002068FA"/>
    <w:rsid w:val="0020699F"/>
    <w:rsid w:val="00206CCB"/>
    <w:rsid w:val="00206D23"/>
    <w:rsid w:val="00206D3E"/>
    <w:rsid w:val="00206F84"/>
    <w:rsid w:val="00210604"/>
    <w:rsid w:val="00210824"/>
    <w:rsid w:val="00210957"/>
    <w:rsid w:val="00210A5B"/>
    <w:rsid w:val="00210D34"/>
    <w:rsid w:val="00211632"/>
    <w:rsid w:val="002117AB"/>
    <w:rsid w:val="00212030"/>
    <w:rsid w:val="00212352"/>
    <w:rsid w:val="002127AB"/>
    <w:rsid w:val="002128E8"/>
    <w:rsid w:val="002129EB"/>
    <w:rsid w:val="00212BD0"/>
    <w:rsid w:val="00213EA4"/>
    <w:rsid w:val="00214109"/>
    <w:rsid w:val="00214272"/>
    <w:rsid w:val="002144F9"/>
    <w:rsid w:val="00214E39"/>
    <w:rsid w:val="002150F0"/>
    <w:rsid w:val="0021514A"/>
    <w:rsid w:val="002159EB"/>
    <w:rsid w:val="00215DEE"/>
    <w:rsid w:val="00216021"/>
    <w:rsid w:val="0021614A"/>
    <w:rsid w:val="0021623C"/>
    <w:rsid w:val="0021636F"/>
    <w:rsid w:val="00216D0F"/>
    <w:rsid w:val="00216E56"/>
    <w:rsid w:val="0021724F"/>
    <w:rsid w:val="002175EB"/>
    <w:rsid w:val="002179E6"/>
    <w:rsid w:val="00217E81"/>
    <w:rsid w:val="00217E99"/>
    <w:rsid w:val="002200BD"/>
    <w:rsid w:val="00220871"/>
    <w:rsid w:val="0022158E"/>
    <w:rsid w:val="0022179A"/>
    <w:rsid w:val="00221988"/>
    <w:rsid w:val="002220EB"/>
    <w:rsid w:val="002225C6"/>
    <w:rsid w:val="0022291E"/>
    <w:rsid w:val="00222A39"/>
    <w:rsid w:val="0022328C"/>
    <w:rsid w:val="0022367B"/>
    <w:rsid w:val="002250AC"/>
    <w:rsid w:val="00225155"/>
    <w:rsid w:val="002254C5"/>
    <w:rsid w:val="00225A5B"/>
    <w:rsid w:val="0022638E"/>
    <w:rsid w:val="00226919"/>
    <w:rsid w:val="00226AA2"/>
    <w:rsid w:val="00226BD4"/>
    <w:rsid w:val="00227601"/>
    <w:rsid w:val="002279C0"/>
    <w:rsid w:val="00230005"/>
    <w:rsid w:val="00230A43"/>
    <w:rsid w:val="00230C2E"/>
    <w:rsid w:val="00230F5E"/>
    <w:rsid w:val="00231059"/>
    <w:rsid w:val="0023109B"/>
    <w:rsid w:val="002310F1"/>
    <w:rsid w:val="00231663"/>
    <w:rsid w:val="0023217F"/>
    <w:rsid w:val="002322AE"/>
    <w:rsid w:val="0023265C"/>
    <w:rsid w:val="002328FD"/>
    <w:rsid w:val="00232D98"/>
    <w:rsid w:val="0023374D"/>
    <w:rsid w:val="0023388E"/>
    <w:rsid w:val="00233AAD"/>
    <w:rsid w:val="00233C25"/>
    <w:rsid w:val="00233D3A"/>
    <w:rsid w:val="00234B54"/>
    <w:rsid w:val="00235263"/>
    <w:rsid w:val="00235626"/>
    <w:rsid w:val="002364E5"/>
    <w:rsid w:val="00237336"/>
    <w:rsid w:val="00237836"/>
    <w:rsid w:val="002378B2"/>
    <w:rsid w:val="00237DB9"/>
    <w:rsid w:val="002401B3"/>
    <w:rsid w:val="00240811"/>
    <w:rsid w:val="00240848"/>
    <w:rsid w:val="00240A69"/>
    <w:rsid w:val="0024126E"/>
    <w:rsid w:val="00241762"/>
    <w:rsid w:val="00241D79"/>
    <w:rsid w:val="00241DFC"/>
    <w:rsid w:val="00241FF9"/>
    <w:rsid w:val="002425DA"/>
    <w:rsid w:val="00242919"/>
    <w:rsid w:val="00242994"/>
    <w:rsid w:val="00242F2B"/>
    <w:rsid w:val="0024304C"/>
    <w:rsid w:val="00243396"/>
    <w:rsid w:val="00244697"/>
    <w:rsid w:val="00244B9A"/>
    <w:rsid w:val="00245214"/>
    <w:rsid w:val="00245849"/>
    <w:rsid w:val="00245A90"/>
    <w:rsid w:val="00245AF2"/>
    <w:rsid w:val="00245C1A"/>
    <w:rsid w:val="00245FA4"/>
    <w:rsid w:val="00246068"/>
    <w:rsid w:val="002462A7"/>
    <w:rsid w:val="002468EF"/>
    <w:rsid w:val="00246BDD"/>
    <w:rsid w:val="0024715A"/>
    <w:rsid w:val="002471A4"/>
    <w:rsid w:val="00247504"/>
    <w:rsid w:val="002475C9"/>
    <w:rsid w:val="00250289"/>
    <w:rsid w:val="00250649"/>
    <w:rsid w:val="0025136E"/>
    <w:rsid w:val="0025190A"/>
    <w:rsid w:val="00251A7E"/>
    <w:rsid w:val="00251B76"/>
    <w:rsid w:val="00251E4B"/>
    <w:rsid w:val="00251ED6"/>
    <w:rsid w:val="002521BE"/>
    <w:rsid w:val="0025236C"/>
    <w:rsid w:val="00252DFC"/>
    <w:rsid w:val="00253AB3"/>
    <w:rsid w:val="00253BE8"/>
    <w:rsid w:val="00253BFE"/>
    <w:rsid w:val="00253E06"/>
    <w:rsid w:val="002542BA"/>
    <w:rsid w:val="00254928"/>
    <w:rsid w:val="00254956"/>
    <w:rsid w:val="00254B29"/>
    <w:rsid w:val="00255037"/>
    <w:rsid w:val="002551D0"/>
    <w:rsid w:val="00255299"/>
    <w:rsid w:val="00255697"/>
    <w:rsid w:val="00255EDC"/>
    <w:rsid w:val="0025615F"/>
    <w:rsid w:val="00256303"/>
    <w:rsid w:val="0025662E"/>
    <w:rsid w:val="00256752"/>
    <w:rsid w:val="002567E3"/>
    <w:rsid w:val="00256BA2"/>
    <w:rsid w:val="00257230"/>
    <w:rsid w:val="002577F0"/>
    <w:rsid w:val="00260085"/>
    <w:rsid w:val="002604EE"/>
    <w:rsid w:val="00260821"/>
    <w:rsid w:val="0026134F"/>
    <w:rsid w:val="002613B4"/>
    <w:rsid w:val="002616BF"/>
    <w:rsid w:val="00261B8C"/>
    <w:rsid w:val="00261E90"/>
    <w:rsid w:val="00261FC3"/>
    <w:rsid w:val="00262DDC"/>
    <w:rsid w:val="00262EC5"/>
    <w:rsid w:val="002635C0"/>
    <w:rsid w:val="002637FD"/>
    <w:rsid w:val="00263D03"/>
    <w:rsid w:val="0026416B"/>
    <w:rsid w:val="00264918"/>
    <w:rsid w:val="002649F7"/>
    <w:rsid w:val="00264F37"/>
    <w:rsid w:val="00265492"/>
    <w:rsid w:val="002656B3"/>
    <w:rsid w:val="002658BC"/>
    <w:rsid w:val="00265CC0"/>
    <w:rsid w:val="00265E8C"/>
    <w:rsid w:val="00266203"/>
    <w:rsid w:val="0026625A"/>
    <w:rsid w:val="0026712F"/>
    <w:rsid w:val="00267C91"/>
    <w:rsid w:val="00267DDB"/>
    <w:rsid w:val="00267F31"/>
    <w:rsid w:val="0027003D"/>
    <w:rsid w:val="002706E8"/>
    <w:rsid w:val="00270F5E"/>
    <w:rsid w:val="00271757"/>
    <w:rsid w:val="00271D9A"/>
    <w:rsid w:val="00271FFF"/>
    <w:rsid w:val="002723CA"/>
    <w:rsid w:val="00272505"/>
    <w:rsid w:val="002725C7"/>
    <w:rsid w:val="00272B0C"/>
    <w:rsid w:val="00272DA7"/>
    <w:rsid w:val="00273279"/>
    <w:rsid w:val="00273461"/>
    <w:rsid w:val="0027351F"/>
    <w:rsid w:val="0027394C"/>
    <w:rsid w:val="0027422C"/>
    <w:rsid w:val="00274456"/>
    <w:rsid w:val="00274469"/>
    <w:rsid w:val="0027447C"/>
    <w:rsid w:val="00274952"/>
    <w:rsid w:val="00274EDC"/>
    <w:rsid w:val="00274FFD"/>
    <w:rsid w:val="002756F8"/>
    <w:rsid w:val="00275B40"/>
    <w:rsid w:val="00275CC6"/>
    <w:rsid w:val="0027662B"/>
    <w:rsid w:val="0027679E"/>
    <w:rsid w:val="002802E3"/>
    <w:rsid w:val="002805DA"/>
    <w:rsid w:val="0028106E"/>
    <w:rsid w:val="002814B7"/>
    <w:rsid w:val="002816ED"/>
    <w:rsid w:val="00281B56"/>
    <w:rsid w:val="00281B9A"/>
    <w:rsid w:val="00281F80"/>
    <w:rsid w:val="00281FDB"/>
    <w:rsid w:val="002820C6"/>
    <w:rsid w:val="002823E5"/>
    <w:rsid w:val="00282ABE"/>
    <w:rsid w:val="00282D51"/>
    <w:rsid w:val="00282DF7"/>
    <w:rsid w:val="00282E78"/>
    <w:rsid w:val="00283AC1"/>
    <w:rsid w:val="00283D19"/>
    <w:rsid w:val="00284ADE"/>
    <w:rsid w:val="002854D9"/>
    <w:rsid w:val="002854DF"/>
    <w:rsid w:val="00285776"/>
    <w:rsid w:val="00285912"/>
    <w:rsid w:val="00285D6A"/>
    <w:rsid w:val="00286316"/>
    <w:rsid w:val="00286371"/>
    <w:rsid w:val="00286579"/>
    <w:rsid w:val="00286657"/>
    <w:rsid w:val="00286DAA"/>
    <w:rsid w:val="002870BE"/>
    <w:rsid w:val="002876D8"/>
    <w:rsid w:val="00287D60"/>
    <w:rsid w:val="00287E52"/>
    <w:rsid w:val="00290641"/>
    <w:rsid w:val="00290658"/>
    <w:rsid w:val="00290DA7"/>
    <w:rsid w:val="002911B3"/>
    <w:rsid w:val="00291541"/>
    <w:rsid w:val="00291CE3"/>
    <w:rsid w:val="00291FFA"/>
    <w:rsid w:val="002927A6"/>
    <w:rsid w:val="00292C8A"/>
    <w:rsid w:val="002931A5"/>
    <w:rsid w:val="0029394F"/>
    <w:rsid w:val="00293F8F"/>
    <w:rsid w:val="002944C6"/>
    <w:rsid w:val="00294822"/>
    <w:rsid w:val="002952D7"/>
    <w:rsid w:val="0029530B"/>
    <w:rsid w:val="002959CE"/>
    <w:rsid w:val="00296A67"/>
    <w:rsid w:val="00296B59"/>
    <w:rsid w:val="00297AE7"/>
    <w:rsid w:val="002A082B"/>
    <w:rsid w:val="002A0A3C"/>
    <w:rsid w:val="002A0AE5"/>
    <w:rsid w:val="002A0C17"/>
    <w:rsid w:val="002A0D7B"/>
    <w:rsid w:val="002A0DB6"/>
    <w:rsid w:val="002A13EE"/>
    <w:rsid w:val="002A1E13"/>
    <w:rsid w:val="002A1EC0"/>
    <w:rsid w:val="002A206B"/>
    <w:rsid w:val="002A2388"/>
    <w:rsid w:val="002A2684"/>
    <w:rsid w:val="002A2791"/>
    <w:rsid w:val="002A29A6"/>
    <w:rsid w:val="002A2B18"/>
    <w:rsid w:val="002A2B3E"/>
    <w:rsid w:val="002A30A4"/>
    <w:rsid w:val="002A3849"/>
    <w:rsid w:val="002A3A97"/>
    <w:rsid w:val="002A40FF"/>
    <w:rsid w:val="002A471F"/>
    <w:rsid w:val="002A4C1C"/>
    <w:rsid w:val="002A524C"/>
    <w:rsid w:val="002A53AE"/>
    <w:rsid w:val="002A618C"/>
    <w:rsid w:val="002A6514"/>
    <w:rsid w:val="002A6CE5"/>
    <w:rsid w:val="002A6CFA"/>
    <w:rsid w:val="002A755C"/>
    <w:rsid w:val="002A75D7"/>
    <w:rsid w:val="002A7C63"/>
    <w:rsid w:val="002A7F62"/>
    <w:rsid w:val="002B05B1"/>
    <w:rsid w:val="002B075C"/>
    <w:rsid w:val="002B087F"/>
    <w:rsid w:val="002B0CE9"/>
    <w:rsid w:val="002B0D0B"/>
    <w:rsid w:val="002B144A"/>
    <w:rsid w:val="002B1541"/>
    <w:rsid w:val="002B1691"/>
    <w:rsid w:val="002B170F"/>
    <w:rsid w:val="002B1A71"/>
    <w:rsid w:val="002B1B6F"/>
    <w:rsid w:val="002B2025"/>
    <w:rsid w:val="002B26CC"/>
    <w:rsid w:val="002B2D6B"/>
    <w:rsid w:val="002B2E80"/>
    <w:rsid w:val="002B3BB2"/>
    <w:rsid w:val="002B4008"/>
    <w:rsid w:val="002B4A7A"/>
    <w:rsid w:val="002B4A9F"/>
    <w:rsid w:val="002B4B4E"/>
    <w:rsid w:val="002B54CC"/>
    <w:rsid w:val="002B5742"/>
    <w:rsid w:val="002B57C3"/>
    <w:rsid w:val="002B5C9F"/>
    <w:rsid w:val="002B5EC3"/>
    <w:rsid w:val="002B67A6"/>
    <w:rsid w:val="002B67B6"/>
    <w:rsid w:val="002B7182"/>
    <w:rsid w:val="002B72D6"/>
    <w:rsid w:val="002C04D5"/>
    <w:rsid w:val="002C0BBB"/>
    <w:rsid w:val="002C119D"/>
    <w:rsid w:val="002C156A"/>
    <w:rsid w:val="002C1764"/>
    <w:rsid w:val="002C1E9F"/>
    <w:rsid w:val="002C1F70"/>
    <w:rsid w:val="002C23A0"/>
    <w:rsid w:val="002C24C2"/>
    <w:rsid w:val="002C2EB5"/>
    <w:rsid w:val="002C39C0"/>
    <w:rsid w:val="002C3C3C"/>
    <w:rsid w:val="002C443D"/>
    <w:rsid w:val="002C50B7"/>
    <w:rsid w:val="002C519C"/>
    <w:rsid w:val="002C53B6"/>
    <w:rsid w:val="002C59B3"/>
    <w:rsid w:val="002C63F9"/>
    <w:rsid w:val="002C70EB"/>
    <w:rsid w:val="002C743D"/>
    <w:rsid w:val="002C7564"/>
    <w:rsid w:val="002C78B5"/>
    <w:rsid w:val="002C7BE9"/>
    <w:rsid w:val="002C7CBB"/>
    <w:rsid w:val="002D0221"/>
    <w:rsid w:val="002D061F"/>
    <w:rsid w:val="002D0A8D"/>
    <w:rsid w:val="002D0F8D"/>
    <w:rsid w:val="002D1B26"/>
    <w:rsid w:val="002D2A3E"/>
    <w:rsid w:val="002D2FB5"/>
    <w:rsid w:val="002D2FE0"/>
    <w:rsid w:val="002D301F"/>
    <w:rsid w:val="002D3394"/>
    <w:rsid w:val="002D387D"/>
    <w:rsid w:val="002D3AD0"/>
    <w:rsid w:val="002D3C16"/>
    <w:rsid w:val="002D3CE3"/>
    <w:rsid w:val="002D4522"/>
    <w:rsid w:val="002D4D12"/>
    <w:rsid w:val="002D4DE0"/>
    <w:rsid w:val="002D59DE"/>
    <w:rsid w:val="002D5EAA"/>
    <w:rsid w:val="002D5EAE"/>
    <w:rsid w:val="002D6479"/>
    <w:rsid w:val="002D691B"/>
    <w:rsid w:val="002D6C48"/>
    <w:rsid w:val="002D6F11"/>
    <w:rsid w:val="002D7631"/>
    <w:rsid w:val="002D7683"/>
    <w:rsid w:val="002D7839"/>
    <w:rsid w:val="002E02CE"/>
    <w:rsid w:val="002E0A34"/>
    <w:rsid w:val="002E16CB"/>
    <w:rsid w:val="002E2162"/>
    <w:rsid w:val="002E230B"/>
    <w:rsid w:val="002E2939"/>
    <w:rsid w:val="002E2B89"/>
    <w:rsid w:val="002E2C5B"/>
    <w:rsid w:val="002E2D96"/>
    <w:rsid w:val="002E396D"/>
    <w:rsid w:val="002E3A77"/>
    <w:rsid w:val="002E3D42"/>
    <w:rsid w:val="002E416A"/>
    <w:rsid w:val="002E4732"/>
    <w:rsid w:val="002E4790"/>
    <w:rsid w:val="002E48C7"/>
    <w:rsid w:val="002E4AC4"/>
    <w:rsid w:val="002E518B"/>
    <w:rsid w:val="002E5940"/>
    <w:rsid w:val="002E5E23"/>
    <w:rsid w:val="002E6232"/>
    <w:rsid w:val="002E6324"/>
    <w:rsid w:val="002E72D0"/>
    <w:rsid w:val="002E7E50"/>
    <w:rsid w:val="002E7F1E"/>
    <w:rsid w:val="002F0820"/>
    <w:rsid w:val="002F085B"/>
    <w:rsid w:val="002F0999"/>
    <w:rsid w:val="002F0D02"/>
    <w:rsid w:val="002F0D57"/>
    <w:rsid w:val="002F12CF"/>
    <w:rsid w:val="002F14A7"/>
    <w:rsid w:val="002F1939"/>
    <w:rsid w:val="002F1B8D"/>
    <w:rsid w:val="002F1C64"/>
    <w:rsid w:val="002F22CE"/>
    <w:rsid w:val="002F2B7C"/>
    <w:rsid w:val="002F2F11"/>
    <w:rsid w:val="002F36DF"/>
    <w:rsid w:val="002F3A33"/>
    <w:rsid w:val="002F3BE1"/>
    <w:rsid w:val="002F48F7"/>
    <w:rsid w:val="002F4DAB"/>
    <w:rsid w:val="002F4E62"/>
    <w:rsid w:val="002F528A"/>
    <w:rsid w:val="002F55C3"/>
    <w:rsid w:val="002F5639"/>
    <w:rsid w:val="002F56FF"/>
    <w:rsid w:val="002F5863"/>
    <w:rsid w:val="002F6183"/>
    <w:rsid w:val="002F64AC"/>
    <w:rsid w:val="002F692B"/>
    <w:rsid w:val="002F6C72"/>
    <w:rsid w:val="002F74B1"/>
    <w:rsid w:val="002F778E"/>
    <w:rsid w:val="002F7835"/>
    <w:rsid w:val="002F7A7E"/>
    <w:rsid w:val="002F7AD1"/>
    <w:rsid w:val="003004D3"/>
    <w:rsid w:val="00300BAF"/>
    <w:rsid w:val="00300E20"/>
    <w:rsid w:val="003017B2"/>
    <w:rsid w:val="0030195F"/>
    <w:rsid w:val="00301D21"/>
    <w:rsid w:val="00302362"/>
    <w:rsid w:val="003028FA"/>
    <w:rsid w:val="003029C5"/>
    <w:rsid w:val="00302AAA"/>
    <w:rsid w:val="00302E52"/>
    <w:rsid w:val="00302F2E"/>
    <w:rsid w:val="00303155"/>
    <w:rsid w:val="0030332A"/>
    <w:rsid w:val="003033C0"/>
    <w:rsid w:val="00303777"/>
    <w:rsid w:val="003037A7"/>
    <w:rsid w:val="00303980"/>
    <w:rsid w:val="00304163"/>
    <w:rsid w:val="003043A3"/>
    <w:rsid w:val="00304573"/>
    <w:rsid w:val="00304AB8"/>
    <w:rsid w:val="00304FB6"/>
    <w:rsid w:val="003052CE"/>
    <w:rsid w:val="0030568B"/>
    <w:rsid w:val="0030569F"/>
    <w:rsid w:val="00306897"/>
    <w:rsid w:val="003070E7"/>
    <w:rsid w:val="003074D5"/>
    <w:rsid w:val="00310063"/>
    <w:rsid w:val="0031021C"/>
    <w:rsid w:val="0031062E"/>
    <w:rsid w:val="00310ED7"/>
    <w:rsid w:val="00311EEF"/>
    <w:rsid w:val="003122CF"/>
    <w:rsid w:val="0031244B"/>
    <w:rsid w:val="00312B4F"/>
    <w:rsid w:val="00313149"/>
    <w:rsid w:val="00313244"/>
    <w:rsid w:val="003132EB"/>
    <w:rsid w:val="00313EDE"/>
    <w:rsid w:val="003144A6"/>
    <w:rsid w:val="00314AC8"/>
    <w:rsid w:val="00314E4B"/>
    <w:rsid w:val="003156C4"/>
    <w:rsid w:val="00315CF4"/>
    <w:rsid w:val="0031610A"/>
    <w:rsid w:val="003162E9"/>
    <w:rsid w:val="00316670"/>
    <w:rsid w:val="00317318"/>
    <w:rsid w:val="00317439"/>
    <w:rsid w:val="0031758A"/>
    <w:rsid w:val="003178F2"/>
    <w:rsid w:val="0032012B"/>
    <w:rsid w:val="0032015D"/>
    <w:rsid w:val="003201F8"/>
    <w:rsid w:val="003207DF"/>
    <w:rsid w:val="003208F0"/>
    <w:rsid w:val="0032091B"/>
    <w:rsid w:val="00320C2F"/>
    <w:rsid w:val="00321358"/>
    <w:rsid w:val="00321A98"/>
    <w:rsid w:val="00321F04"/>
    <w:rsid w:val="00322157"/>
    <w:rsid w:val="003225C7"/>
    <w:rsid w:val="0032282B"/>
    <w:rsid w:val="003229C8"/>
    <w:rsid w:val="00322C3C"/>
    <w:rsid w:val="00322F6F"/>
    <w:rsid w:val="0032305D"/>
    <w:rsid w:val="00323FA4"/>
    <w:rsid w:val="00323FD6"/>
    <w:rsid w:val="003245B2"/>
    <w:rsid w:val="0032482B"/>
    <w:rsid w:val="003252AF"/>
    <w:rsid w:val="0032555E"/>
    <w:rsid w:val="0032576B"/>
    <w:rsid w:val="00325921"/>
    <w:rsid w:val="00325FC7"/>
    <w:rsid w:val="0032655C"/>
    <w:rsid w:val="00326789"/>
    <w:rsid w:val="00326FF1"/>
    <w:rsid w:val="003270DA"/>
    <w:rsid w:val="00327423"/>
    <w:rsid w:val="00327570"/>
    <w:rsid w:val="00327833"/>
    <w:rsid w:val="00327974"/>
    <w:rsid w:val="0033000C"/>
    <w:rsid w:val="0033080D"/>
    <w:rsid w:val="00330891"/>
    <w:rsid w:val="00330EBF"/>
    <w:rsid w:val="003311B2"/>
    <w:rsid w:val="00331B95"/>
    <w:rsid w:val="0033238D"/>
    <w:rsid w:val="00332A2D"/>
    <w:rsid w:val="00332EC0"/>
    <w:rsid w:val="00333052"/>
    <w:rsid w:val="003332ED"/>
    <w:rsid w:val="0033351A"/>
    <w:rsid w:val="00333BAF"/>
    <w:rsid w:val="003346F2"/>
    <w:rsid w:val="003347C6"/>
    <w:rsid w:val="00335069"/>
    <w:rsid w:val="0033532A"/>
    <w:rsid w:val="00335754"/>
    <w:rsid w:val="00335936"/>
    <w:rsid w:val="00335C25"/>
    <w:rsid w:val="00335C87"/>
    <w:rsid w:val="00336105"/>
    <w:rsid w:val="0033751C"/>
    <w:rsid w:val="00337AA5"/>
    <w:rsid w:val="00337B79"/>
    <w:rsid w:val="003406F3"/>
    <w:rsid w:val="003411DA"/>
    <w:rsid w:val="00341E73"/>
    <w:rsid w:val="00341F9C"/>
    <w:rsid w:val="0034236A"/>
    <w:rsid w:val="0034253E"/>
    <w:rsid w:val="003432C6"/>
    <w:rsid w:val="00343378"/>
    <w:rsid w:val="003438DA"/>
    <w:rsid w:val="00343C4C"/>
    <w:rsid w:val="00343D21"/>
    <w:rsid w:val="0034419F"/>
    <w:rsid w:val="003444FF"/>
    <w:rsid w:val="00344674"/>
    <w:rsid w:val="00345013"/>
    <w:rsid w:val="00345260"/>
    <w:rsid w:val="0034532E"/>
    <w:rsid w:val="0034597B"/>
    <w:rsid w:val="003470CF"/>
    <w:rsid w:val="003471C3"/>
    <w:rsid w:val="00347285"/>
    <w:rsid w:val="0034734A"/>
    <w:rsid w:val="00347A0A"/>
    <w:rsid w:val="00347AEC"/>
    <w:rsid w:val="00347F45"/>
    <w:rsid w:val="00347F81"/>
    <w:rsid w:val="00350042"/>
    <w:rsid w:val="00350459"/>
    <w:rsid w:val="0035098D"/>
    <w:rsid w:val="00350F55"/>
    <w:rsid w:val="00351131"/>
    <w:rsid w:val="0035139E"/>
    <w:rsid w:val="003514F7"/>
    <w:rsid w:val="003517DD"/>
    <w:rsid w:val="00351CBE"/>
    <w:rsid w:val="003522F7"/>
    <w:rsid w:val="003533C3"/>
    <w:rsid w:val="003546D8"/>
    <w:rsid w:val="003549E8"/>
    <w:rsid w:val="00354ADE"/>
    <w:rsid w:val="00354F10"/>
    <w:rsid w:val="003550E5"/>
    <w:rsid w:val="003556C7"/>
    <w:rsid w:val="00355733"/>
    <w:rsid w:val="00355E85"/>
    <w:rsid w:val="003562CC"/>
    <w:rsid w:val="003568AD"/>
    <w:rsid w:val="00356C83"/>
    <w:rsid w:val="00356E47"/>
    <w:rsid w:val="00356E79"/>
    <w:rsid w:val="00356EC5"/>
    <w:rsid w:val="00357062"/>
    <w:rsid w:val="0035733A"/>
    <w:rsid w:val="0035744D"/>
    <w:rsid w:val="003578B2"/>
    <w:rsid w:val="00360412"/>
    <w:rsid w:val="00360FD2"/>
    <w:rsid w:val="00360FDA"/>
    <w:rsid w:val="00361968"/>
    <w:rsid w:val="003619E2"/>
    <w:rsid w:val="00361F02"/>
    <w:rsid w:val="0036222B"/>
    <w:rsid w:val="0036252C"/>
    <w:rsid w:val="003625FF"/>
    <w:rsid w:val="003627C9"/>
    <w:rsid w:val="0036295A"/>
    <w:rsid w:val="0036317A"/>
    <w:rsid w:val="003634B2"/>
    <w:rsid w:val="0036361E"/>
    <w:rsid w:val="00363968"/>
    <w:rsid w:val="003639DE"/>
    <w:rsid w:val="00363E8C"/>
    <w:rsid w:val="00363EBF"/>
    <w:rsid w:val="00363F3D"/>
    <w:rsid w:val="003649E5"/>
    <w:rsid w:val="00364F3D"/>
    <w:rsid w:val="00365228"/>
    <w:rsid w:val="003655D1"/>
    <w:rsid w:val="00365606"/>
    <w:rsid w:val="003657B5"/>
    <w:rsid w:val="00365BDB"/>
    <w:rsid w:val="00365DAD"/>
    <w:rsid w:val="0036602A"/>
    <w:rsid w:val="003665B9"/>
    <w:rsid w:val="003671B5"/>
    <w:rsid w:val="00367740"/>
    <w:rsid w:val="003678C5"/>
    <w:rsid w:val="00367EE0"/>
    <w:rsid w:val="00370953"/>
    <w:rsid w:val="0037134F"/>
    <w:rsid w:val="003715EC"/>
    <w:rsid w:val="0037163B"/>
    <w:rsid w:val="00371D3D"/>
    <w:rsid w:val="00371FBE"/>
    <w:rsid w:val="00372E45"/>
    <w:rsid w:val="00372E88"/>
    <w:rsid w:val="00372ED8"/>
    <w:rsid w:val="00372EEF"/>
    <w:rsid w:val="003736FB"/>
    <w:rsid w:val="00373909"/>
    <w:rsid w:val="00373A55"/>
    <w:rsid w:val="00373E59"/>
    <w:rsid w:val="0037407D"/>
    <w:rsid w:val="003744EE"/>
    <w:rsid w:val="0037471A"/>
    <w:rsid w:val="003748DB"/>
    <w:rsid w:val="00374E94"/>
    <w:rsid w:val="00374FDB"/>
    <w:rsid w:val="00375207"/>
    <w:rsid w:val="00375455"/>
    <w:rsid w:val="00375884"/>
    <w:rsid w:val="003758EC"/>
    <w:rsid w:val="003760A6"/>
    <w:rsid w:val="0037658C"/>
    <w:rsid w:val="0037680B"/>
    <w:rsid w:val="00376AFE"/>
    <w:rsid w:val="00376B34"/>
    <w:rsid w:val="00376C2B"/>
    <w:rsid w:val="00376C74"/>
    <w:rsid w:val="00376DEB"/>
    <w:rsid w:val="003775B3"/>
    <w:rsid w:val="003776A3"/>
    <w:rsid w:val="003777F1"/>
    <w:rsid w:val="00377991"/>
    <w:rsid w:val="00377AEB"/>
    <w:rsid w:val="00377D53"/>
    <w:rsid w:val="00377E27"/>
    <w:rsid w:val="00377F96"/>
    <w:rsid w:val="00380118"/>
    <w:rsid w:val="00380697"/>
    <w:rsid w:val="00380D26"/>
    <w:rsid w:val="00380E11"/>
    <w:rsid w:val="00381FDB"/>
    <w:rsid w:val="0038232D"/>
    <w:rsid w:val="0038279C"/>
    <w:rsid w:val="00382893"/>
    <w:rsid w:val="00382AA0"/>
    <w:rsid w:val="00382D54"/>
    <w:rsid w:val="003834D8"/>
    <w:rsid w:val="003834FF"/>
    <w:rsid w:val="00383779"/>
    <w:rsid w:val="00383860"/>
    <w:rsid w:val="00383C13"/>
    <w:rsid w:val="00383F6F"/>
    <w:rsid w:val="00384033"/>
    <w:rsid w:val="00384554"/>
    <w:rsid w:val="003846CD"/>
    <w:rsid w:val="0038485D"/>
    <w:rsid w:val="00384D01"/>
    <w:rsid w:val="00385639"/>
    <w:rsid w:val="00385812"/>
    <w:rsid w:val="003861E6"/>
    <w:rsid w:val="00386679"/>
    <w:rsid w:val="003873CA"/>
    <w:rsid w:val="00390540"/>
    <w:rsid w:val="00391117"/>
    <w:rsid w:val="003916A7"/>
    <w:rsid w:val="003917AB"/>
    <w:rsid w:val="00391AD9"/>
    <w:rsid w:val="00391BC9"/>
    <w:rsid w:val="00391E3C"/>
    <w:rsid w:val="003922FE"/>
    <w:rsid w:val="0039234E"/>
    <w:rsid w:val="0039279B"/>
    <w:rsid w:val="003928C6"/>
    <w:rsid w:val="003929D2"/>
    <w:rsid w:val="00392D3A"/>
    <w:rsid w:val="00392F40"/>
    <w:rsid w:val="00393752"/>
    <w:rsid w:val="00393943"/>
    <w:rsid w:val="003944FD"/>
    <w:rsid w:val="003949B6"/>
    <w:rsid w:val="00394E2F"/>
    <w:rsid w:val="00395AB3"/>
    <w:rsid w:val="00396C8F"/>
    <w:rsid w:val="00396D2E"/>
    <w:rsid w:val="00397370"/>
    <w:rsid w:val="003975F9"/>
    <w:rsid w:val="0039771F"/>
    <w:rsid w:val="003A09CB"/>
    <w:rsid w:val="003A0A08"/>
    <w:rsid w:val="003A0BFD"/>
    <w:rsid w:val="003A136F"/>
    <w:rsid w:val="003A1562"/>
    <w:rsid w:val="003A18ED"/>
    <w:rsid w:val="003A1CBF"/>
    <w:rsid w:val="003A2021"/>
    <w:rsid w:val="003A321C"/>
    <w:rsid w:val="003A3AE4"/>
    <w:rsid w:val="003A3F11"/>
    <w:rsid w:val="003A402A"/>
    <w:rsid w:val="003A40EA"/>
    <w:rsid w:val="003A48EC"/>
    <w:rsid w:val="003A4B43"/>
    <w:rsid w:val="003A4C03"/>
    <w:rsid w:val="003A4D8D"/>
    <w:rsid w:val="003A4FF8"/>
    <w:rsid w:val="003A51D4"/>
    <w:rsid w:val="003A5760"/>
    <w:rsid w:val="003A5815"/>
    <w:rsid w:val="003A59A3"/>
    <w:rsid w:val="003A5E0F"/>
    <w:rsid w:val="003A63F0"/>
    <w:rsid w:val="003A6650"/>
    <w:rsid w:val="003A6ACE"/>
    <w:rsid w:val="003A77B0"/>
    <w:rsid w:val="003A79BD"/>
    <w:rsid w:val="003A79DA"/>
    <w:rsid w:val="003A7DFE"/>
    <w:rsid w:val="003A7ECE"/>
    <w:rsid w:val="003B01B5"/>
    <w:rsid w:val="003B045F"/>
    <w:rsid w:val="003B068B"/>
    <w:rsid w:val="003B1430"/>
    <w:rsid w:val="003B2AA9"/>
    <w:rsid w:val="003B2B9D"/>
    <w:rsid w:val="003B2DD0"/>
    <w:rsid w:val="003B4530"/>
    <w:rsid w:val="003B46B5"/>
    <w:rsid w:val="003B4B17"/>
    <w:rsid w:val="003B50E4"/>
    <w:rsid w:val="003B51AD"/>
    <w:rsid w:val="003B5B24"/>
    <w:rsid w:val="003B611F"/>
    <w:rsid w:val="003B6688"/>
    <w:rsid w:val="003B66F5"/>
    <w:rsid w:val="003B6BA9"/>
    <w:rsid w:val="003B6CAB"/>
    <w:rsid w:val="003B6E86"/>
    <w:rsid w:val="003B6EAC"/>
    <w:rsid w:val="003B76E0"/>
    <w:rsid w:val="003B7BBC"/>
    <w:rsid w:val="003C0B4C"/>
    <w:rsid w:val="003C11FD"/>
    <w:rsid w:val="003C1902"/>
    <w:rsid w:val="003C1A91"/>
    <w:rsid w:val="003C1B98"/>
    <w:rsid w:val="003C1BB5"/>
    <w:rsid w:val="003C1EFD"/>
    <w:rsid w:val="003C1F25"/>
    <w:rsid w:val="003C27BB"/>
    <w:rsid w:val="003C28DF"/>
    <w:rsid w:val="003C2A00"/>
    <w:rsid w:val="003C30B2"/>
    <w:rsid w:val="003C351F"/>
    <w:rsid w:val="003C3A28"/>
    <w:rsid w:val="003C3C69"/>
    <w:rsid w:val="003C3F4A"/>
    <w:rsid w:val="003C4BC6"/>
    <w:rsid w:val="003C523C"/>
    <w:rsid w:val="003C541B"/>
    <w:rsid w:val="003C568C"/>
    <w:rsid w:val="003C5847"/>
    <w:rsid w:val="003C59FD"/>
    <w:rsid w:val="003C5D44"/>
    <w:rsid w:val="003C621D"/>
    <w:rsid w:val="003C6325"/>
    <w:rsid w:val="003C65B4"/>
    <w:rsid w:val="003C65FB"/>
    <w:rsid w:val="003C686C"/>
    <w:rsid w:val="003C75C6"/>
    <w:rsid w:val="003C7630"/>
    <w:rsid w:val="003C7913"/>
    <w:rsid w:val="003C7BD1"/>
    <w:rsid w:val="003C7C5E"/>
    <w:rsid w:val="003C7C60"/>
    <w:rsid w:val="003D0832"/>
    <w:rsid w:val="003D0846"/>
    <w:rsid w:val="003D18C6"/>
    <w:rsid w:val="003D29CB"/>
    <w:rsid w:val="003D3B85"/>
    <w:rsid w:val="003D3CB5"/>
    <w:rsid w:val="003D40AD"/>
    <w:rsid w:val="003D4748"/>
    <w:rsid w:val="003D53FE"/>
    <w:rsid w:val="003D56AD"/>
    <w:rsid w:val="003D5869"/>
    <w:rsid w:val="003D5E29"/>
    <w:rsid w:val="003D5F23"/>
    <w:rsid w:val="003D6061"/>
    <w:rsid w:val="003D614D"/>
    <w:rsid w:val="003D7514"/>
    <w:rsid w:val="003D7737"/>
    <w:rsid w:val="003D7D60"/>
    <w:rsid w:val="003E045D"/>
    <w:rsid w:val="003E1126"/>
    <w:rsid w:val="003E1161"/>
    <w:rsid w:val="003E149C"/>
    <w:rsid w:val="003E1640"/>
    <w:rsid w:val="003E165F"/>
    <w:rsid w:val="003E2C48"/>
    <w:rsid w:val="003E2DB7"/>
    <w:rsid w:val="003E2DE7"/>
    <w:rsid w:val="003E3B1D"/>
    <w:rsid w:val="003E3C29"/>
    <w:rsid w:val="003E462B"/>
    <w:rsid w:val="003E4726"/>
    <w:rsid w:val="003E4D56"/>
    <w:rsid w:val="003E50E6"/>
    <w:rsid w:val="003E59C1"/>
    <w:rsid w:val="003E6534"/>
    <w:rsid w:val="003E6733"/>
    <w:rsid w:val="003E67E5"/>
    <w:rsid w:val="003E6C99"/>
    <w:rsid w:val="003E6FD4"/>
    <w:rsid w:val="003E7534"/>
    <w:rsid w:val="003E7ABE"/>
    <w:rsid w:val="003E7BB6"/>
    <w:rsid w:val="003E7C33"/>
    <w:rsid w:val="003F00B2"/>
    <w:rsid w:val="003F0327"/>
    <w:rsid w:val="003F0692"/>
    <w:rsid w:val="003F0943"/>
    <w:rsid w:val="003F0F90"/>
    <w:rsid w:val="003F1024"/>
    <w:rsid w:val="003F1B9E"/>
    <w:rsid w:val="003F2167"/>
    <w:rsid w:val="003F224C"/>
    <w:rsid w:val="003F2699"/>
    <w:rsid w:val="003F2ADE"/>
    <w:rsid w:val="003F2DA9"/>
    <w:rsid w:val="003F3244"/>
    <w:rsid w:val="003F32BD"/>
    <w:rsid w:val="003F38C8"/>
    <w:rsid w:val="003F4039"/>
    <w:rsid w:val="003F4362"/>
    <w:rsid w:val="003F4790"/>
    <w:rsid w:val="003F4E08"/>
    <w:rsid w:val="003F4F16"/>
    <w:rsid w:val="003F5928"/>
    <w:rsid w:val="003F5B14"/>
    <w:rsid w:val="003F5DE6"/>
    <w:rsid w:val="003F5FAA"/>
    <w:rsid w:val="003F5FEE"/>
    <w:rsid w:val="003F656D"/>
    <w:rsid w:val="003F663C"/>
    <w:rsid w:val="003F6FF9"/>
    <w:rsid w:val="003F73DE"/>
    <w:rsid w:val="003F779A"/>
    <w:rsid w:val="003F7CA7"/>
    <w:rsid w:val="00400A8B"/>
    <w:rsid w:val="00400CC6"/>
    <w:rsid w:val="00400CFB"/>
    <w:rsid w:val="00400FD5"/>
    <w:rsid w:val="004021E1"/>
    <w:rsid w:val="004028B2"/>
    <w:rsid w:val="0040329A"/>
    <w:rsid w:val="00403F88"/>
    <w:rsid w:val="00404B62"/>
    <w:rsid w:val="00404BC6"/>
    <w:rsid w:val="00404D84"/>
    <w:rsid w:val="00404FC0"/>
    <w:rsid w:val="0040553C"/>
    <w:rsid w:val="00405A06"/>
    <w:rsid w:val="00406990"/>
    <w:rsid w:val="00407436"/>
    <w:rsid w:val="004100DE"/>
    <w:rsid w:val="0041076D"/>
    <w:rsid w:val="00410FDB"/>
    <w:rsid w:val="004121B3"/>
    <w:rsid w:val="00412948"/>
    <w:rsid w:val="004129EB"/>
    <w:rsid w:val="00412C23"/>
    <w:rsid w:val="00412C4E"/>
    <w:rsid w:val="00413CE5"/>
    <w:rsid w:val="00413DC9"/>
    <w:rsid w:val="00414251"/>
    <w:rsid w:val="0041439C"/>
    <w:rsid w:val="00414459"/>
    <w:rsid w:val="00414649"/>
    <w:rsid w:val="004147B9"/>
    <w:rsid w:val="00414A70"/>
    <w:rsid w:val="00414DBA"/>
    <w:rsid w:val="00415507"/>
    <w:rsid w:val="0041575C"/>
    <w:rsid w:val="00415786"/>
    <w:rsid w:val="00415B5C"/>
    <w:rsid w:val="00415D36"/>
    <w:rsid w:val="0041626E"/>
    <w:rsid w:val="00416B1F"/>
    <w:rsid w:val="00417DC4"/>
    <w:rsid w:val="00417E6F"/>
    <w:rsid w:val="004200C0"/>
    <w:rsid w:val="004205D3"/>
    <w:rsid w:val="00420660"/>
    <w:rsid w:val="00421693"/>
    <w:rsid w:val="004222C8"/>
    <w:rsid w:val="004225E0"/>
    <w:rsid w:val="004232EB"/>
    <w:rsid w:val="00423364"/>
    <w:rsid w:val="004235D3"/>
    <w:rsid w:val="0042393C"/>
    <w:rsid w:val="00423E30"/>
    <w:rsid w:val="004244E4"/>
    <w:rsid w:val="00424753"/>
    <w:rsid w:val="00424F03"/>
    <w:rsid w:val="004250FA"/>
    <w:rsid w:val="004257F7"/>
    <w:rsid w:val="0042658F"/>
    <w:rsid w:val="00426769"/>
    <w:rsid w:val="004277A7"/>
    <w:rsid w:val="004277AF"/>
    <w:rsid w:val="00427DE1"/>
    <w:rsid w:val="00430ACD"/>
    <w:rsid w:val="00430D70"/>
    <w:rsid w:val="0043100C"/>
    <w:rsid w:val="0043191C"/>
    <w:rsid w:val="00431A2B"/>
    <w:rsid w:val="00431D35"/>
    <w:rsid w:val="00431F7B"/>
    <w:rsid w:val="00432A32"/>
    <w:rsid w:val="00432BB6"/>
    <w:rsid w:val="00432CFA"/>
    <w:rsid w:val="004333B9"/>
    <w:rsid w:val="00433EE8"/>
    <w:rsid w:val="00433FF6"/>
    <w:rsid w:val="004340A6"/>
    <w:rsid w:val="004350C7"/>
    <w:rsid w:val="0043514F"/>
    <w:rsid w:val="00435173"/>
    <w:rsid w:val="004357BB"/>
    <w:rsid w:val="00435BBF"/>
    <w:rsid w:val="00435D30"/>
    <w:rsid w:val="00435F70"/>
    <w:rsid w:val="004364E7"/>
    <w:rsid w:val="0043658E"/>
    <w:rsid w:val="0043673D"/>
    <w:rsid w:val="00436FCB"/>
    <w:rsid w:val="004378A7"/>
    <w:rsid w:val="00437B0B"/>
    <w:rsid w:val="00437BE6"/>
    <w:rsid w:val="00441215"/>
    <w:rsid w:val="00441A92"/>
    <w:rsid w:val="0044241C"/>
    <w:rsid w:val="004425F7"/>
    <w:rsid w:val="00442EAF"/>
    <w:rsid w:val="0044305C"/>
    <w:rsid w:val="004439DE"/>
    <w:rsid w:val="00444A42"/>
    <w:rsid w:val="0044537E"/>
    <w:rsid w:val="00445A0E"/>
    <w:rsid w:val="00445C09"/>
    <w:rsid w:val="00446143"/>
    <w:rsid w:val="004465A1"/>
    <w:rsid w:val="00446C63"/>
    <w:rsid w:val="0044777F"/>
    <w:rsid w:val="004478A6"/>
    <w:rsid w:val="00450038"/>
    <w:rsid w:val="0045035E"/>
    <w:rsid w:val="004512B9"/>
    <w:rsid w:val="0045149D"/>
    <w:rsid w:val="00451816"/>
    <w:rsid w:val="00451BDE"/>
    <w:rsid w:val="00451C27"/>
    <w:rsid w:val="0045310F"/>
    <w:rsid w:val="004532BF"/>
    <w:rsid w:val="004542B6"/>
    <w:rsid w:val="00454B80"/>
    <w:rsid w:val="00454BE8"/>
    <w:rsid w:val="00454FA4"/>
    <w:rsid w:val="0045507B"/>
    <w:rsid w:val="00455138"/>
    <w:rsid w:val="004554DF"/>
    <w:rsid w:val="004558E3"/>
    <w:rsid w:val="0045630E"/>
    <w:rsid w:val="00456B30"/>
    <w:rsid w:val="004570E8"/>
    <w:rsid w:val="00457966"/>
    <w:rsid w:val="00457D21"/>
    <w:rsid w:val="004600F8"/>
    <w:rsid w:val="004610C0"/>
    <w:rsid w:val="00461E24"/>
    <w:rsid w:val="0046217E"/>
    <w:rsid w:val="00462AF8"/>
    <w:rsid w:val="0046303F"/>
    <w:rsid w:val="00463059"/>
    <w:rsid w:val="00463662"/>
    <w:rsid w:val="00463733"/>
    <w:rsid w:val="0046384B"/>
    <w:rsid w:val="00463865"/>
    <w:rsid w:val="00464B61"/>
    <w:rsid w:val="00464BA5"/>
    <w:rsid w:val="00464DFF"/>
    <w:rsid w:val="00464F82"/>
    <w:rsid w:val="004650E1"/>
    <w:rsid w:val="004657FC"/>
    <w:rsid w:val="00465880"/>
    <w:rsid w:val="00465BEE"/>
    <w:rsid w:val="00465CE8"/>
    <w:rsid w:val="00465F11"/>
    <w:rsid w:val="00466256"/>
    <w:rsid w:val="004663FB"/>
    <w:rsid w:val="004665C5"/>
    <w:rsid w:val="00466636"/>
    <w:rsid w:val="00466B62"/>
    <w:rsid w:val="00466CAC"/>
    <w:rsid w:val="004671F6"/>
    <w:rsid w:val="004673C7"/>
    <w:rsid w:val="004674D4"/>
    <w:rsid w:val="00467859"/>
    <w:rsid w:val="00467F12"/>
    <w:rsid w:val="00470009"/>
    <w:rsid w:val="00470482"/>
    <w:rsid w:val="00471786"/>
    <w:rsid w:val="00471E58"/>
    <w:rsid w:val="00472836"/>
    <w:rsid w:val="00472ED0"/>
    <w:rsid w:val="00472F16"/>
    <w:rsid w:val="004731DB"/>
    <w:rsid w:val="004734BA"/>
    <w:rsid w:val="00473AF5"/>
    <w:rsid w:val="00473D3E"/>
    <w:rsid w:val="004743B1"/>
    <w:rsid w:val="004743E7"/>
    <w:rsid w:val="0047485C"/>
    <w:rsid w:val="00474B46"/>
    <w:rsid w:val="004751CF"/>
    <w:rsid w:val="00475279"/>
    <w:rsid w:val="004758F5"/>
    <w:rsid w:val="00476042"/>
    <w:rsid w:val="0047622B"/>
    <w:rsid w:val="0047655E"/>
    <w:rsid w:val="004765E8"/>
    <w:rsid w:val="0047679B"/>
    <w:rsid w:val="004800AB"/>
    <w:rsid w:val="00480310"/>
    <w:rsid w:val="004807BF"/>
    <w:rsid w:val="004809A0"/>
    <w:rsid w:val="0048128A"/>
    <w:rsid w:val="004812F1"/>
    <w:rsid w:val="0048130F"/>
    <w:rsid w:val="00481362"/>
    <w:rsid w:val="00481722"/>
    <w:rsid w:val="00481C82"/>
    <w:rsid w:val="00481C8E"/>
    <w:rsid w:val="00481DD6"/>
    <w:rsid w:val="00481EAC"/>
    <w:rsid w:val="00481F88"/>
    <w:rsid w:val="004823D2"/>
    <w:rsid w:val="0048263D"/>
    <w:rsid w:val="00483A75"/>
    <w:rsid w:val="00483D0F"/>
    <w:rsid w:val="00484104"/>
    <w:rsid w:val="00484980"/>
    <w:rsid w:val="00484A83"/>
    <w:rsid w:val="00484B51"/>
    <w:rsid w:val="00484B95"/>
    <w:rsid w:val="00485306"/>
    <w:rsid w:val="0048599D"/>
    <w:rsid w:val="00485E05"/>
    <w:rsid w:val="004867FC"/>
    <w:rsid w:val="0048684F"/>
    <w:rsid w:val="004869BE"/>
    <w:rsid w:val="00486A76"/>
    <w:rsid w:val="00486AE1"/>
    <w:rsid w:val="00486B3E"/>
    <w:rsid w:val="0048713A"/>
    <w:rsid w:val="0048718D"/>
    <w:rsid w:val="00487944"/>
    <w:rsid w:val="00490149"/>
    <w:rsid w:val="004909E9"/>
    <w:rsid w:val="00490B48"/>
    <w:rsid w:val="0049100B"/>
    <w:rsid w:val="004916E2"/>
    <w:rsid w:val="00491741"/>
    <w:rsid w:val="00491CCF"/>
    <w:rsid w:val="00492728"/>
    <w:rsid w:val="00492797"/>
    <w:rsid w:val="00492C64"/>
    <w:rsid w:val="00492E0E"/>
    <w:rsid w:val="00493D8C"/>
    <w:rsid w:val="00493FE0"/>
    <w:rsid w:val="0049432A"/>
    <w:rsid w:val="00494FDE"/>
    <w:rsid w:val="0049510C"/>
    <w:rsid w:val="0049519D"/>
    <w:rsid w:val="0049589B"/>
    <w:rsid w:val="00495F90"/>
    <w:rsid w:val="004967FA"/>
    <w:rsid w:val="0049684E"/>
    <w:rsid w:val="00496950"/>
    <w:rsid w:val="00496987"/>
    <w:rsid w:val="00496E7C"/>
    <w:rsid w:val="0049741D"/>
    <w:rsid w:val="0049753C"/>
    <w:rsid w:val="00497B07"/>
    <w:rsid w:val="004A06B9"/>
    <w:rsid w:val="004A0761"/>
    <w:rsid w:val="004A07ED"/>
    <w:rsid w:val="004A0C05"/>
    <w:rsid w:val="004A11EC"/>
    <w:rsid w:val="004A12ED"/>
    <w:rsid w:val="004A1413"/>
    <w:rsid w:val="004A1A69"/>
    <w:rsid w:val="004A1A90"/>
    <w:rsid w:val="004A1AAB"/>
    <w:rsid w:val="004A1DC1"/>
    <w:rsid w:val="004A1EE3"/>
    <w:rsid w:val="004A20CB"/>
    <w:rsid w:val="004A244F"/>
    <w:rsid w:val="004A2605"/>
    <w:rsid w:val="004A271E"/>
    <w:rsid w:val="004A2A4A"/>
    <w:rsid w:val="004A2B65"/>
    <w:rsid w:val="004A2E08"/>
    <w:rsid w:val="004A377C"/>
    <w:rsid w:val="004A37F3"/>
    <w:rsid w:val="004A3AB5"/>
    <w:rsid w:val="004A4356"/>
    <w:rsid w:val="004A44D2"/>
    <w:rsid w:val="004A487B"/>
    <w:rsid w:val="004A49D6"/>
    <w:rsid w:val="004A4A73"/>
    <w:rsid w:val="004A4B05"/>
    <w:rsid w:val="004A5091"/>
    <w:rsid w:val="004A50A2"/>
    <w:rsid w:val="004A51BA"/>
    <w:rsid w:val="004A5287"/>
    <w:rsid w:val="004A52E9"/>
    <w:rsid w:val="004A5582"/>
    <w:rsid w:val="004A575C"/>
    <w:rsid w:val="004A58A8"/>
    <w:rsid w:val="004A5B69"/>
    <w:rsid w:val="004A5C8E"/>
    <w:rsid w:val="004A5EBA"/>
    <w:rsid w:val="004A630E"/>
    <w:rsid w:val="004A686B"/>
    <w:rsid w:val="004A6E5D"/>
    <w:rsid w:val="004A757B"/>
    <w:rsid w:val="004A797C"/>
    <w:rsid w:val="004A79A1"/>
    <w:rsid w:val="004A7F5F"/>
    <w:rsid w:val="004B08B7"/>
    <w:rsid w:val="004B0D60"/>
    <w:rsid w:val="004B0F99"/>
    <w:rsid w:val="004B14DF"/>
    <w:rsid w:val="004B16C7"/>
    <w:rsid w:val="004B1B3D"/>
    <w:rsid w:val="004B1B4A"/>
    <w:rsid w:val="004B1C1B"/>
    <w:rsid w:val="004B1C3B"/>
    <w:rsid w:val="004B2158"/>
    <w:rsid w:val="004B225B"/>
    <w:rsid w:val="004B31D6"/>
    <w:rsid w:val="004B335D"/>
    <w:rsid w:val="004B3397"/>
    <w:rsid w:val="004B395D"/>
    <w:rsid w:val="004B3A66"/>
    <w:rsid w:val="004B40C6"/>
    <w:rsid w:val="004B48C6"/>
    <w:rsid w:val="004B4F2E"/>
    <w:rsid w:val="004B54DB"/>
    <w:rsid w:val="004B62EB"/>
    <w:rsid w:val="004B675F"/>
    <w:rsid w:val="004B6F22"/>
    <w:rsid w:val="004B7359"/>
    <w:rsid w:val="004B73B1"/>
    <w:rsid w:val="004B76C3"/>
    <w:rsid w:val="004B7C4B"/>
    <w:rsid w:val="004C0CB1"/>
    <w:rsid w:val="004C0EB2"/>
    <w:rsid w:val="004C10AF"/>
    <w:rsid w:val="004C1F45"/>
    <w:rsid w:val="004C241E"/>
    <w:rsid w:val="004C3055"/>
    <w:rsid w:val="004C373C"/>
    <w:rsid w:val="004C40C1"/>
    <w:rsid w:val="004C42B3"/>
    <w:rsid w:val="004C4DA7"/>
    <w:rsid w:val="004C5E36"/>
    <w:rsid w:val="004C6108"/>
    <w:rsid w:val="004C64E5"/>
    <w:rsid w:val="004C66CA"/>
    <w:rsid w:val="004C6839"/>
    <w:rsid w:val="004C70FC"/>
    <w:rsid w:val="004C7618"/>
    <w:rsid w:val="004C764B"/>
    <w:rsid w:val="004C7BE1"/>
    <w:rsid w:val="004D0329"/>
    <w:rsid w:val="004D0745"/>
    <w:rsid w:val="004D0916"/>
    <w:rsid w:val="004D0D9C"/>
    <w:rsid w:val="004D0DF5"/>
    <w:rsid w:val="004D1909"/>
    <w:rsid w:val="004D1EC2"/>
    <w:rsid w:val="004D1FAD"/>
    <w:rsid w:val="004D22EF"/>
    <w:rsid w:val="004D232B"/>
    <w:rsid w:val="004D2932"/>
    <w:rsid w:val="004D2A79"/>
    <w:rsid w:val="004D32C2"/>
    <w:rsid w:val="004D33EB"/>
    <w:rsid w:val="004D38FA"/>
    <w:rsid w:val="004D398C"/>
    <w:rsid w:val="004D41F9"/>
    <w:rsid w:val="004D45EC"/>
    <w:rsid w:val="004D501A"/>
    <w:rsid w:val="004D51C3"/>
    <w:rsid w:val="004D6B57"/>
    <w:rsid w:val="004D6E3C"/>
    <w:rsid w:val="004D7609"/>
    <w:rsid w:val="004D7A0D"/>
    <w:rsid w:val="004D7CFC"/>
    <w:rsid w:val="004E0281"/>
    <w:rsid w:val="004E067A"/>
    <w:rsid w:val="004E0742"/>
    <w:rsid w:val="004E0F58"/>
    <w:rsid w:val="004E1CB3"/>
    <w:rsid w:val="004E1F0D"/>
    <w:rsid w:val="004E2922"/>
    <w:rsid w:val="004E2AB1"/>
    <w:rsid w:val="004E307A"/>
    <w:rsid w:val="004E3141"/>
    <w:rsid w:val="004E3556"/>
    <w:rsid w:val="004E35B8"/>
    <w:rsid w:val="004E37FC"/>
    <w:rsid w:val="004E3892"/>
    <w:rsid w:val="004E3DCB"/>
    <w:rsid w:val="004E4377"/>
    <w:rsid w:val="004E4447"/>
    <w:rsid w:val="004E46C3"/>
    <w:rsid w:val="004E4C0C"/>
    <w:rsid w:val="004E5879"/>
    <w:rsid w:val="004E5EB1"/>
    <w:rsid w:val="004E62B1"/>
    <w:rsid w:val="004E63B9"/>
    <w:rsid w:val="004E65C0"/>
    <w:rsid w:val="004E6B00"/>
    <w:rsid w:val="004E716F"/>
    <w:rsid w:val="004E71D3"/>
    <w:rsid w:val="004E7AC3"/>
    <w:rsid w:val="004E7D59"/>
    <w:rsid w:val="004F03E6"/>
    <w:rsid w:val="004F04F2"/>
    <w:rsid w:val="004F06E5"/>
    <w:rsid w:val="004F17B2"/>
    <w:rsid w:val="004F17B6"/>
    <w:rsid w:val="004F18CE"/>
    <w:rsid w:val="004F1B9A"/>
    <w:rsid w:val="004F2A9A"/>
    <w:rsid w:val="004F30E9"/>
    <w:rsid w:val="004F35B5"/>
    <w:rsid w:val="004F3CAE"/>
    <w:rsid w:val="004F484A"/>
    <w:rsid w:val="004F4C5A"/>
    <w:rsid w:val="004F57A4"/>
    <w:rsid w:val="004F5B07"/>
    <w:rsid w:val="004F61E8"/>
    <w:rsid w:val="004F6C22"/>
    <w:rsid w:val="004F7040"/>
    <w:rsid w:val="004F70F0"/>
    <w:rsid w:val="004F726E"/>
    <w:rsid w:val="004F734A"/>
    <w:rsid w:val="004F7430"/>
    <w:rsid w:val="004F743C"/>
    <w:rsid w:val="004F75CA"/>
    <w:rsid w:val="004F77F4"/>
    <w:rsid w:val="004F7F50"/>
    <w:rsid w:val="004F7FF2"/>
    <w:rsid w:val="00500687"/>
    <w:rsid w:val="00500750"/>
    <w:rsid w:val="00500B97"/>
    <w:rsid w:val="00500F29"/>
    <w:rsid w:val="00501226"/>
    <w:rsid w:val="005019DE"/>
    <w:rsid w:val="00501D9B"/>
    <w:rsid w:val="00502619"/>
    <w:rsid w:val="00502644"/>
    <w:rsid w:val="00502941"/>
    <w:rsid w:val="00502B48"/>
    <w:rsid w:val="005033D8"/>
    <w:rsid w:val="005037EE"/>
    <w:rsid w:val="00503B94"/>
    <w:rsid w:val="00503E49"/>
    <w:rsid w:val="0050439A"/>
    <w:rsid w:val="005047CB"/>
    <w:rsid w:val="0050494C"/>
    <w:rsid w:val="00504D97"/>
    <w:rsid w:val="00504E48"/>
    <w:rsid w:val="005053D2"/>
    <w:rsid w:val="00505B23"/>
    <w:rsid w:val="00505D70"/>
    <w:rsid w:val="0050607B"/>
    <w:rsid w:val="005062CA"/>
    <w:rsid w:val="00506960"/>
    <w:rsid w:val="0050707C"/>
    <w:rsid w:val="00507343"/>
    <w:rsid w:val="005075A6"/>
    <w:rsid w:val="005076AE"/>
    <w:rsid w:val="005076D3"/>
    <w:rsid w:val="005076E0"/>
    <w:rsid w:val="00507EAA"/>
    <w:rsid w:val="0051001B"/>
    <w:rsid w:val="00510215"/>
    <w:rsid w:val="00510549"/>
    <w:rsid w:val="005113BC"/>
    <w:rsid w:val="00511563"/>
    <w:rsid w:val="00511838"/>
    <w:rsid w:val="00511E3E"/>
    <w:rsid w:val="00512515"/>
    <w:rsid w:val="00512685"/>
    <w:rsid w:val="00512AD7"/>
    <w:rsid w:val="00512CAC"/>
    <w:rsid w:val="00513084"/>
    <w:rsid w:val="005134A4"/>
    <w:rsid w:val="00513598"/>
    <w:rsid w:val="00513662"/>
    <w:rsid w:val="00513756"/>
    <w:rsid w:val="00514E65"/>
    <w:rsid w:val="00515058"/>
    <w:rsid w:val="0051507F"/>
    <w:rsid w:val="005150ED"/>
    <w:rsid w:val="00515264"/>
    <w:rsid w:val="005153EE"/>
    <w:rsid w:val="00515B1D"/>
    <w:rsid w:val="00515C07"/>
    <w:rsid w:val="00515E50"/>
    <w:rsid w:val="005166AA"/>
    <w:rsid w:val="0051671E"/>
    <w:rsid w:val="005170CE"/>
    <w:rsid w:val="005175C5"/>
    <w:rsid w:val="00520DDD"/>
    <w:rsid w:val="00520F03"/>
    <w:rsid w:val="005212CE"/>
    <w:rsid w:val="0052133A"/>
    <w:rsid w:val="00521741"/>
    <w:rsid w:val="00521A3D"/>
    <w:rsid w:val="00521AF4"/>
    <w:rsid w:val="00521FCC"/>
    <w:rsid w:val="0052269F"/>
    <w:rsid w:val="00522861"/>
    <w:rsid w:val="00522A06"/>
    <w:rsid w:val="005231D5"/>
    <w:rsid w:val="005233E2"/>
    <w:rsid w:val="00523A32"/>
    <w:rsid w:val="005245A6"/>
    <w:rsid w:val="005246FC"/>
    <w:rsid w:val="00524978"/>
    <w:rsid w:val="00524A68"/>
    <w:rsid w:val="005255B1"/>
    <w:rsid w:val="005258D9"/>
    <w:rsid w:val="00526029"/>
    <w:rsid w:val="005263F6"/>
    <w:rsid w:val="005265C5"/>
    <w:rsid w:val="0052746F"/>
    <w:rsid w:val="005275FD"/>
    <w:rsid w:val="0053083D"/>
    <w:rsid w:val="00530E66"/>
    <w:rsid w:val="0053120C"/>
    <w:rsid w:val="005323AB"/>
    <w:rsid w:val="0053271E"/>
    <w:rsid w:val="0053283A"/>
    <w:rsid w:val="00532840"/>
    <w:rsid w:val="00532C83"/>
    <w:rsid w:val="005335AB"/>
    <w:rsid w:val="005336E8"/>
    <w:rsid w:val="0053388A"/>
    <w:rsid w:val="00533BAA"/>
    <w:rsid w:val="00533DAB"/>
    <w:rsid w:val="00533F23"/>
    <w:rsid w:val="00535F31"/>
    <w:rsid w:val="005360B9"/>
    <w:rsid w:val="005360D6"/>
    <w:rsid w:val="00536264"/>
    <w:rsid w:val="0053634B"/>
    <w:rsid w:val="00536A6F"/>
    <w:rsid w:val="00536DB9"/>
    <w:rsid w:val="00537186"/>
    <w:rsid w:val="005373EF"/>
    <w:rsid w:val="005377D9"/>
    <w:rsid w:val="00537D77"/>
    <w:rsid w:val="00540323"/>
    <w:rsid w:val="005407B3"/>
    <w:rsid w:val="00540B26"/>
    <w:rsid w:val="00540CC3"/>
    <w:rsid w:val="00540E3E"/>
    <w:rsid w:val="00541A55"/>
    <w:rsid w:val="00541B88"/>
    <w:rsid w:val="00541DD0"/>
    <w:rsid w:val="00542204"/>
    <w:rsid w:val="00542516"/>
    <w:rsid w:val="005428BF"/>
    <w:rsid w:val="00542929"/>
    <w:rsid w:val="00542BE4"/>
    <w:rsid w:val="00543346"/>
    <w:rsid w:val="00543B37"/>
    <w:rsid w:val="0054448C"/>
    <w:rsid w:val="00544D5C"/>
    <w:rsid w:val="005458A7"/>
    <w:rsid w:val="00545B1C"/>
    <w:rsid w:val="00545E2A"/>
    <w:rsid w:val="00545F57"/>
    <w:rsid w:val="005468B5"/>
    <w:rsid w:val="00546AEC"/>
    <w:rsid w:val="00546D01"/>
    <w:rsid w:val="00546DD5"/>
    <w:rsid w:val="00547911"/>
    <w:rsid w:val="00547C1F"/>
    <w:rsid w:val="005503DA"/>
    <w:rsid w:val="005507E0"/>
    <w:rsid w:val="00550AEC"/>
    <w:rsid w:val="00550E82"/>
    <w:rsid w:val="00550F56"/>
    <w:rsid w:val="005514B0"/>
    <w:rsid w:val="00551602"/>
    <w:rsid w:val="00551718"/>
    <w:rsid w:val="00551DF1"/>
    <w:rsid w:val="00552087"/>
    <w:rsid w:val="005520E6"/>
    <w:rsid w:val="00552247"/>
    <w:rsid w:val="00552783"/>
    <w:rsid w:val="00552864"/>
    <w:rsid w:val="00552898"/>
    <w:rsid w:val="00552BF5"/>
    <w:rsid w:val="00553626"/>
    <w:rsid w:val="005536D9"/>
    <w:rsid w:val="00553A57"/>
    <w:rsid w:val="00553C1F"/>
    <w:rsid w:val="00554413"/>
    <w:rsid w:val="00554591"/>
    <w:rsid w:val="005549CD"/>
    <w:rsid w:val="00554BE1"/>
    <w:rsid w:val="005550FC"/>
    <w:rsid w:val="00555407"/>
    <w:rsid w:val="005559F8"/>
    <w:rsid w:val="00556257"/>
    <w:rsid w:val="005568AC"/>
    <w:rsid w:val="00556966"/>
    <w:rsid w:val="005569D2"/>
    <w:rsid w:val="00556EC7"/>
    <w:rsid w:val="00556EE3"/>
    <w:rsid w:val="005571CB"/>
    <w:rsid w:val="00557424"/>
    <w:rsid w:val="005601B5"/>
    <w:rsid w:val="0056059B"/>
    <w:rsid w:val="005607A3"/>
    <w:rsid w:val="00560B7B"/>
    <w:rsid w:val="00560BCB"/>
    <w:rsid w:val="00560F70"/>
    <w:rsid w:val="00561089"/>
    <w:rsid w:val="0056120B"/>
    <w:rsid w:val="00561315"/>
    <w:rsid w:val="0056192F"/>
    <w:rsid w:val="00561F07"/>
    <w:rsid w:val="00562556"/>
    <w:rsid w:val="00562566"/>
    <w:rsid w:val="00562897"/>
    <w:rsid w:val="00562900"/>
    <w:rsid w:val="00562A0E"/>
    <w:rsid w:val="00562E62"/>
    <w:rsid w:val="00563339"/>
    <w:rsid w:val="00563A29"/>
    <w:rsid w:val="005642FB"/>
    <w:rsid w:val="00564990"/>
    <w:rsid w:val="005649B7"/>
    <w:rsid w:val="00564B0F"/>
    <w:rsid w:val="00565459"/>
    <w:rsid w:val="00565C9A"/>
    <w:rsid w:val="00565F5B"/>
    <w:rsid w:val="005663A2"/>
    <w:rsid w:val="0056740D"/>
    <w:rsid w:val="00567F69"/>
    <w:rsid w:val="00567FCE"/>
    <w:rsid w:val="005701AF"/>
    <w:rsid w:val="005701B9"/>
    <w:rsid w:val="005702A7"/>
    <w:rsid w:val="005706BC"/>
    <w:rsid w:val="0057093B"/>
    <w:rsid w:val="00572301"/>
    <w:rsid w:val="00572AC5"/>
    <w:rsid w:val="00572AD1"/>
    <w:rsid w:val="00573048"/>
    <w:rsid w:val="00573456"/>
    <w:rsid w:val="00573A3D"/>
    <w:rsid w:val="0057427B"/>
    <w:rsid w:val="005742BB"/>
    <w:rsid w:val="005744E8"/>
    <w:rsid w:val="0057476B"/>
    <w:rsid w:val="00574A46"/>
    <w:rsid w:val="00575056"/>
    <w:rsid w:val="005757B1"/>
    <w:rsid w:val="00575A01"/>
    <w:rsid w:val="00575C46"/>
    <w:rsid w:val="00576437"/>
    <w:rsid w:val="00576CF1"/>
    <w:rsid w:val="00576FF1"/>
    <w:rsid w:val="0057715D"/>
    <w:rsid w:val="00577334"/>
    <w:rsid w:val="005773C1"/>
    <w:rsid w:val="005777B7"/>
    <w:rsid w:val="00580539"/>
    <w:rsid w:val="00580BBF"/>
    <w:rsid w:val="00581198"/>
    <w:rsid w:val="005829A2"/>
    <w:rsid w:val="00582F8F"/>
    <w:rsid w:val="005833F6"/>
    <w:rsid w:val="00583A6A"/>
    <w:rsid w:val="00583AFD"/>
    <w:rsid w:val="00583BF5"/>
    <w:rsid w:val="00583E59"/>
    <w:rsid w:val="00584315"/>
    <w:rsid w:val="00584482"/>
    <w:rsid w:val="00584493"/>
    <w:rsid w:val="00584CD9"/>
    <w:rsid w:val="005857FD"/>
    <w:rsid w:val="005862AD"/>
    <w:rsid w:val="005866B3"/>
    <w:rsid w:val="00587485"/>
    <w:rsid w:val="00587787"/>
    <w:rsid w:val="00587F73"/>
    <w:rsid w:val="005902AC"/>
    <w:rsid w:val="00590526"/>
    <w:rsid w:val="00590636"/>
    <w:rsid w:val="00590867"/>
    <w:rsid w:val="00590A08"/>
    <w:rsid w:val="00591365"/>
    <w:rsid w:val="0059177C"/>
    <w:rsid w:val="00591F57"/>
    <w:rsid w:val="00591F8F"/>
    <w:rsid w:val="0059237A"/>
    <w:rsid w:val="005923DF"/>
    <w:rsid w:val="00592A94"/>
    <w:rsid w:val="00592F28"/>
    <w:rsid w:val="005931EE"/>
    <w:rsid w:val="0059346F"/>
    <w:rsid w:val="00593D0F"/>
    <w:rsid w:val="00593EF1"/>
    <w:rsid w:val="005941BE"/>
    <w:rsid w:val="0059424D"/>
    <w:rsid w:val="00594322"/>
    <w:rsid w:val="005947C2"/>
    <w:rsid w:val="00594E37"/>
    <w:rsid w:val="00594F98"/>
    <w:rsid w:val="005953FF"/>
    <w:rsid w:val="005969E0"/>
    <w:rsid w:val="00596A8A"/>
    <w:rsid w:val="005971A0"/>
    <w:rsid w:val="0059726E"/>
    <w:rsid w:val="005972ED"/>
    <w:rsid w:val="005973F5"/>
    <w:rsid w:val="005976D8"/>
    <w:rsid w:val="00597BE2"/>
    <w:rsid w:val="005A09C9"/>
    <w:rsid w:val="005A0CAF"/>
    <w:rsid w:val="005A10B9"/>
    <w:rsid w:val="005A1864"/>
    <w:rsid w:val="005A1B42"/>
    <w:rsid w:val="005A25D4"/>
    <w:rsid w:val="005A29CF"/>
    <w:rsid w:val="005A47E8"/>
    <w:rsid w:val="005A4A4B"/>
    <w:rsid w:val="005A4F8F"/>
    <w:rsid w:val="005A519A"/>
    <w:rsid w:val="005A584F"/>
    <w:rsid w:val="005A5885"/>
    <w:rsid w:val="005A5969"/>
    <w:rsid w:val="005A6698"/>
    <w:rsid w:val="005A6BF8"/>
    <w:rsid w:val="005A7225"/>
    <w:rsid w:val="005A73F8"/>
    <w:rsid w:val="005A7B28"/>
    <w:rsid w:val="005A7BA5"/>
    <w:rsid w:val="005A7C64"/>
    <w:rsid w:val="005B0233"/>
    <w:rsid w:val="005B0917"/>
    <w:rsid w:val="005B0E58"/>
    <w:rsid w:val="005B10D5"/>
    <w:rsid w:val="005B135E"/>
    <w:rsid w:val="005B13A5"/>
    <w:rsid w:val="005B14A1"/>
    <w:rsid w:val="005B14E6"/>
    <w:rsid w:val="005B14FA"/>
    <w:rsid w:val="005B194E"/>
    <w:rsid w:val="005B1AA7"/>
    <w:rsid w:val="005B1B4A"/>
    <w:rsid w:val="005B1BAD"/>
    <w:rsid w:val="005B1EF8"/>
    <w:rsid w:val="005B1F26"/>
    <w:rsid w:val="005B20E4"/>
    <w:rsid w:val="005B3A70"/>
    <w:rsid w:val="005B3D8C"/>
    <w:rsid w:val="005B40C9"/>
    <w:rsid w:val="005B4382"/>
    <w:rsid w:val="005B43E8"/>
    <w:rsid w:val="005B45B0"/>
    <w:rsid w:val="005B46FB"/>
    <w:rsid w:val="005B4A40"/>
    <w:rsid w:val="005B4C17"/>
    <w:rsid w:val="005B582A"/>
    <w:rsid w:val="005B5A54"/>
    <w:rsid w:val="005B5BE6"/>
    <w:rsid w:val="005B64C1"/>
    <w:rsid w:val="005B64F4"/>
    <w:rsid w:val="005B67A7"/>
    <w:rsid w:val="005B6DD3"/>
    <w:rsid w:val="005B6F01"/>
    <w:rsid w:val="005B7227"/>
    <w:rsid w:val="005B771F"/>
    <w:rsid w:val="005B7971"/>
    <w:rsid w:val="005B7A2F"/>
    <w:rsid w:val="005B7B28"/>
    <w:rsid w:val="005C02EE"/>
    <w:rsid w:val="005C042F"/>
    <w:rsid w:val="005C0897"/>
    <w:rsid w:val="005C092C"/>
    <w:rsid w:val="005C0A8A"/>
    <w:rsid w:val="005C0D9D"/>
    <w:rsid w:val="005C0E30"/>
    <w:rsid w:val="005C0F6B"/>
    <w:rsid w:val="005C1322"/>
    <w:rsid w:val="005C2349"/>
    <w:rsid w:val="005C2850"/>
    <w:rsid w:val="005C2BBA"/>
    <w:rsid w:val="005C3016"/>
    <w:rsid w:val="005C3869"/>
    <w:rsid w:val="005C3A8C"/>
    <w:rsid w:val="005C40D0"/>
    <w:rsid w:val="005C4170"/>
    <w:rsid w:val="005C47B6"/>
    <w:rsid w:val="005C480F"/>
    <w:rsid w:val="005C528A"/>
    <w:rsid w:val="005C5375"/>
    <w:rsid w:val="005C5417"/>
    <w:rsid w:val="005C58F9"/>
    <w:rsid w:val="005C5A5A"/>
    <w:rsid w:val="005C5C8C"/>
    <w:rsid w:val="005C5D4B"/>
    <w:rsid w:val="005C67A9"/>
    <w:rsid w:val="005C6887"/>
    <w:rsid w:val="005C737A"/>
    <w:rsid w:val="005C770D"/>
    <w:rsid w:val="005C7742"/>
    <w:rsid w:val="005D0272"/>
    <w:rsid w:val="005D0276"/>
    <w:rsid w:val="005D035E"/>
    <w:rsid w:val="005D0630"/>
    <w:rsid w:val="005D06CF"/>
    <w:rsid w:val="005D08CD"/>
    <w:rsid w:val="005D0E46"/>
    <w:rsid w:val="005D1018"/>
    <w:rsid w:val="005D17EC"/>
    <w:rsid w:val="005D2295"/>
    <w:rsid w:val="005D22B5"/>
    <w:rsid w:val="005D243E"/>
    <w:rsid w:val="005D259B"/>
    <w:rsid w:val="005D2920"/>
    <w:rsid w:val="005D2E21"/>
    <w:rsid w:val="005D2E50"/>
    <w:rsid w:val="005D2E53"/>
    <w:rsid w:val="005D30C3"/>
    <w:rsid w:val="005D3190"/>
    <w:rsid w:val="005D37AF"/>
    <w:rsid w:val="005D3E31"/>
    <w:rsid w:val="005D4310"/>
    <w:rsid w:val="005D45BE"/>
    <w:rsid w:val="005D45FC"/>
    <w:rsid w:val="005D46C2"/>
    <w:rsid w:val="005D489B"/>
    <w:rsid w:val="005D48D2"/>
    <w:rsid w:val="005D4F5D"/>
    <w:rsid w:val="005D5428"/>
    <w:rsid w:val="005D5451"/>
    <w:rsid w:val="005D5BBE"/>
    <w:rsid w:val="005D60DC"/>
    <w:rsid w:val="005D6265"/>
    <w:rsid w:val="005D65B4"/>
    <w:rsid w:val="005D6799"/>
    <w:rsid w:val="005D68C1"/>
    <w:rsid w:val="005D6D05"/>
    <w:rsid w:val="005D70BA"/>
    <w:rsid w:val="005D78C9"/>
    <w:rsid w:val="005D7B0B"/>
    <w:rsid w:val="005E0583"/>
    <w:rsid w:val="005E0767"/>
    <w:rsid w:val="005E0AAC"/>
    <w:rsid w:val="005E0C5F"/>
    <w:rsid w:val="005E0CAB"/>
    <w:rsid w:val="005E0E40"/>
    <w:rsid w:val="005E289D"/>
    <w:rsid w:val="005E2EC4"/>
    <w:rsid w:val="005E3C86"/>
    <w:rsid w:val="005E4890"/>
    <w:rsid w:val="005E492E"/>
    <w:rsid w:val="005E4A74"/>
    <w:rsid w:val="005E53A9"/>
    <w:rsid w:val="005E53B6"/>
    <w:rsid w:val="005E5947"/>
    <w:rsid w:val="005E5F61"/>
    <w:rsid w:val="005E722C"/>
    <w:rsid w:val="005E72BE"/>
    <w:rsid w:val="005E79B4"/>
    <w:rsid w:val="005E7AF1"/>
    <w:rsid w:val="005E7F57"/>
    <w:rsid w:val="005F01AA"/>
    <w:rsid w:val="005F079D"/>
    <w:rsid w:val="005F0929"/>
    <w:rsid w:val="005F0A5C"/>
    <w:rsid w:val="005F1088"/>
    <w:rsid w:val="005F1262"/>
    <w:rsid w:val="005F18F1"/>
    <w:rsid w:val="005F25EC"/>
    <w:rsid w:val="005F34D0"/>
    <w:rsid w:val="005F3539"/>
    <w:rsid w:val="005F3958"/>
    <w:rsid w:val="005F3B42"/>
    <w:rsid w:val="005F3B82"/>
    <w:rsid w:val="005F3C32"/>
    <w:rsid w:val="005F411B"/>
    <w:rsid w:val="005F462D"/>
    <w:rsid w:val="005F46E7"/>
    <w:rsid w:val="005F4707"/>
    <w:rsid w:val="005F4726"/>
    <w:rsid w:val="005F49E9"/>
    <w:rsid w:val="005F4D68"/>
    <w:rsid w:val="005F54DD"/>
    <w:rsid w:val="005F59AD"/>
    <w:rsid w:val="005F5AD8"/>
    <w:rsid w:val="005F5E70"/>
    <w:rsid w:val="005F75A9"/>
    <w:rsid w:val="005F7884"/>
    <w:rsid w:val="005F7915"/>
    <w:rsid w:val="005F7A19"/>
    <w:rsid w:val="00600A63"/>
    <w:rsid w:val="00601071"/>
    <w:rsid w:val="006016CC"/>
    <w:rsid w:val="006024E0"/>
    <w:rsid w:val="006033A5"/>
    <w:rsid w:val="00604385"/>
    <w:rsid w:val="006051DB"/>
    <w:rsid w:val="006055DA"/>
    <w:rsid w:val="00605C1C"/>
    <w:rsid w:val="00606685"/>
    <w:rsid w:val="006069E5"/>
    <w:rsid w:val="00606D29"/>
    <w:rsid w:val="00606DD2"/>
    <w:rsid w:val="00607C34"/>
    <w:rsid w:val="00610093"/>
    <w:rsid w:val="00610177"/>
    <w:rsid w:val="006101D2"/>
    <w:rsid w:val="006106F8"/>
    <w:rsid w:val="006117F5"/>
    <w:rsid w:val="00611C92"/>
    <w:rsid w:val="00612085"/>
    <w:rsid w:val="00612340"/>
    <w:rsid w:val="006128BB"/>
    <w:rsid w:val="00612DAE"/>
    <w:rsid w:val="00613103"/>
    <w:rsid w:val="0061378C"/>
    <w:rsid w:val="00613DC0"/>
    <w:rsid w:val="0061419C"/>
    <w:rsid w:val="00614F69"/>
    <w:rsid w:val="006151D8"/>
    <w:rsid w:val="0061528A"/>
    <w:rsid w:val="00615521"/>
    <w:rsid w:val="006157D7"/>
    <w:rsid w:val="00615ECB"/>
    <w:rsid w:val="00615FBE"/>
    <w:rsid w:val="006161B5"/>
    <w:rsid w:val="006166F2"/>
    <w:rsid w:val="00616C9D"/>
    <w:rsid w:val="0061703A"/>
    <w:rsid w:val="006170BC"/>
    <w:rsid w:val="00617A1C"/>
    <w:rsid w:val="00620325"/>
    <w:rsid w:val="006203D2"/>
    <w:rsid w:val="00620828"/>
    <w:rsid w:val="00620AD6"/>
    <w:rsid w:val="00620BD5"/>
    <w:rsid w:val="00620F9C"/>
    <w:rsid w:val="0062129C"/>
    <w:rsid w:val="00621993"/>
    <w:rsid w:val="00621F33"/>
    <w:rsid w:val="006231C6"/>
    <w:rsid w:val="00623295"/>
    <w:rsid w:val="006237F8"/>
    <w:rsid w:val="00624617"/>
    <w:rsid w:val="006248E8"/>
    <w:rsid w:val="00624E71"/>
    <w:rsid w:val="00624F20"/>
    <w:rsid w:val="006250F5"/>
    <w:rsid w:val="0062531B"/>
    <w:rsid w:val="00626640"/>
    <w:rsid w:val="00626CC0"/>
    <w:rsid w:val="00626F6E"/>
    <w:rsid w:val="00627238"/>
    <w:rsid w:val="00627C60"/>
    <w:rsid w:val="006300A1"/>
    <w:rsid w:val="0063057A"/>
    <w:rsid w:val="00630652"/>
    <w:rsid w:val="006306C0"/>
    <w:rsid w:val="00630CE3"/>
    <w:rsid w:val="0063103F"/>
    <w:rsid w:val="0063117E"/>
    <w:rsid w:val="00631343"/>
    <w:rsid w:val="0063136C"/>
    <w:rsid w:val="006315D6"/>
    <w:rsid w:val="00631F68"/>
    <w:rsid w:val="006321B1"/>
    <w:rsid w:val="00632223"/>
    <w:rsid w:val="006324C9"/>
    <w:rsid w:val="00632540"/>
    <w:rsid w:val="00632A9C"/>
    <w:rsid w:val="006330D9"/>
    <w:rsid w:val="00633195"/>
    <w:rsid w:val="006332DF"/>
    <w:rsid w:val="00633613"/>
    <w:rsid w:val="00633CB4"/>
    <w:rsid w:val="00634538"/>
    <w:rsid w:val="00634962"/>
    <w:rsid w:val="00634C4F"/>
    <w:rsid w:val="0063504C"/>
    <w:rsid w:val="00635516"/>
    <w:rsid w:val="0063580B"/>
    <w:rsid w:val="00635857"/>
    <w:rsid w:val="00635B68"/>
    <w:rsid w:val="00635C7A"/>
    <w:rsid w:val="00635D14"/>
    <w:rsid w:val="006362AD"/>
    <w:rsid w:val="0063655D"/>
    <w:rsid w:val="006369F1"/>
    <w:rsid w:val="00636ADA"/>
    <w:rsid w:val="00636C96"/>
    <w:rsid w:val="00636F18"/>
    <w:rsid w:val="00636F5D"/>
    <w:rsid w:val="006371CE"/>
    <w:rsid w:val="0063743C"/>
    <w:rsid w:val="0063765B"/>
    <w:rsid w:val="00637B2F"/>
    <w:rsid w:val="006400B4"/>
    <w:rsid w:val="00640B77"/>
    <w:rsid w:val="0064184D"/>
    <w:rsid w:val="00641F2C"/>
    <w:rsid w:val="00641F8B"/>
    <w:rsid w:val="006421DC"/>
    <w:rsid w:val="00642D2C"/>
    <w:rsid w:val="00642DF9"/>
    <w:rsid w:val="00643A46"/>
    <w:rsid w:val="006440E3"/>
    <w:rsid w:val="006443EF"/>
    <w:rsid w:val="0064444B"/>
    <w:rsid w:val="006444A6"/>
    <w:rsid w:val="00644579"/>
    <w:rsid w:val="00644939"/>
    <w:rsid w:val="00644D1C"/>
    <w:rsid w:val="006454FE"/>
    <w:rsid w:val="0064569B"/>
    <w:rsid w:val="00645901"/>
    <w:rsid w:val="0064612B"/>
    <w:rsid w:val="00646573"/>
    <w:rsid w:val="00646B78"/>
    <w:rsid w:val="00646D70"/>
    <w:rsid w:val="00647209"/>
    <w:rsid w:val="00647872"/>
    <w:rsid w:val="00647976"/>
    <w:rsid w:val="006479A8"/>
    <w:rsid w:val="00647D7E"/>
    <w:rsid w:val="006501A9"/>
    <w:rsid w:val="0065029C"/>
    <w:rsid w:val="00650361"/>
    <w:rsid w:val="00650384"/>
    <w:rsid w:val="00650619"/>
    <w:rsid w:val="0065066B"/>
    <w:rsid w:val="006506B7"/>
    <w:rsid w:val="006507F2"/>
    <w:rsid w:val="006508A6"/>
    <w:rsid w:val="00650A1A"/>
    <w:rsid w:val="00650E81"/>
    <w:rsid w:val="00651295"/>
    <w:rsid w:val="0065147F"/>
    <w:rsid w:val="0065150E"/>
    <w:rsid w:val="00651FEE"/>
    <w:rsid w:val="0065253F"/>
    <w:rsid w:val="006525B0"/>
    <w:rsid w:val="00652C8F"/>
    <w:rsid w:val="00652F7E"/>
    <w:rsid w:val="00654058"/>
    <w:rsid w:val="00654942"/>
    <w:rsid w:val="006549DD"/>
    <w:rsid w:val="00654B99"/>
    <w:rsid w:val="00654E25"/>
    <w:rsid w:val="00654F70"/>
    <w:rsid w:val="006550D8"/>
    <w:rsid w:val="006554A2"/>
    <w:rsid w:val="00655870"/>
    <w:rsid w:val="00656727"/>
    <w:rsid w:val="00656AA4"/>
    <w:rsid w:val="00656EB3"/>
    <w:rsid w:val="00657A1B"/>
    <w:rsid w:val="00660563"/>
    <w:rsid w:val="0066074E"/>
    <w:rsid w:val="00660A6D"/>
    <w:rsid w:val="00660B34"/>
    <w:rsid w:val="00660BF8"/>
    <w:rsid w:val="00660E3C"/>
    <w:rsid w:val="00660F50"/>
    <w:rsid w:val="00661493"/>
    <w:rsid w:val="00661816"/>
    <w:rsid w:val="00661DE6"/>
    <w:rsid w:val="0066225B"/>
    <w:rsid w:val="00662367"/>
    <w:rsid w:val="00662C82"/>
    <w:rsid w:val="00663AEA"/>
    <w:rsid w:val="00663D2F"/>
    <w:rsid w:val="006643B7"/>
    <w:rsid w:val="0066445B"/>
    <w:rsid w:val="006646A5"/>
    <w:rsid w:val="00664732"/>
    <w:rsid w:val="006648D4"/>
    <w:rsid w:val="00664972"/>
    <w:rsid w:val="00664AF9"/>
    <w:rsid w:val="00664D30"/>
    <w:rsid w:val="0066517C"/>
    <w:rsid w:val="00665548"/>
    <w:rsid w:val="00665963"/>
    <w:rsid w:val="00665E92"/>
    <w:rsid w:val="0066601C"/>
    <w:rsid w:val="006665AC"/>
    <w:rsid w:val="00666C23"/>
    <w:rsid w:val="00666D0C"/>
    <w:rsid w:val="00666E12"/>
    <w:rsid w:val="00666ED8"/>
    <w:rsid w:val="0066791B"/>
    <w:rsid w:val="00667FB9"/>
    <w:rsid w:val="00670220"/>
    <w:rsid w:val="00670BF2"/>
    <w:rsid w:val="00670D2C"/>
    <w:rsid w:val="00671782"/>
    <w:rsid w:val="00672138"/>
    <w:rsid w:val="00672278"/>
    <w:rsid w:val="00672313"/>
    <w:rsid w:val="006728B9"/>
    <w:rsid w:val="00672AC1"/>
    <w:rsid w:val="006732DB"/>
    <w:rsid w:val="00673ADD"/>
    <w:rsid w:val="00673F4B"/>
    <w:rsid w:val="0067410C"/>
    <w:rsid w:val="00674170"/>
    <w:rsid w:val="006753F3"/>
    <w:rsid w:val="0067662D"/>
    <w:rsid w:val="006767FF"/>
    <w:rsid w:val="0067687A"/>
    <w:rsid w:val="0067693E"/>
    <w:rsid w:val="00676BAF"/>
    <w:rsid w:val="00676FBA"/>
    <w:rsid w:val="0067712E"/>
    <w:rsid w:val="006771EC"/>
    <w:rsid w:val="0067795B"/>
    <w:rsid w:val="00680E35"/>
    <w:rsid w:val="006812A9"/>
    <w:rsid w:val="006813C3"/>
    <w:rsid w:val="00681622"/>
    <w:rsid w:val="00681AB1"/>
    <w:rsid w:val="006824F5"/>
    <w:rsid w:val="006826BA"/>
    <w:rsid w:val="0068278E"/>
    <w:rsid w:val="00683436"/>
    <w:rsid w:val="00683B1E"/>
    <w:rsid w:val="006840A5"/>
    <w:rsid w:val="00684696"/>
    <w:rsid w:val="00684777"/>
    <w:rsid w:val="00684B7D"/>
    <w:rsid w:val="00684D7E"/>
    <w:rsid w:val="0068500F"/>
    <w:rsid w:val="00685756"/>
    <w:rsid w:val="00685DAF"/>
    <w:rsid w:val="00685F52"/>
    <w:rsid w:val="0068687B"/>
    <w:rsid w:val="00686D6E"/>
    <w:rsid w:val="006870EB"/>
    <w:rsid w:val="0068727F"/>
    <w:rsid w:val="0068789C"/>
    <w:rsid w:val="00687907"/>
    <w:rsid w:val="0068794F"/>
    <w:rsid w:val="00687C92"/>
    <w:rsid w:val="00687E7F"/>
    <w:rsid w:val="0069006B"/>
    <w:rsid w:val="006901DD"/>
    <w:rsid w:val="00690ED6"/>
    <w:rsid w:val="00691068"/>
    <w:rsid w:val="0069112E"/>
    <w:rsid w:val="00691639"/>
    <w:rsid w:val="00691980"/>
    <w:rsid w:val="00691D0D"/>
    <w:rsid w:val="00691FB1"/>
    <w:rsid w:val="00692499"/>
    <w:rsid w:val="0069270F"/>
    <w:rsid w:val="00692C52"/>
    <w:rsid w:val="00692DE3"/>
    <w:rsid w:val="00692E24"/>
    <w:rsid w:val="00693130"/>
    <w:rsid w:val="00693D31"/>
    <w:rsid w:val="00693DAA"/>
    <w:rsid w:val="0069407B"/>
    <w:rsid w:val="00694567"/>
    <w:rsid w:val="00694901"/>
    <w:rsid w:val="00694CB4"/>
    <w:rsid w:val="00695CDD"/>
    <w:rsid w:val="00696446"/>
    <w:rsid w:val="0069655D"/>
    <w:rsid w:val="006966FA"/>
    <w:rsid w:val="006968B1"/>
    <w:rsid w:val="00696D02"/>
    <w:rsid w:val="00697188"/>
    <w:rsid w:val="00697EB3"/>
    <w:rsid w:val="006A010A"/>
    <w:rsid w:val="006A080E"/>
    <w:rsid w:val="006A0DF5"/>
    <w:rsid w:val="006A0E5D"/>
    <w:rsid w:val="006A10D9"/>
    <w:rsid w:val="006A14C4"/>
    <w:rsid w:val="006A20F5"/>
    <w:rsid w:val="006A2B54"/>
    <w:rsid w:val="006A2C04"/>
    <w:rsid w:val="006A2CBF"/>
    <w:rsid w:val="006A2D14"/>
    <w:rsid w:val="006A3698"/>
    <w:rsid w:val="006A36C2"/>
    <w:rsid w:val="006A3B7A"/>
    <w:rsid w:val="006A43EE"/>
    <w:rsid w:val="006A4606"/>
    <w:rsid w:val="006A4896"/>
    <w:rsid w:val="006A4E44"/>
    <w:rsid w:val="006A4F16"/>
    <w:rsid w:val="006A4F8A"/>
    <w:rsid w:val="006A51DB"/>
    <w:rsid w:val="006A532B"/>
    <w:rsid w:val="006A55DF"/>
    <w:rsid w:val="006A56B8"/>
    <w:rsid w:val="006A58A4"/>
    <w:rsid w:val="006A621B"/>
    <w:rsid w:val="006A62CC"/>
    <w:rsid w:val="006A6306"/>
    <w:rsid w:val="006A6548"/>
    <w:rsid w:val="006A6DB5"/>
    <w:rsid w:val="006A7538"/>
    <w:rsid w:val="006A7E76"/>
    <w:rsid w:val="006A7F23"/>
    <w:rsid w:val="006B0652"/>
    <w:rsid w:val="006B069C"/>
    <w:rsid w:val="006B070A"/>
    <w:rsid w:val="006B13A6"/>
    <w:rsid w:val="006B1AA1"/>
    <w:rsid w:val="006B1CFC"/>
    <w:rsid w:val="006B1DE1"/>
    <w:rsid w:val="006B1E0D"/>
    <w:rsid w:val="006B2339"/>
    <w:rsid w:val="006B2347"/>
    <w:rsid w:val="006B2954"/>
    <w:rsid w:val="006B3BC2"/>
    <w:rsid w:val="006B4219"/>
    <w:rsid w:val="006B4547"/>
    <w:rsid w:val="006B49AE"/>
    <w:rsid w:val="006B54AA"/>
    <w:rsid w:val="006B5780"/>
    <w:rsid w:val="006B5E72"/>
    <w:rsid w:val="006B6984"/>
    <w:rsid w:val="006B6CC5"/>
    <w:rsid w:val="006B7280"/>
    <w:rsid w:val="006B7B48"/>
    <w:rsid w:val="006B7F1D"/>
    <w:rsid w:val="006B7FD7"/>
    <w:rsid w:val="006C06B5"/>
    <w:rsid w:val="006C0CDC"/>
    <w:rsid w:val="006C0D0C"/>
    <w:rsid w:val="006C0EDA"/>
    <w:rsid w:val="006C115B"/>
    <w:rsid w:val="006C130A"/>
    <w:rsid w:val="006C26A1"/>
    <w:rsid w:val="006C2C68"/>
    <w:rsid w:val="006C2E6B"/>
    <w:rsid w:val="006C2E76"/>
    <w:rsid w:val="006C2F99"/>
    <w:rsid w:val="006C382D"/>
    <w:rsid w:val="006C3A3D"/>
    <w:rsid w:val="006C3A87"/>
    <w:rsid w:val="006C3D24"/>
    <w:rsid w:val="006C3E5B"/>
    <w:rsid w:val="006C3E88"/>
    <w:rsid w:val="006C3F13"/>
    <w:rsid w:val="006C3F39"/>
    <w:rsid w:val="006C4077"/>
    <w:rsid w:val="006C420E"/>
    <w:rsid w:val="006C47BF"/>
    <w:rsid w:val="006C498B"/>
    <w:rsid w:val="006C4E11"/>
    <w:rsid w:val="006C4E67"/>
    <w:rsid w:val="006C53F3"/>
    <w:rsid w:val="006C5405"/>
    <w:rsid w:val="006C54D6"/>
    <w:rsid w:val="006C55F1"/>
    <w:rsid w:val="006C566E"/>
    <w:rsid w:val="006C5702"/>
    <w:rsid w:val="006C57B0"/>
    <w:rsid w:val="006C5904"/>
    <w:rsid w:val="006C5C08"/>
    <w:rsid w:val="006C6A51"/>
    <w:rsid w:val="006C6FA0"/>
    <w:rsid w:val="006C72FA"/>
    <w:rsid w:val="006C7485"/>
    <w:rsid w:val="006C762E"/>
    <w:rsid w:val="006C7D09"/>
    <w:rsid w:val="006C7DE1"/>
    <w:rsid w:val="006C7E4C"/>
    <w:rsid w:val="006D017E"/>
    <w:rsid w:val="006D019D"/>
    <w:rsid w:val="006D02DF"/>
    <w:rsid w:val="006D04FC"/>
    <w:rsid w:val="006D1267"/>
    <w:rsid w:val="006D14E2"/>
    <w:rsid w:val="006D18AC"/>
    <w:rsid w:val="006D1C98"/>
    <w:rsid w:val="006D20BD"/>
    <w:rsid w:val="006D2747"/>
    <w:rsid w:val="006D2764"/>
    <w:rsid w:val="006D29EC"/>
    <w:rsid w:val="006D2CF9"/>
    <w:rsid w:val="006D2E97"/>
    <w:rsid w:val="006D3546"/>
    <w:rsid w:val="006D3548"/>
    <w:rsid w:val="006D38F7"/>
    <w:rsid w:val="006D3A92"/>
    <w:rsid w:val="006D4252"/>
    <w:rsid w:val="006D5357"/>
    <w:rsid w:val="006D5458"/>
    <w:rsid w:val="006D57A3"/>
    <w:rsid w:val="006D5E2F"/>
    <w:rsid w:val="006D5E68"/>
    <w:rsid w:val="006D6174"/>
    <w:rsid w:val="006D633E"/>
    <w:rsid w:val="006D63C4"/>
    <w:rsid w:val="006D6680"/>
    <w:rsid w:val="006D68B6"/>
    <w:rsid w:val="006D6CBE"/>
    <w:rsid w:val="006D6CEE"/>
    <w:rsid w:val="006D6F3E"/>
    <w:rsid w:val="006D7317"/>
    <w:rsid w:val="006E0341"/>
    <w:rsid w:val="006E0B81"/>
    <w:rsid w:val="006E1079"/>
    <w:rsid w:val="006E126F"/>
    <w:rsid w:val="006E1E4C"/>
    <w:rsid w:val="006E2759"/>
    <w:rsid w:val="006E27C0"/>
    <w:rsid w:val="006E2BAE"/>
    <w:rsid w:val="006E2EA8"/>
    <w:rsid w:val="006E3384"/>
    <w:rsid w:val="006E34EA"/>
    <w:rsid w:val="006E3AAA"/>
    <w:rsid w:val="006E3EE2"/>
    <w:rsid w:val="006E3F03"/>
    <w:rsid w:val="006E3F6F"/>
    <w:rsid w:val="006E4403"/>
    <w:rsid w:val="006E4E6F"/>
    <w:rsid w:val="006E565A"/>
    <w:rsid w:val="006E5840"/>
    <w:rsid w:val="006E5E33"/>
    <w:rsid w:val="006E6006"/>
    <w:rsid w:val="006E6ED6"/>
    <w:rsid w:val="006E70F9"/>
    <w:rsid w:val="006E7A62"/>
    <w:rsid w:val="006E7C66"/>
    <w:rsid w:val="006F0698"/>
    <w:rsid w:val="006F0A2E"/>
    <w:rsid w:val="006F0C7D"/>
    <w:rsid w:val="006F0D58"/>
    <w:rsid w:val="006F0D7D"/>
    <w:rsid w:val="006F0F30"/>
    <w:rsid w:val="006F1577"/>
    <w:rsid w:val="006F19A0"/>
    <w:rsid w:val="006F19CE"/>
    <w:rsid w:val="006F1B9E"/>
    <w:rsid w:val="006F2026"/>
    <w:rsid w:val="006F20B5"/>
    <w:rsid w:val="006F2420"/>
    <w:rsid w:val="006F2791"/>
    <w:rsid w:val="006F32BD"/>
    <w:rsid w:val="006F4135"/>
    <w:rsid w:val="006F44B8"/>
    <w:rsid w:val="006F4871"/>
    <w:rsid w:val="006F4B2F"/>
    <w:rsid w:val="006F4CAD"/>
    <w:rsid w:val="006F4E63"/>
    <w:rsid w:val="006F555C"/>
    <w:rsid w:val="006F5A95"/>
    <w:rsid w:val="006F66C5"/>
    <w:rsid w:val="006F6A45"/>
    <w:rsid w:val="006F6C6A"/>
    <w:rsid w:val="006F718A"/>
    <w:rsid w:val="006F72C7"/>
    <w:rsid w:val="006F75FA"/>
    <w:rsid w:val="006F7BBA"/>
    <w:rsid w:val="006F7DE4"/>
    <w:rsid w:val="00700192"/>
    <w:rsid w:val="00700333"/>
    <w:rsid w:val="007004A1"/>
    <w:rsid w:val="00700ABB"/>
    <w:rsid w:val="00700D1E"/>
    <w:rsid w:val="00700DC9"/>
    <w:rsid w:val="00700FD7"/>
    <w:rsid w:val="00701CA5"/>
    <w:rsid w:val="00702082"/>
    <w:rsid w:val="007021DD"/>
    <w:rsid w:val="00702634"/>
    <w:rsid w:val="00702C32"/>
    <w:rsid w:val="00702ECD"/>
    <w:rsid w:val="0070311B"/>
    <w:rsid w:val="007033D5"/>
    <w:rsid w:val="007037C0"/>
    <w:rsid w:val="00704642"/>
    <w:rsid w:val="00704DB9"/>
    <w:rsid w:val="00705044"/>
    <w:rsid w:val="007055FC"/>
    <w:rsid w:val="007056F0"/>
    <w:rsid w:val="007057DB"/>
    <w:rsid w:val="007059EC"/>
    <w:rsid w:val="00706164"/>
    <w:rsid w:val="00706955"/>
    <w:rsid w:val="007071B1"/>
    <w:rsid w:val="0070794F"/>
    <w:rsid w:val="00711C5B"/>
    <w:rsid w:val="0071233B"/>
    <w:rsid w:val="007128F5"/>
    <w:rsid w:val="00712A2F"/>
    <w:rsid w:val="00712A45"/>
    <w:rsid w:val="00712AE1"/>
    <w:rsid w:val="00712D0A"/>
    <w:rsid w:val="00712EC3"/>
    <w:rsid w:val="00712FF8"/>
    <w:rsid w:val="00713AC1"/>
    <w:rsid w:val="00713B4C"/>
    <w:rsid w:val="00714BCB"/>
    <w:rsid w:val="00714BFA"/>
    <w:rsid w:val="00715053"/>
    <w:rsid w:val="00715509"/>
    <w:rsid w:val="00715B41"/>
    <w:rsid w:val="00715B83"/>
    <w:rsid w:val="00715B99"/>
    <w:rsid w:val="007173FD"/>
    <w:rsid w:val="00717C84"/>
    <w:rsid w:val="00717EA8"/>
    <w:rsid w:val="00720136"/>
    <w:rsid w:val="0072069E"/>
    <w:rsid w:val="00720F8C"/>
    <w:rsid w:val="00721164"/>
    <w:rsid w:val="007219F8"/>
    <w:rsid w:val="00721AB9"/>
    <w:rsid w:val="00721D54"/>
    <w:rsid w:val="00722049"/>
    <w:rsid w:val="007221AC"/>
    <w:rsid w:val="00722DA1"/>
    <w:rsid w:val="00723143"/>
    <w:rsid w:val="007232F2"/>
    <w:rsid w:val="0072360A"/>
    <w:rsid w:val="00724846"/>
    <w:rsid w:val="00724D3F"/>
    <w:rsid w:val="00724E0D"/>
    <w:rsid w:val="007256EE"/>
    <w:rsid w:val="007256F2"/>
    <w:rsid w:val="00725766"/>
    <w:rsid w:val="007259FD"/>
    <w:rsid w:val="00726738"/>
    <w:rsid w:val="007268B0"/>
    <w:rsid w:val="00726DA4"/>
    <w:rsid w:val="00727A2F"/>
    <w:rsid w:val="00730044"/>
    <w:rsid w:val="00730370"/>
    <w:rsid w:val="007309B1"/>
    <w:rsid w:val="00730E3B"/>
    <w:rsid w:val="00731659"/>
    <w:rsid w:val="007316DE"/>
    <w:rsid w:val="00731B4C"/>
    <w:rsid w:val="007325DA"/>
    <w:rsid w:val="00732B73"/>
    <w:rsid w:val="00732BC5"/>
    <w:rsid w:val="00733286"/>
    <w:rsid w:val="007336E4"/>
    <w:rsid w:val="00733821"/>
    <w:rsid w:val="00733AA3"/>
    <w:rsid w:val="00733BEB"/>
    <w:rsid w:val="00733C56"/>
    <w:rsid w:val="007344D7"/>
    <w:rsid w:val="00735294"/>
    <w:rsid w:val="00735313"/>
    <w:rsid w:val="0073555A"/>
    <w:rsid w:val="0073579A"/>
    <w:rsid w:val="00736132"/>
    <w:rsid w:val="00736298"/>
    <w:rsid w:val="007362DE"/>
    <w:rsid w:val="00736390"/>
    <w:rsid w:val="007364E9"/>
    <w:rsid w:val="0073663D"/>
    <w:rsid w:val="007366AA"/>
    <w:rsid w:val="00736A1E"/>
    <w:rsid w:val="00736A40"/>
    <w:rsid w:val="00736A79"/>
    <w:rsid w:val="00736C5E"/>
    <w:rsid w:val="00736C8A"/>
    <w:rsid w:val="00736F9B"/>
    <w:rsid w:val="00737354"/>
    <w:rsid w:val="00737719"/>
    <w:rsid w:val="007378A2"/>
    <w:rsid w:val="0074015E"/>
    <w:rsid w:val="007407D9"/>
    <w:rsid w:val="00740973"/>
    <w:rsid w:val="00740F6F"/>
    <w:rsid w:val="0074125C"/>
    <w:rsid w:val="007414A5"/>
    <w:rsid w:val="007414CD"/>
    <w:rsid w:val="00741AF5"/>
    <w:rsid w:val="00741CF2"/>
    <w:rsid w:val="00741DEF"/>
    <w:rsid w:val="00741EF7"/>
    <w:rsid w:val="0074252B"/>
    <w:rsid w:val="00742803"/>
    <w:rsid w:val="0074336F"/>
    <w:rsid w:val="00743EDE"/>
    <w:rsid w:val="00744490"/>
    <w:rsid w:val="00744A95"/>
    <w:rsid w:val="00744B08"/>
    <w:rsid w:val="00745636"/>
    <w:rsid w:val="007457B9"/>
    <w:rsid w:val="007457C9"/>
    <w:rsid w:val="007457D0"/>
    <w:rsid w:val="00745D71"/>
    <w:rsid w:val="00745F50"/>
    <w:rsid w:val="007462E3"/>
    <w:rsid w:val="007507AF"/>
    <w:rsid w:val="00750A0C"/>
    <w:rsid w:val="00751132"/>
    <w:rsid w:val="00751194"/>
    <w:rsid w:val="00752374"/>
    <w:rsid w:val="00752CC8"/>
    <w:rsid w:val="00752FD3"/>
    <w:rsid w:val="007536C7"/>
    <w:rsid w:val="00753887"/>
    <w:rsid w:val="007538BF"/>
    <w:rsid w:val="007539CD"/>
    <w:rsid w:val="00753A1B"/>
    <w:rsid w:val="00753A79"/>
    <w:rsid w:val="0075400C"/>
    <w:rsid w:val="00754162"/>
    <w:rsid w:val="00754229"/>
    <w:rsid w:val="0075455C"/>
    <w:rsid w:val="0075493E"/>
    <w:rsid w:val="00754B48"/>
    <w:rsid w:val="00754D89"/>
    <w:rsid w:val="0075529E"/>
    <w:rsid w:val="0075595A"/>
    <w:rsid w:val="00757486"/>
    <w:rsid w:val="00757749"/>
    <w:rsid w:val="00757D0E"/>
    <w:rsid w:val="00760022"/>
    <w:rsid w:val="00760377"/>
    <w:rsid w:val="00761755"/>
    <w:rsid w:val="007622D7"/>
    <w:rsid w:val="0076294B"/>
    <w:rsid w:val="00762A1E"/>
    <w:rsid w:val="00762CD2"/>
    <w:rsid w:val="007630C5"/>
    <w:rsid w:val="00763295"/>
    <w:rsid w:val="007638DD"/>
    <w:rsid w:val="00763BBE"/>
    <w:rsid w:val="00763C7F"/>
    <w:rsid w:val="00763E90"/>
    <w:rsid w:val="0076445B"/>
    <w:rsid w:val="0076492A"/>
    <w:rsid w:val="00764BEA"/>
    <w:rsid w:val="00764CF7"/>
    <w:rsid w:val="00764D31"/>
    <w:rsid w:val="00764F2B"/>
    <w:rsid w:val="0076518C"/>
    <w:rsid w:val="00765E09"/>
    <w:rsid w:val="00766EEE"/>
    <w:rsid w:val="00767134"/>
    <w:rsid w:val="007674F8"/>
    <w:rsid w:val="00767F80"/>
    <w:rsid w:val="00770873"/>
    <w:rsid w:val="00770E86"/>
    <w:rsid w:val="00771D85"/>
    <w:rsid w:val="00771E96"/>
    <w:rsid w:val="007722BA"/>
    <w:rsid w:val="00772307"/>
    <w:rsid w:val="00772D94"/>
    <w:rsid w:val="00773159"/>
    <w:rsid w:val="007732EF"/>
    <w:rsid w:val="00773509"/>
    <w:rsid w:val="00773A76"/>
    <w:rsid w:val="00773A91"/>
    <w:rsid w:val="00773BBE"/>
    <w:rsid w:val="00773F33"/>
    <w:rsid w:val="007741FD"/>
    <w:rsid w:val="00774BE3"/>
    <w:rsid w:val="00774DC8"/>
    <w:rsid w:val="0077508F"/>
    <w:rsid w:val="00775C7F"/>
    <w:rsid w:val="00775DF1"/>
    <w:rsid w:val="00775E08"/>
    <w:rsid w:val="0077704F"/>
    <w:rsid w:val="00777277"/>
    <w:rsid w:val="00777418"/>
    <w:rsid w:val="007774F0"/>
    <w:rsid w:val="007808F6"/>
    <w:rsid w:val="00780AB9"/>
    <w:rsid w:val="00781717"/>
    <w:rsid w:val="007817A7"/>
    <w:rsid w:val="00781DB3"/>
    <w:rsid w:val="00781F8D"/>
    <w:rsid w:val="00781FB0"/>
    <w:rsid w:val="007823FB"/>
    <w:rsid w:val="0078248F"/>
    <w:rsid w:val="00782A00"/>
    <w:rsid w:val="0078349E"/>
    <w:rsid w:val="00783552"/>
    <w:rsid w:val="007838D9"/>
    <w:rsid w:val="00783BB6"/>
    <w:rsid w:val="00783C31"/>
    <w:rsid w:val="00783C60"/>
    <w:rsid w:val="007841DA"/>
    <w:rsid w:val="007842AD"/>
    <w:rsid w:val="00784A64"/>
    <w:rsid w:val="00785BD3"/>
    <w:rsid w:val="0078651B"/>
    <w:rsid w:val="007866E0"/>
    <w:rsid w:val="0078695D"/>
    <w:rsid w:val="007869E2"/>
    <w:rsid w:val="00787294"/>
    <w:rsid w:val="00787FAE"/>
    <w:rsid w:val="007903E7"/>
    <w:rsid w:val="00790530"/>
    <w:rsid w:val="0079088E"/>
    <w:rsid w:val="00790B05"/>
    <w:rsid w:val="00790F3E"/>
    <w:rsid w:val="007910E6"/>
    <w:rsid w:val="0079177B"/>
    <w:rsid w:val="00791A13"/>
    <w:rsid w:val="00791A9B"/>
    <w:rsid w:val="007920CF"/>
    <w:rsid w:val="007923A1"/>
    <w:rsid w:val="00792B98"/>
    <w:rsid w:val="00793141"/>
    <w:rsid w:val="007931AB"/>
    <w:rsid w:val="007934C3"/>
    <w:rsid w:val="00793BBF"/>
    <w:rsid w:val="00793BF8"/>
    <w:rsid w:val="00793CFE"/>
    <w:rsid w:val="007943A9"/>
    <w:rsid w:val="0079494B"/>
    <w:rsid w:val="00794C15"/>
    <w:rsid w:val="00794E13"/>
    <w:rsid w:val="00795217"/>
    <w:rsid w:val="007957DF"/>
    <w:rsid w:val="00795954"/>
    <w:rsid w:val="00795A03"/>
    <w:rsid w:val="00795A6B"/>
    <w:rsid w:val="00795E23"/>
    <w:rsid w:val="00796633"/>
    <w:rsid w:val="007966B6"/>
    <w:rsid w:val="0079712B"/>
    <w:rsid w:val="00797827"/>
    <w:rsid w:val="00797A6C"/>
    <w:rsid w:val="007A04BC"/>
    <w:rsid w:val="007A04C5"/>
    <w:rsid w:val="007A115D"/>
    <w:rsid w:val="007A1835"/>
    <w:rsid w:val="007A21A4"/>
    <w:rsid w:val="007A2642"/>
    <w:rsid w:val="007A2DB1"/>
    <w:rsid w:val="007A333C"/>
    <w:rsid w:val="007A37A5"/>
    <w:rsid w:val="007A37BF"/>
    <w:rsid w:val="007A380F"/>
    <w:rsid w:val="007A3CD9"/>
    <w:rsid w:val="007A3E79"/>
    <w:rsid w:val="007A3F56"/>
    <w:rsid w:val="007A3F73"/>
    <w:rsid w:val="007A4E17"/>
    <w:rsid w:val="007A4F57"/>
    <w:rsid w:val="007A4FF3"/>
    <w:rsid w:val="007A5B1D"/>
    <w:rsid w:val="007A6481"/>
    <w:rsid w:val="007A6DB3"/>
    <w:rsid w:val="007A6FD7"/>
    <w:rsid w:val="007A7025"/>
    <w:rsid w:val="007A7881"/>
    <w:rsid w:val="007A7C95"/>
    <w:rsid w:val="007A7F3F"/>
    <w:rsid w:val="007B015E"/>
    <w:rsid w:val="007B05BC"/>
    <w:rsid w:val="007B05F4"/>
    <w:rsid w:val="007B08D6"/>
    <w:rsid w:val="007B0A71"/>
    <w:rsid w:val="007B143C"/>
    <w:rsid w:val="007B1583"/>
    <w:rsid w:val="007B1A56"/>
    <w:rsid w:val="007B1C4D"/>
    <w:rsid w:val="007B1C59"/>
    <w:rsid w:val="007B1EB9"/>
    <w:rsid w:val="007B2509"/>
    <w:rsid w:val="007B2B5E"/>
    <w:rsid w:val="007B2EA4"/>
    <w:rsid w:val="007B2FC9"/>
    <w:rsid w:val="007B3049"/>
    <w:rsid w:val="007B3199"/>
    <w:rsid w:val="007B3D52"/>
    <w:rsid w:val="007B3DBF"/>
    <w:rsid w:val="007B4205"/>
    <w:rsid w:val="007B487C"/>
    <w:rsid w:val="007B4D43"/>
    <w:rsid w:val="007B5097"/>
    <w:rsid w:val="007B5137"/>
    <w:rsid w:val="007B564A"/>
    <w:rsid w:val="007B5D3F"/>
    <w:rsid w:val="007B7111"/>
    <w:rsid w:val="007B7363"/>
    <w:rsid w:val="007B7466"/>
    <w:rsid w:val="007C039A"/>
    <w:rsid w:val="007C0BF0"/>
    <w:rsid w:val="007C0DBF"/>
    <w:rsid w:val="007C22EE"/>
    <w:rsid w:val="007C26ED"/>
    <w:rsid w:val="007C2C83"/>
    <w:rsid w:val="007C2CE4"/>
    <w:rsid w:val="007C3028"/>
    <w:rsid w:val="007C30D0"/>
    <w:rsid w:val="007C30F2"/>
    <w:rsid w:val="007C3626"/>
    <w:rsid w:val="007C4145"/>
    <w:rsid w:val="007C437D"/>
    <w:rsid w:val="007C508E"/>
    <w:rsid w:val="007C559C"/>
    <w:rsid w:val="007C55C5"/>
    <w:rsid w:val="007C5C8F"/>
    <w:rsid w:val="007C6237"/>
    <w:rsid w:val="007C63EB"/>
    <w:rsid w:val="007C6579"/>
    <w:rsid w:val="007C7682"/>
    <w:rsid w:val="007C7BD0"/>
    <w:rsid w:val="007D0117"/>
    <w:rsid w:val="007D015F"/>
    <w:rsid w:val="007D0531"/>
    <w:rsid w:val="007D0E3F"/>
    <w:rsid w:val="007D1770"/>
    <w:rsid w:val="007D1AFE"/>
    <w:rsid w:val="007D20C9"/>
    <w:rsid w:val="007D220D"/>
    <w:rsid w:val="007D2472"/>
    <w:rsid w:val="007D2A2E"/>
    <w:rsid w:val="007D2B7D"/>
    <w:rsid w:val="007D4725"/>
    <w:rsid w:val="007D47CD"/>
    <w:rsid w:val="007D4C3A"/>
    <w:rsid w:val="007D5584"/>
    <w:rsid w:val="007D5686"/>
    <w:rsid w:val="007D582F"/>
    <w:rsid w:val="007D58EE"/>
    <w:rsid w:val="007D5939"/>
    <w:rsid w:val="007D5DE0"/>
    <w:rsid w:val="007D61DD"/>
    <w:rsid w:val="007D6399"/>
    <w:rsid w:val="007D66B8"/>
    <w:rsid w:val="007D6E93"/>
    <w:rsid w:val="007D70A4"/>
    <w:rsid w:val="007E0045"/>
    <w:rsid w:val="007E0561"/>
    <w:rsid w:val="007E068B"/>
    <w:rsid w:val="007E0AAE"/>
    <w:rsid w:val="007E1780"/>
    <w:rsid w:val="007E1E13"/>
    <w:rsid w:val="007E232E"/>
    <w:rsid w:val="007E27EC"/>
    <w:rsid w:val="007E295E"/>
    <w:rsid w:val="007E2B55"/>
    <w:rsid w:val="007E3630"/>
    <w:rsid w:val="007E3A3A"/>
    <w:rsid w:val="007E3C13"/>
    <w:rsid w:val="007E3C79"/>
    <w:rsid w:val="007E43DA"/>
    <w:rsid w:val="007E472B"/>
    <w:rsid w:val="007E4C69"/>
    <w:rsid w:val="007E51AE"/>
    <w:rsid w:val="007E5397"/>
    <w:rsid w:val="007E53DB"/>
    <w:rsid w:val="007E634B"/>
    <w:rsid w:val="007E6AAC"/>
    <w:rsid w:val="007E6BAE"/>
    <w:rsid w:val="007E75A7"/>
    <w:rsid w:val="007E7657"/>
    <w:rsid w:val="007E7769"/>
    <w:rsid w:val="007E77E5"/>
    <w:rsid w:val="007E795C"/>
    <w:rsid w:val="007E7E7B"/>
    <w:rsid w:val="007E7E9B"/>
    <w:rsid w:val="007E7FB6"/>
    <w:rsid w:val="007F02BF"/>
    <w:rsid w:val="007F12FA"/>
    <w:rsid w:val="007F1878"/>
    <w:rsid w:val="007F1CC2"/>
    <w:rsid w:val="007F1D17"/>
    <w:rsid w:val="007F27D8"/>
    <w:rsid w:val="007F30CC"/>
    <w:rsid w:val="007F348E"/>
    <w:rsid w:val="007F37EB"/>
    <w:rsid w:val="007F3875"/>
    <w:rsid w:val="007F3D58"/>
    <w:rsid w:val="007F3F0B"/>
    <w:rsid w:val="007F42BA"/>
    <w:rsid w:val="007F494F"/>
    <w:rsid w:val="007F499D"/>
    <w:rsid w:val="007F516F"/>
    <w:rsid w:val="007F51E1"/>
    <w:rsid w:val="007F541E"/>
    <w:rsid w:val="007F558B"/>
    <w:rsid w:val="007F6048"/>
    <w:rsid w:val="007F638D"/>
    <w:rsid w:val="007F6C1C"/>
    <w:rsid w:val="008004AA"/>
    <w:rsid w:val="008005CA"/>
    <w:rsid w:val="008009C7"/>
    <w:rsid w:val="00801396"/>
    <w:rsid w:val="008019FE"/>
    <w:rsid w:val="00802213"/>
    <w:rsid w:val="00802364"/>
    <w:rsid w:val="00802B36"/>
    <w:rsid w:val="00802BED"/>
    <w:rsid w:val="00802DAE"/>
    <w:rsid w:val="00802E3E"/>
    <w:rsid w:val="008031A6"/>
    <w:rsid w:val="008034F4"/>
    <w:rsid w:val="00803C87"/>
    <w:rsid w:val="00803F2C"/>
    <w:rsid w:val="00804421"/>
    <w:rsid w:val="00805006"/>
    <w:rsid w:val="00805347"/>
    <w:rsid w:val="00805BB1"/>
    <w:rsid w:val="00806778"/>
    <w:rsid w:val="00806F92"/>
    <w:rsid w:val="0080702F"/>
    <w:rsid w:val="00807377"/>
    <w:rsid w:val="008075CA"/>
    <w:rsid w:val="00807FBA"/>
    <w:rsid w:val="00810330"/>
    <w:rsid w:val="008103CC"/>
    <w:rsid w:val="00810438"/>
    <w:rsid w:val="008105B4"/>
    <w:rsid w:val="00810ADD"/>
    <w:rsid w:val="00810BEB"/>
    <w:rsid w:val="008112CB"/>
    <w:rsid w:val="0081140A"/>
    <w:rsid w:val="00811F32"/>
    <w:rsid w:val="008133F1"/>
    <w:rsid w:val="008133F5"/>
    <w:rsid w:val="00813B85"/>
    <w:rsid w:val="0081413D"/>
    <w:rsid w:val="0081483A"/>
    <w:rsid w:val="0081486A"/>
    <w:rsid w:val="00814CC8"/>
    <w:rsid w:val="00815129"/>
    <w:rsid w:val="008153A1"/>
    <w:rsid w:val="00815841"/>
    <w:rsid w:val="00815DD3"/>
    <w:rsid w:val="00815E38"/>
    <w:rsid w:val="00816223"/>
    <w:rsid w:val="00817503"/>
    <w:rsid w:val="0081756D"/>
    <w:rsid w:val="00817A53"/>
    <w:rsid w:val="00817F9F"/>
    <w:rsid w:val="00820003"/>
    <w:rsid w:val="008204FD"/>
    <w:rsid w:val="00820BBA"/>
    <w:rsid w:val="0082132E"/>
    <w:rsid w:val="00821546"/>
    <w:rsid w:val="00821EB0"/>
    <w:rsid w:val="00822355"/>
    <w:rsid w:val="008233F8"/>
    <w:rsid w:val="00823508"/>
    <w:rsid w:val="0082366B"/>
    <w:rsid w:val="00823820"/>
    <w:rsid w:val="00823AB1"/>
    <w:rsid w:val="00823DB6"/>
    <w:rsid w:val="00824133"/>
    <w:rsid w:val="008243C4"/>
    <w:rsid w:val="00824519"/>
    <w:rsid w:val="0082491D"/>
    <w:rsid w:val="00824D7D"/>
    <w:rsid w:val="00824D83"/>
    <w:rsid w:val="0082605C"/>
    <w:rsid w:val="00826522"/>
    <w:rsid w:val="00826597"/>
    <w:rsid w:val="00826678"/>
    <w:rsid w:val="00827329"/>
    <w:rsid w:val="008274F0"/>
    <w:rsid w:val="008277D0"/>
    <w:rsid w:val="00827C15"/>
    <w:rsid w:val="00827D7A"/>
    <w:rsid w:val="00827D8F"/>
    <w:rsid w:val="008300E1"/>
    <w:rsid w:val="008300F9"/>
    <w:rsid w:val="008302A4"/>
    <w:rsid w:val="008306C4"/>
    <w:rsid w:val="0083074F"/>
    <w:rsid w:val="00830822"/>
    <w:rsid w:val="00830A7D"/>
    <w:rsid w:val="00831036"/>
    <w:rsid w:val="008310E5"/>
    <w:rsid w:val="0083295B"/>
    <w:rsid w:val="0083304B"/>
    <w:rsid w:val="008332C3"/>
    <w:rsid w:val="008338BA"/>
    <w:rsid w:val="008340DF"/>
    <w:rsid w:val="00834622"/>
    <w:rsid w:val="00835437"/>
    <w:rsid w:val="00835632"/>
    <w:rsid w:val="00835B06"/>
    <w:rsid w:val="00835FEE"/>
    <w:rsid w:val="0083687A"/>
    <w:rsid w:val="00836888"/>
    <w:rsid w:val="00836CEB"/>
    <w:rsid w:val="00836E67"/>
    <w:rsid w:val="0083709B"/>
    <w:rsid w:val="008370A7"/>
    <w:rsid w:val="00840198"/>
    <w:rsid w:val="00840340"/>
    <w:rsid w:val="00840A0C"/>
    <w:rsid w:val="0084191E"/>
    <w:rsid w:val="00841BB4"/>
    <w:rsid w:val="008420E1"/>
    <w:rsid w:val="008422A7"/>
    <w:rsid w:val="008424BD"/>
    <w:rsid w:val="00842611"/>
    <w:rsid w:val="00842866"/>
    <w:rsid w:val="00842A7A"/>
    <w:rsid w:val="00842C06"/>
    <w:rsid w:val="00842C59"/>
    <w:rsid w:val="0084327B"/>
    <w:rsid w:val="00843315"/>
    <w:rsid w:val="00843EFF"/>
    <w:rsid w:val="00844162"/>
    <w:rsid w:val="008441A4"/>
    <w:rsid w:val="00845087"/>
    <w:rsid w:val="008450FF"/>
    <w:rsid w:val="0084594D"/>
    <w:rsid w:val="00845F36"/>
    <w:rsid w:val="00845F53"/>
    <w:rsid w:val="00846355"/>
    <w:rsid w:val="00846F48"/>
    <w:rsid w:val="008477B2"/>
    <w:rsid w:val="00847A96"/>
    <w:rsid w:val="0085005A"/>
    <w:rsid w:val="00850C78"/>
    <w:rsid w:val="00850DBA"/>
    <w:rsid w:val="00850E5F"/>
    <w:rsid w:val="00850F52"/>
    <w:rsid w:val="00851322"/>
    <w:rsid w:val="008513BC"/>
    <w:rsid w:val="00851465"/>
    <w:rsid w:val="00851473"/>
    <w:rsid w:val="008515CA"/>
    <w:rsid w:val="0085197C"/>
    <w:rsid w:val="0085294B"/>
    <w:rsid w:val="00852D63"/>
    <w:rsid w:val="00853040"/>
    <w:rsid w:val="008536DA"/>
    <w:rsid w:val="00854028"/>
    <w:rsid w:val="00854200"/>
    <w:rsid w:val="008543A4"/>
    <w:rsid w:val="00854414"/>
    <w:rsid w:val="008549D8"/>
    <w:rsid w:val="00854E13"/>
    <w:rsid w:val="00855175"/>
    <w:rsid w:val="008552D3"/>
    <w:rsid w:val="008556B1"/>
    <w:rsid w:val="0085571A"/>
    <w:rsid w:val="00855827"/>
    <w:rsid w:val="0085584F"/>
    <w:rsid w:val="00855B66"/>
    <w:rsid w:val="00855F17"/>
    <w:rsid w:val="00855F94"/>
    <w:rsid w:val="008563A0"/>
    <w:rsid w:val="008563C8"/>
    <w:rsid w:val="00856444"/>
    <w:rsid w:val="00856F93"/>
    <w:rsid w:val="008575C7"/>
    <w:rsid w:val="008578E4"/>
    <w:rsid w:val="0086016E"/>
    <w:rsid w:val="0086051E"/>
    <w:rsid w:val="00861056"/>
    <w:rsid w:val="00861D0C"/>
    <w:rsid w:val="00862E70"/>
    <w:rsid w:val="008636F2"/>
    <w:rsid w:val="00863B36"/>
    <w:rsid w:val="00864138"/>
    <w:rsid w:val="0086466F"/>
    <w:rsid w:val="00864763"/>
    <w:rsid w:val="00864AB4"/>
    <w:rsid w:val="00864C94"/>
    <w:rsid w:val="00865333"/>
    <w:rsid w:val="00865836"/>
    <w:rsid w:val="00865D98"/>
    <w:rsid w:val="00866B9E"/>
    <w:rsid w:val="0086796B"/>
    <w:rsid w:val="00867C4B"/>
    <w:rsid w:val="00870743"/>
    <w:rsid w:val="008709A6"/>
    <w:rsid w:val="00870BC8"/>
    <w:rsid w:val="00870DB6"/>
    <w:rsid w:val="0087158D"/>
    <w:rsid w:val="00871913"/>
    <w:rsid w:val="00871C32"/>
    <w:rsid w:val="00871DC2"/>
    <w:rsid w:val="00872362"/>
    <w:rsid w:val="008723B9"/>
    <w:rsid w:val="0087262D"/>
    <w:rsid w:val="008727AD"/>
    <w:rsid w:val="008731A3"/>
    <w:rsid w:val="00873327"/>
    <w:rsid w:val="00873675"/>
    <w:rsid w:val="00873C1E"/>
    <w:rsid w:val="008742DD"/>
    <w:rsid w:val="00874505"/>
    <w:rsid w:val="0087491C"/>
    <w:rsid w:val="008758D5"/>
    <w:rsid w:val="00875B4A"/>
    <w:rsid w:val="00875DBC"/>
    <w:rsid w:val="00876C59"/>
    <w:rsid w:val="00876D43"/>
    <w:rsid w:val="00876D9F"/>
    <w:rsid w:val="00876ED0"/>
    <w:rsid w:val="00876FE4"/>
    <w:rsid w:val="00880309"/>
    <w:rsid w:val="008803DA"/>
    <w:rsid w:val="00880634"/>
    <w:rsid w:val="00881168"/>
    <w:rsid w:val="00881305"/>
    <w:rsid w:val="00881A75"/>
    <w:rsid w:val="00883464"/>
    <w:rsid w:val="00883614"/>
    <w:rsid w:val="0088382C"/>
    <w:rsid w:val="008846CA"/>
    <w:rsid w:val="00884741"/>
    <w:rsid w:val="00884954"/>
    <w:rsid w:val="0088507C"/>
    <w:rsid w:val="00885A02"/>
    <w:rsid w:val="00885F36"/>
    <w:rsid w:val="0088624B"/>
    <w:rsid w:val="008868ED"/>
    <w:rsid w:val="00886BB4"/>
    <w:rsid w:val="008873C2"/>
    <w:rsid w:val="008875A1"/>
    <w:rsid w:val="0088770C"/>
    <w:rsid w:val="00890614"/>
    <w:rsid w:val="00890C8D"/>
    <w:rsid w:val="00890E7A"/>
    <w:rsid w:val="00891067"/>
    <w:rsid w:val="008910D9"/>
    <w:rsid w:val="00891B6C"/>
    <w:rsid w:val="008920DB"/>
    <w:rsid w:val="00892360"/>
    <w:rsid w:val="008923B6"/>
    <w:rsid w:val="00892CDE"/>
    <w:rsid w:val="00892E66"/>
    <w:rsid w:val="00892F71"/>
    <w:rsid w:val="008940BD"/>
    <w:rsid w:val="00894A56"/>
    <w:rsid w:val="00894D0D"/>
    <w:rsid w:val="00895017"/>
    <w:rsid w:val="00895054"/>
    <w:rsid w:val="0089538D"/>
    <w:rsid w:val="00895448"/>
    <w:rsid w:val="00895839"/>
    <w:rsid w:val="00895AD2"/>
    <w:rsid w:val="008964A3"/>
    <w:rsid w:val="0089708F"/>
    <w:rsid w:val="00897545"/>
    <w:rsid w:val="00897AC8"/>
    <w:rsid w:val="00897AE6"/>
    <w:rsid w:val="00897C27"/>
    <w:rsid w:val="00897EA3"/>
    <w:rsid w:val="00897EC8"/>
    <w:rsid w:val="008A0845"/>
    <w:rsid w:val="008A0A62"/>
    <w:rsid w:val="008A1A05"/>
    <w:rsid w:val="008A1A56"/>
    <w:rsid w:val="008A1B94"/>
    <w:rsid w:val="008A21D3"/>
    <w:rsid w:val="008A2C79"/>
    <w:rsid w:val="008A2C81"/>
    <w:rsid w:val="008A3485"/>
    <w:rsid w:val="008A34B5"/>
    <w:rsid w:val="008A34C8"/>
    <w:rsid w:val="008A364B"/>
    <w:rsid w:val="008A38AD"/>
    <w:rsid w:val="008A40CE"/>
    <w:rsid w:val="008A45A4"/>
    <w:rsid w:val="008A4E0A"/>
    <w:rsid w:val="008A4ED8"/>
    <w:rsid w:val="008A5CD2"/>
    <w:rsid w:val="008A5D0F"/>
    <w:rsid w:val="008A615A"/>
    <w:rsid w:val="008A63A4"/>
    <w:rsid w:val="008A652F"/>
    <w:rsid w:val="008A6530"/>
    <w:rsid w:val="008A6AEA"/>
    <w:rsid w:val="008A6B6E"/>
    <w:rsid w:val="008A6D8A"/>
    <w:rsid w:val="008A7151"/>
    <w:rsid w:val="008A7648"/>
    <w:rsid w:val="008A79C6"/>
    <w:rsid w:val="008A7AFE"/>
    <w:rsid w:val="008A7CC4"/>
    <w:rsid w:val="008A7D14"/>
    <w:rsid w:val="008B0818"/>
    <w:rsid w:val="008B0C9C"/>
    <w:rsid w:val="008B0ED9"/>
    <w:rsid w:val="008B19FD"/>
    <w:rsid w:val="008B1C81"/>
    <w:rsid w:val="008B212D"/>
    <w:rsid w:val="008B2602"/>
    <w:rsid w:val="008B2915"/>
    <w:rsid w:val="008B2B63"/>
    <w:rsid w:val="008B2D48"/>
    <w:rsid w:val="008B32A2"/>
    <w:rsid w:val="008B3480"/>
    <w:rsid w:val="008B3CB2"/>
    <w:rsid w:val="008B3DF8"/>
    <w:rsid w:val="008B3EA3"/>
    <w:rsid w:val="008B4114"/>
    <w:rsid w:val="008B4454"/>
    <w:rsid w:val="008B4951"/>
    <w:rsid w:val="008B4B1B"/>
    <w:rsid w:val="008B4C8E"/>
    <w:rsid w:val="008B568E"/>
    <w:rsid w:val="008B5828"/>
    <w:rsid w:val="008B5995"/>
    <w:rsid w:val="008B608B"/>
    <w:rsid w:val="008B60DD"/>
    <w:rsid w:val="008B684B"/>
    <w:rsid w:val="008B6A70"/>
    <w:rsid w:val="008B6D2B"/>
    <w:rsid w:val="008B7A6A"/>
    <w:rsid w:val="008B7F6D"/>
    <w:rsid w:val="008C0155"/>
    <w:rsid w:val="008C0665"/>
    <w:rsid w:val="008C0796"/>
    <w:rsid w:val="008C0848"/>
    <w:rsid w:val="008C0AAA"/>
    <w:rsid w:val="008C1652"/>
    <w:rsid w:val="008C17D3"/>
    <w:rsid w:val="008C24D3"/>
    <w:rsid w:val="008C2F5D"/>
    <w:rsid w:val="008C2F7B"/>
    <w:rsid w:val="008C35B2"/>
    <w:rsid w:val="008C38D6"/>
    <w:rsid w:val="008C3BDC"/>
    <w:rsid w:val="008C3BE0"/>
    <w:rsid w:val="008C4050"/>
    <w:rsid w:val="008C4CAA"/>
    <w:rsid w:val="008C506D"/>
    <w:rsid w:val="008C512F"/>
    <w:rsid w:val="008C5436"/>
    <w:rsid w:val="008C55E7"/>
    <w:rsid w:val="008C56BA"/>
    <w:rsid w:val="008C5854"/>
    <w:rsid w:val="008C58D6"/>
    <w:rsid w:val="008C5A5D"/>
    <w:rsid w:val="008C64F5"/>
    <w:rsid w:val="008C65A5"/>
    <w:rsid w:val="008C66C2"/>
    <w:rsid w:val="008C6725"/>
    <w:rsid w:val="008C6F34"/>
    <w:rsid w:val="008C70F9"/>
    <w:rsid w:val="008C7260"/>
    <w:rsid w:val="008C77D0"/>
    <w:rsid w:val="008C7AF8"/>
    <w:rsid w:val="008C7C12"/>
    <w:rsid w:val="008C7EB5"/>
    <w:rsid w:val="008C7FC3"/>
    <w:rsid w:val="008D02ED"/>
    <w:rsid w:val="008D06CB"/>
    <w:rsid w:val="008D1162"/>
    <w:rsid w:val="008D14F2"/>
    <w:rsid w:val="008D1B88"/>
    <w:rsid w:val="008D29DF"/>
    <w:rsid w:val="008D2BD1"/>
    <w:rsid w:val="008D2C89"/>
    <w:rsid w:val="008D2F56"/>
    <w:rsid w:val="008D2F9E"/>
    <w:rsid w:val="008D318C"/>
    <w:rsid w:val="008D3260"/>
    <w:rsid w:val="008D34D2"/>
    <w:rsid w:val="008D371B"/>
    <w:rsid w:val="008D374A"/>
    <w:rsid w:val="008D422A"/>
    <w:rsid w:val="008D426D"/>
    <w:rsid w:val="008D4557"/>
    <w:rsid w:val="008D4B17"/>
    <w:rsid w:val="008D5079"/>
    <w:rsid w:val="008D5580"/>
    <w:rsid w:val="008D5ADF"/>
    <w:rsid w:val="008D5DE6"/>
    <w:rsid w:val="008D67EF"/>
    <w:rsid w:val="008D6905"/>
    <w:rsid w:val="008D69B7"/>
    <w:rsid w:val="008D6CED"/>
    <w:rsid w:val="008D6F56"/>
    <w:rsid w:val="008D73F2"/>
    <w:rsid w:val="008D748F"/>
    <w:rsid w:val="008E0053"/>
    <w:rsid w:val="008E0EEC"/>
    <w:rsid w:val="008E1238"/>
    <w:rsid w:val="008E1669"/>
    <w:rsid w:val="008E1F8A"/>
    <w:rsid w:val="008E27FB"/>
    <w:rsid w:val="008E2810"/>
    <w:rsid w:val="008E2AD0"/>
    <w:rsid w:val="008E2B99"/>
    <w:rsid w:val="008E35D4"/>
    <w:rsid w:val="008E36A3"/>
    <w:rsid w:val="008E36F1"/>
    <w:rsid w:val="008E381E"/>
    <w:rsid w:val="008E39B4"/>
    <w:rsid w:val="008E3AC5"/>
    <w:rsid w:val="008E3C35"/>
    <w:rsid w:val="008E3E23"/>
    <w:rsid w:val="008E3E48"/>
    <w:rsid w:val="008E4734"/>
    <w:rsid w:val="008E4923"/>
    <w:rsid w:val="008E49E7"/>
    <w:rsid w:val="008E4E2D"/>
    <w:rsid w:val="008E4FC4"/>
    <w:rsid w:val="008E55A2"/>
    <w:rsid w:val="008E5CC2"/>
    <w:rsid w:val="008E5E84"/>
    <w:rsid w:val="008E632C"/>
    <w:rsid w:val="008E67DF"/>
    <w:rsid w:val="008E6BFF"/>
    <w:rsid w:val="008E6E5C"/>
    <w:rsid w:val="008E70AD"/>
    <w:rsid w:val="008E7785"/>
    <w:rsid w:val="008E78E0"/>
    <w:rsid w:val="008F03F6"/>
    <w:rsid w:val="008F0E03"/>
    <w:rsid w:val="008F12D9"/>
    <w:rsid w:val="008F1A4E"/>
    <w:rsid w:val="008F1A53"/>
    <w:rsid w:val="008F2AAA"/>
    <w:rsid w:val="008F3258"/>
    <w:rsid w:val="008F3507"/>
    <w:rsid w:val="008F3645"/>
    <w:rsid w:val="008F3965"/>
    <w:rsid w:val="008F4328"/>
    <w:rsid w:val="008F449E"/>
    <w:rsid w:val="008F4952"/>
    <w:rsid w:val="008F52E1"/>
    <w:rsid w:val="008F58CC"/>
    <w:rsid w:val="008F5CA0"/>
    <w:rsid w:val="008F5E51"/>
    <w:rsid w:val="008F63D1"/>
    <w:rsid w:val="008F7459"/>
    <w:rsid w:val="008F7861"/>
    <w:rsid w:val="008F793E"/>
    <w:rsid w:val="008F7D9B"/>
    <w:rsid w:val="00900551"/>
    <w:rsid w:val="00900A8D"/>
    <w:rsid w:val="00901178"/>
    <w:rsid w:val="00901470"/>
    <w:rsid w:val="009014EA"/>
    <w:rsid w:val="00901F0B"/>
    <w:rsid w:val="0090207E"/>
    <w:rsid w:val="009021A8"/>
    <w:rsid w:val="0090223C"/>
    <w:rsid w:val="00902AB1"/>
    <w:rsid w:val="00902CC8"/>
    <w:rsid w:val="00902D8C"/>
    <w:rsid w:val="0090368F"/>
    <w:rsid w:val="009037C7"/>
    <w:rsid w:val="00903FA3"/>
    <w:rsid w:val="00904319"/>
    <w:rsid w:val="009044FE"/>
    <w:rsid w:val="0090478F"/>
    <w:rsid w:val="0090491D"/>
    <w:rsid w:val="00905973"/>
    <w:rsid w:val="00905CA0"/>
    <w:rsid w:val="00905E8D"/>
    <w:rsid w:val="00906559"/>
    <w:rsid w:val="00906666"/>
    <w:rsid w:val="009066BF"/>
    <w:rsid w:val="00906A92"/>
    <w:rsid w:val="00906AD9"/>
    <w:rsid w:val="009074F5"/>
    <w:rsid w:val="0090755C"/>
    <w:rsid w:val="009075B8"/>
    <w:rsid w:val="00907702"/>
    <w:rsid w:val="00907A2C"/>
    <w:rsid w:val="00907A54"/>
    <w:rsid w:val="00911C22"/>
    <w:rsid w:val="0091240C"/>
    <w:rsid w:val="00912708"/>
    <w:rsid w:val="00912D2F"/>
    <w:rsid w:val="0091303C"/>
    <w:rsid w:val="009131D6"/>
    <w:rsid w:val="00913F82"/>
    <w:rsid w:val="0091467D"/>
    <w:rsid w:val="0091470E"/>
    <w:rsid w:val="00914C84"/>
    <w:rsid w:val="00914EDC"/>
    <w:rsid w:val="00916001"/>
    <w:rsid w:val="0091703C"/>
    <w:rsid w:val="0091790E"/>
    <w:rsid w:val="009179F6"/>
    <w:rsid w:val="00917B58"/>
    <w:rsid w:val="00917D7A"/>
    <w:rsid w:val="0092002D"/>
    <w:rsid w:val="0092019B"/>
    <w:rsid w:val="00920AF5"/>
    <w:rsid w:val="00920D50"/>
    <w:rsid w:val="00920EB1"/>
    <w:rsid w:val="00921FDD"/>
    <w:rsid w:val="009222E6"/>
    <w:rsid w:val="00922520"/>
    <w:rsid w:val="00922AC9"/>
    <w:rsid w:val="00922CBC"/>
    <w:rsid w:val="00922D0D"/>
    <w:rsid w:val="00923712"/>
    <w:rsid w:val="00924373"/>
    <w:rsid w:val="00924735"/>
    <w:rsid w:val="00924CBC"/>
    <w:rsid w:val="00924DD0"/>
    <w:rsid w:val="0092527E"/>
    <w:rsid w:val="00925578"/>
    <w:rsid w:val="0092569D"/>
    <w:rsid w:val="0092574C"/>
    <w:rsid w:val="00925D08"/>
    <w:rsid w:val="009264DF"/>
    <w:rsid w:val="00926A66"/>
    <w:rsid w:val="00926F16"/>
    <w:rsid w:val="00926FFE"/>
    <w:rsid w:val="009271D2"/>
    <w:rsid w:val="00927457"/>
    <w:rsid w:val="00927CDD"/>
    <w:rsid w:val="0092ED37"/>
    <w:rsid w:val="009304C3"/>
    <w:rsid w:val="009306A7"/>
    <w:rsid w:val="00930717"/>
    <w:rsid w:val="00930A9C"/>
    <w:rsid w:val="00930AC4"/>
    <w:rsid w:val="00930F77"/>
    <w:rsid w:val="009315A1"/>
    <w:rsid w:val="00931777"/>
    <w:rsid w:val="00931853"/>
    <w:rsid w:val="00932044"/>
    <w:rsid w:val="009325C7"/>
    <w:rsid w:val="00933669"/>
    <w:rsid w:val="00934072"/>
    <w:rsid w:val="009340A5"/>
    <w:rsid w:val="00934D40"/>
    <w:rsid w:val="00935AC9"/>
    <w:rsid w:val="00936087"/>
    <w:rsid w:val="009364CD"/>
    <w:rsid w:val="009368F8"/>
    <w:rsid w:val="00936A71"/>
    <w:rsid w:val="00936B58"/>
    <w:rsid w:val="00936E1D"/>
    <w:rsid w:val="00937306"/>
    <w:rsid w:val="00937985"/>
    <w:rsid w:val="00937C63"/>
    <w:rsid w:val="00937E43"/>
    <w:rsid w:val="00937F3B"/>
    <w:rsid w:val="00940040"/>
    <w:rsid w:val="00940074"/>
    <w:rsid w:val="0094123B"/>
    <w:rsid w:val="00941A19"/>
    <w:rsid w:val="00941FC6"/>
    <w:rsid w:val="009423C3"/>
    <w:rsid w:val="00942839"/>
    <w:rsid w:val="00942912"/>
    <w:rsid w:val="00942C79"/>
    <w:rsid w:val="00943493"/>
    <w:rsid w:val="0094387F"/>
    <w:rsid w:val="00943BDE"/>
    <w:rsid w:val="0094431B"/>
    <w:rsid w:val="0094442A"/>
    <w:rsid w:val="009444BF"/>
    <w:rsid w:val="009445AA"/>
    <w:rsid w:val="00944813"/>
    <w:rsid w:val="00944960"/>
    <w:rsid w:val="0094499F"/>
    <w:rsid w:val="00944C66"/>
    <w:rsid w:val="00944E5A"/>
    <w:rsid w:val="00944FE2"/>
    <w:rsid w:val="0094528A"/>
    <w:rsid w:val="009453A2"/>
    <w:rsid w:val="009453E0"/>
    <w:rsid w:val="00945A8A"/>
    <w:rsid w:val="00945D88"/>
    <w:rsid w:val="00946052"/>
    <w:rsid w:val="00946109"/>
    <w:rsid w:val="00946559"/>
    <w:rsid w:val="00946B5C"/>
    <w:rsid w:val="00947114"/>
    <w:rsid w:val="009472B9"/>
    <w:rsid w:val="00947467"/>
    <w:rsid w:val="0094763D"/>
    <w:rsid w:val="00947D16"/>
    <w:rsid w:val="00950111"/>
    <w:rsid w:val="009507AE"/>
    <w:rsid w:val="009510CD"/>
    <w:rsid w:val="00951C06"/>
    <w:rsid w:val="00952513"/>
    <w:rsid w:val="0095257D"/>
    <w:rsid w:val="009527F4"/>
    <w:rsid w:val="00952C13"/>
    <w:rsid w:val="00952D9E"/>
    <w:rsid w:val="009533A4"/>
    <w:rsid w:val="009541C5"/>
    <w:rsid w:val="009543DB"/>
    <w:rsid w:val="00954435"/>
    <w:rsid w:val="009545E7"/>
    <w:rsid w:val="00954CCF"/>
    <w:rsid w:val="009553BC"/>
    <w:rsid w:val="009556DA"/>
    <w:rsid w:val="009559C3"/>
    <w:rsid w:val="00955E15"/>
    <w:rsid w:val="009561B5"/>
    <w:rsid w:val="00956209"/>
    <w:rsid w:val="009568F2"/>
    <w:rsid w:val="00956E2A"/>
    <w:rsid w:val="0095700C"/>
    <w:rsid w:val="00960788"/>
    <w:rsid w:val="00960EC2"/>
    <w:rsid w:val="00961037"/>
    <w:rsid w:val="009615B0"/>
    <w:rsid w:val="00961766"/>
    <w:rsid w:val="009619DF"/>
    <w:rsid w:val="00961A47"/>
    <w:rsid w:val="00961C23"/>
    <w:rsid w:val="00961EB2"/>
    <w:rsid w:val="00961EFC"/>
    <w:rsid w:val="009620B6"/>
    <w:rsid w:val="009624F1"/>
    <w:rsid w:val="0096295F"/>
    <w:rsid w:val="00962963"/>
    <w:rsid w:val="00962B2D"/>
    <w:rsid w:val="00963230"/>
    <w:rsid w:val="009634BC"/>
    <w:rsid w:val="00963C07"/>
    <w:rsid w:val="00963D6A"/>
    <w:rsid w:val="00963DB6"/>
    <w:rsid w:val="0096435C"/>
    <w:rsid w:val="00964FD2"/>
    <w:rsid w:val="009652AA"/>
    <w:rsid w:val="0096536E"/>
    <w:rsid w:val="00965AE0"/>
    <w:rsid w:val="00965F96"/>
    <w:rsid w:val="00966127"/>
    <w:rsid w:val="00966763"/>
    <w:rsid w:val="00966869"/>
    <w:rsid w:val="00967033"/>
    <w:rsid w:val="0096713F"/>
    <w:rsid w:val="00967331"/>
    <w:rsid w:val="0096768A"/>
    <w:rsid w:val="0096773A"/>
    <w:rsid w:val="00967D76"/>
    <w:rsid w:val="00970E5F"/>
    <w:rsid w:val="009710BA"/>
    <w:rsid w:val="00972268"/>
    <w:rsid w:val="009728BF"/>
    <w:rsid w:val="00972F38"/>
    <w:rsid w:val="009737E4"/>
    <w:rsid w:val="00973AF0"/>
    <w:rsid w:val="00974010"/>
    <w:rsid w:val="009755D1"/>
    <w:rsid w:val="00975802"/>
    <w:rsid w:val="00975FB0"/>
    <w:rsid w:val="00976136"/>
    <w:rsid w:val="00976BF9"/>
    <w:rsid w:val="0097734A"/>
    <w:rsid w:val="009773C1"/>
    <w:rsid w:val="00977660"/>
    <w:rsid w:val="009776A7"/>
    <w:rsid w:val="00977AD0"/>
    <w:rsid w:val="00980357"/>
    <w:rsid w:val="00980E02"/>
    <w:rsid w:val="00981428"/>
    <w:rsid w:val="00981716"/>
    <w:rsid w:val="009818EA"/>
    <w:rsid w:val="009819E9"/>
    <w:rsid w:val="00981ED2"/>
    <w:rsid w:val="00982A2C"/>
    <w:rsid w:val="00982E79"/>
    <w:rsid w:val="00982E7E"/>
    <w:rsid w:val="009832B6"/>
    <w:rsid w:val="00983D54"/>
    <w:rsid w:val="0098466A"/>
    <w:rsid w:val="009849A0"/>
    <w:rsid w:val="00984EF4"/>
    <w:rsid w:val="009851C2"/>
    <w:rsid w:val="00985603"/>
    <w:rsid w:val="00986870"/>
    <w:rsid w:val="00986879"/>
    <w:rsid w:val="00986B19"/>
    <w:rsid w:val="00986DB9"/>
    <w:rsid w:val="00986DCA"/>
    <w:rsid w:val="009875DF"/>
    <w:rsid w:val="009877A2"/>
    <w:rsid w:val="00987EE7"/>
    <w:rsid w:val="00987FB5"/>
    <w:rsid w:val="0099082C"/>
    <w:rsid w:val="00992477"/>
    <w:rsid w:val="009924E4"/>
    <w:rsid w:val="00992ABB"/>
    <w:rsid w:val="00993011"/>
    <w:rsid w:val="00993502"/>
    <w:rsid w:val="00993685"/>
    <w:rsid w:val="00993B34"/>
    <w:rsid w:val="00993BE4"/>
    <w:rsid w:val="00994151"/>
    <w:rsid w:val="0099461A"/>
    <w:rsid w:val="00994764"/>
    <w:rsid w:val="00995069"/>
    <w:rsid w:val="0099514B"/>
    <w:rsid w:val="00995257"/>
    <w:rsid w:val="009958D2"/>
    <w:rsid w:val="00995B40"/>
    <w:rsid w:val="00995B84"/>
    <w:rsid w:val="00996091"/>
    <w:rsid w:val="0099635A"/>
    <w:rsid w:val="00996731"/>
    <w:rsid w:val="00996A84"/>
    <w:rsid w:val="00996AF5"/>
    <w:rsid w:val="00996F84"/>
    <w:rsid w:val="009A072C"/>
    <w:rsid w:val="009A083E"/>
    <w:rsid w:val="009A0CB3"/>
    <w:rsid w:val="009A0F66"/>
    <w:rsid w:val="009A1576"/>
    <w:rsid w:val="009A1BB8"/>
    <w:rsid w:val="009A26A4"/>
    <w:rsid w:val="009A2C39"/>
    <w:rsid w:val="009A2E52"/>
    <w:rsid w:val="009A2F68"/>
    <w:rsid w:val="009A2FFC"/>
    <w:rsid w:val="009A33F5"/>
    <w:rsid w:val="009A3449"/>
    <w:rsid w:val="009A3792"/>
    <w:rsid w:val="009A3FE5"/>
    <w:rsid w:val="009A47BA"/>
    <w:rsid w:val="009A4D97"/>
    <w:rsid w:val="009A50F0"/>
    <w:rsid w:val="009A56F6"/>
    <w:rsid w:val="009A5D02"/>
    <w:rsid w:val="009A62A8"/>
    <w:rsid w:val="009A6580"/>
    <w:rsid w:val="009A65CC"/>
    <w:rsid w:val="009A682E"/>
    <w:rsid w:val="009A7110"/>
    <w:rsid w:val="009A7A05"/>
    <w:rsid w:val="009A7B22"/>
    <w:rsid w:val="009A7BA0"/>
    <w:rsid w:val="009A7D08"/>
    <w:rsid w:val="009B01D6"/>
    <w:rsid w:val="009B05AE"/>
    <w:rsid w:val="009B117D"/>
    <w:rsid w:val="009B1499"/>
    <w:rsid w:val="009B1796"/>
    <w:rsid w:val="009B1B0B"/>
    <w:rsid w:val="009B21D3"/>
    <w:rsid w:val="009B26FC"/>
    <w:rsid w:val="009B2A33"/>
    <w:rsid w:val="009B2D1A"/>
    <w:rsid w:val="009B304F"/>
    <w:rsid w:val="009B31D1"/>
    <w:rsid w:val="009B369F"/>
    <w:rsid w:val="009B3775"/>
    <w:rsid w:val="009B3947"/>
    <w:rsid w:val="009B4B40"/>
    <w:rsid w:val="009B4FC3"/>
    <w:rsid w:val="009B579D"/>
    <w:rsid w:val="009B6799"/>
    <w:rsid w:val="009B6A89"/>
    <w:rsid w:val="009B79E6"/>
    <w:rsid w:val="009C0419"/>
    <w:rsid w:val="009C0F3F"/>
    <w:rsid w:val="009C0FED"/>
    <w:rsid w:val="009C1019"/>
    <w:rsid w:val="009C1C2A"/>
    <w:rsid w:val="009C1E4C"/>
    <w:rsid w:val="009C2471"/>
    <w:rsid w:val="009C2961"/>
    <w:rsid w:val="009C2CCA"/>
    <w:rsid w:val="009C2D06"/>
    <w:rsid w:val="009C330C"/>
    <w:rsid w:val="009C3497"/>
    <w:rsid w:val="009C3A57"/>
    <w:rsid w:val="009C3E65"/>
    <w:rsid w:val="009C42C9"/>
    <w:rsid w:val="009C4B20"/>
    <w:rsid w:val="009C4C27"/>
    <w:rsid w:val="009C51FD"/>
    <w:rsid w:val="009C5274"/>
    <w:rsid w:val="009C5653"/>
    <w:rsid w:val="009C5654"/>
    <w:rsid w:val="009C5997"/>
    <w:rsid w:val="009C5ABB"/>
    <w:rsid w:val="009C5C57"/>
    <w:rsid w:val="009C5CA3"/>
    <w:rsid w:val="009C6035"/>
    <w:rsid w:val="009C62C9"/>
    <w:rsid w:val="009C6CC8"/>
    <w:rsid w:val="009C799B"/>
    <w:rsid w:val="009D02C9"/>
    <w:rsid w:val="009D0392"/>
    <w:rsid w:val="009D0704"/>
    <w:rsid w:val="009D08AE"/>
    <w:rsid w:val="009D0E19"/>
    <w:rsid w:val="009D1247"/>
    <w:rsid w:val="009D1402"/>
    <w:rsid w:val="009D14CD"/>
    <w:rsid w:val="009D14EF"/>
    <w:rsid w:val="009D17EB"/>
    <w:rsid w:val="009D1965"/>
    <w:rsid w:val="009D19A6"/>
    <w:rsid w:val="009D25C1"/>
    <w:rsid w:val="009D2903"/>
    <w:rsid w:val="009D2B2A"/>
    <w:rsid w:val="009D2DB0"/>
    <w:rsid w:val="009D43ED"/>
    <w:rsid w:val="009D4BFB"/>
    <w:rsid w:val="009D5275"/>
    <w:rsid w:val="009D5A2D"/>
    <w:rsid w:val="009D5B7A"/>
    <w:rsid w:val="009D6F81"/>
    <w:rsid w:val="009D71CD"/>
    <w:rsid w:val="009D7529"/>
    <w:rsid w:val="009D794B"/>
    <w:rsid w:val="009D7A12"/>
    <w:rsid w:val="009D7BEC"/>
    <w:rsid w:val="009D7D24"/>
    <w:rsid w:val="009D7FBA"/>
    <w:rsid w:val="009E0735"/>
    <w:rsid w:val="009E0C25"/>
    <w:rsid w:val="009E12C0"/>
    <w:rsid w:val="009E15A5"/>
    <w:rsid w:val="009E19EE"/>
    <w:rsid w:val="009E1A81"/>
    <w:rsid w:val="009E1E4B"/>
    <w:rsid w:val="009E2234"/>
    <w:rsid w:val="009E22FE"/>
    <w:rsid w:val="009E23CA"/>
    <w:rsid w:val="009E2433"/>
    <w:rsid w:val="009E2A4A"/>
    <w:rsid w:val="009E2EFE"/>
    <w:rsid w:val="009E300F"/>
    <w:rsid w:val="009E3792"/>
    <w:rsid w:val="009E39BE"/>
    <w:rsid w:val="009E39E9"/>
    <w:rsid w:val="009E428F"/>
    <w:rsid w:val="009E4A8A"/>
    <w:rsid w:val="009E4B7C"/>
    <w:rsid w:val="009E5716"/>
    <w:rsid w:val="009E595E"/>
    <w:rsid w:val="009E5977"/>
    <w:rsid w:val="009E5B7A"/>
    <w:rsid w:val="009E6621"/>
    <w:rsid w:val="009E6BD4"/>
    <w:rsid w:val="009E6D9F"/>
    <w:rsid w:val="009E705B"/>
    <w:rsid w:val="009E7188"/>
    <w:rsid w:val="009E7BB7"/>
    <w:rsid w:val="009E7F4B"/>
    <w:rsid w:val="009F03D9"/>
    <w:rsid w:val="009F04DE"/>
    <w:rsid w:val="009F06F2"/>
    <w:rsid w:val="009F0B86"/>
    <w:rsid w:val="009F0B8F"/>
    <w:rsid w:val="009F0C84"/>
    <w:rsid w:val="009F12EA"/>
    <w:rsid w:val="009F1387"/>
    <w:rsid w:val="009F1B74"/>
    <w:rsid w:val="009F1BF2"/>
    <w:rsid w:val="009F218D"/>
    <w:rsid w:val="009F23D7"/>
    <w:rsid w:val="009F2B74"/>
    <w:rsid w:val="009F2EF9"/>
    <w:rsid w:val="009F357C"/>
    <w:rsid w:val="009F35C1"/>
    <w:rsid w:val="009F3AA9"/>
    <w:rsid w:val="009F3AFA"/>
    <w:rsid w:val="009F49DF"/>
    <w:rsid w:val="009F4C5A"/>
    <w:rsid w:val="009F4CD8"/>
    <w:rsid w:val="009F516D"/>
    <w:rsid w:val="009F51A4"/>
    <w:rsid w:val="009F52E6"/>
    <w:rsid w:val="009F55A8"/>
    <w:rsid w:val="009F5BD8"/>
    <w:rsid w:val="009F6019"/>
    <w:rsid w:val="009F6191"/>
    <w:rsid w:val="009F661E"/>
    <w:rsid w:val="009F6A38"/>
    <w:rsid w:val="009F6BBC"/>
    <w:rsid w:val="009F767E"/>
    <w:rsid w:val="009F7824"/>
    <w:rsid w:val="009F7BFD"/>
    <w:rsid w:val="009F7CD9"/>
    <w:rsid w:val="009F7D28"/>
    <w:rsid w:val="009F7F03"/>
    <w:rsid w:val="00A000AD"/>
    <w:rsid w:val="00A0057B"/>
    <w:rsid w:val="00A009E0"/>
    <w:rsid w:val="00A00A3B"/>
    <w:rsid w:val="00A00EB4"/>
    <w:rsid w:val="00A012EA"/>
    <w:rsid w:val="00A01C2A"/>
    <w:rsid w:val="00A01C7A"/>
    <w:rsid w:val="00A024A7"/>
    <w:rsid w:val="00A02C2F"/>
    <w:rsid w:val="00A03616"/>
    <w:rsid w:val="00A03C2E"/>
    <w:rsid w:val="00A04D84"/>
    <w:rsid w:val="00A0516A"/>
    <w:rsid w:val="00A0533E"/>
    <w:rsid w:val="00A05720"/>
    <w:rsid w:val="00A05DD2"/>
    <w:rsid w:val="00A060AC"/>
    <w:rsid w:val="00A06238"/>
    <w:rsid w:val="00A0658E"/>
    <w:rsid w:val="00A06991"/>
    <w:rsid w:val="00A07FC3"/>
    <w:rsid w:val="00A10144"/>
    <w:rsid w:val="00A1028A"/>
    <w:rsid w:val="00A10890"/>
    <w:rsid w:val="00A1089F"/>
    <w:rsid w:val="00A10B4A"/>
    <w:rsid w:val="00A10D28"/>
    <w:rsid w:val="00A10FE1"/>
    <w:rsid w:val="00A10FF9"/>
    <w:rsid w:val="00A114CB"/>
    <w:rsid w:val="00A115CF"/>
    <w:rsid w:val="00A118F3"/>
    <w:rsid w:val="00A11962"/>
    <w:rsid w:val="00A11F3B"/>
    <w:rsid w:val="00A11F6B"/>
    <w:rsid w:val="00A1249F"/>
    <w:rsid w:val="00A13461"/>
    <w:rsid w:val="00A136C5"/>
    <w:rsid w:val="00A1388F"/>
    <w:rsid w:val="00A13936"/>
    <w:rsid w:val="00A13E77"/>
    <w:rsid w:val="00A14220"/>
    <w:rsid w:val="00A148CA"/>
    <w:rsid w:val="00A14939"/>
    <w:rsid w:val="00A149D2"/>
    <w:rsid w:val="00A14A54"/>
    <w:rsid w:val="00A14B0E"/>
    <w:rsid w:val="00A14DE6"/>
    <w:rsid w:val="00A14E3E"/>
    <w:rsid w:val="00A14E62"/>
    <w:rsid w:val="00A15343"/>
    <w:rsid w:val="00A156A4"/>
    <w:rsid w:val="00A1595C"/>
    <w:rsid w:val="00A16215"/>
    <w:rsid w:val="00A163EA"/>
    <w:rsid w:val="00A16C67"/>
    <w:rsid w:val="00A16FC9"/>
    <w:rsid w:val="00A178DF"/>
    <w:rsid w:val="00A17CD6"/>
    <w:rsid w:val="00A17E1C"/>
    <w:rsid w:val="00A202C2"/>
    <w:rsid w:val="00A202E8"/>
    <w:rsid w:val="00A204CC"/>
    <w:rsid w:val="00A209D9"/>
    <w:rsid w:val="00A20B99"/>
    <w:rsid w:val="00A20D49"/>
    <w:rsid w:val="00A2119E"/>
    <w:rsid w:val="00A2168A"/>
    <w:rsid w:val="00A219AB"/>
    <w:rsid w:val="00A219E3"/>
    <w:rsid w:val="00A21BB2"/>
    <w:rsid w:val="00A22235"/>
    <w:rsid w:val="00A223F9"/>
    <w:rsid w:val="00A2256E"/>
    <w:rsid w:val="00A22723"/>
    <w:rsid w:val="00A23245"/>
    <w:rsid w:val="00A23253"/>
    <w:rsid w:val="00A2325D"/>
    <w:rsid w:val="00A241DC"/>
    <w:rsid w:val="00A2436D"/>
    <w:rsid w:val="00A245C1"/>
    <w:rsid w:val="00A24C80"/>
    <w:rsid w:val="00A24CFA"/>
    <w:rsid w:val="00A24F84"/>
    <w:rsid w:val="00A250BA"/>
    <w:rsid w:val="00A259E7"/>
    <w:rsid w:val="00A265D9"/>
    <w:rsid w:val="00A269FD"/>
    <w:rsid w:val="00A277CC"/>
    <w:rsid w:val="00A27E06"/>
    <w:rsid w:val="00A308C8"/>
    <w:rsid w:val="00A3099A"/>
    <w:rsid w:val="00A313F2"/>
    <w:rsid w:val="00A31E03"/>
    <w:rsid w:val="00A32090"/>
    <w:rsid w:val="00A322D3"/>
    <w:rsid w:val="00A328AF"/>
    <w:rsid w:val="00A335CE"/>
    <w:rsid w:val="00A337E2"/>
    <w:rsid w:val="00A33904"/>
    <w:rsid w:val="00A33BC7"/>
    <w:rsid w:val="00A342F0"/>
    <w:rsid w:val="00A34CBA"/>
    <w:rsid w:val="00A34E33"/>
    <w:rsid w:val="00A351B7"/>
    <w:rsid w:val="00A352E4"/>
    <w:rsid w:val="00A356A0"/>
    <w:rsid w:val="00A357A8"/>
    <w:rsid w:val="00A358E8"/>
    <w:rsid w:val="00A35EAC"/>
    <w:rsid w:val="00A35EB1"/>
    <w:rsid w:val="00A35F49"/>
    <w:rsid w:val="00A35F4B"/>
    <w:rsid w:val="00A36970"/>
    <w:rsid w:val="00A36BCA"/>
    <w:rsid w:val="00A36C0A"/>
    <w:rsid w:val="00A36DD6"/>
    <w:rsid w:val="00A376CC"/>
    <w:rsid w:val="00A37B06"/>
    <w:rsid w:val="00A37B86"/>
    <w:rsid w:val="00A37D87"/>
    <w:rsid w:val="00A401FF"/>
    <w:rsid w:val="00A4040E"/>
    <w:rsid w:val="00A4083C"/>
    <w:rsid w:val="00A40B5D"/>
    <w:rsid w:val="00A411AC"/>
    <w:rsid w:val="00A414F2"/>
    <w:rsid w:val="00A4150A"/>
    <w:rsid w:val="00A42A92"/>
    <w:rsid w:val="00A42D62"/>
    <w:rsid w:val="00A42F4B"/>
    <w:rsid w:val="00A43545"/>
    <w:rsid w:val="00A43CD9"/>
    <w:rsid w:val="00A448AE"/>
    <w:rsid w:val="00A44BBC"/>
    <w:rsid w:val="00A44C62"/>
    <w:rsid w:val="00A44DB9"/>
    <w:rsid w:val="00A45104"/>
    <w:rsid w:val="00A4584A"/>
    <w:rsid w:val="00A459EB"/>
    <w:rsid w:val="00A45D94"/>
    <w:rsid w:val="00A45D9E"/>
    <w:rsid w:val="00A4604A"/>
    <w:rsid w:val="00A4609E"/>
    <w:rsid w:val="00A463E1"/>
    <w:rsid w:val="00A46407"/>
    <w:rsid w:val="00A46BEF"/>
    <w:rsid w:val="00A47234"/>
    <w:rsid w:val="00A47271"/>
    <w:rsid w:val="00A47367"/>
    <w:rsid w:val="00A5052A"/>
    <w:rsid w:val="00A5059E"/>
    <w:rsid w:val="00A50632"/>
    <w:rsid w:val="00A5089B"/>
    <w:rsid w:val="00A50A9E"/>
    <w:rsid w:val="00A514F9"/>
    <w:rsid w:val="00A51C62"/>
    <w:rsid w:val="00A51CDE"/>
    <w:rsid w:val="00A51E2E"/>
    <w:rsid w:val="00A52528"/>
    <w:rsid w:val="00A52749"/>
    <w:rsid w:val="00A52EA6"/>
    <w:rsid w:val="00A52FAD"/>
    <w:rsid w:val="00A53251"/>
    <w:rsid w:val="00A53430"/>
    <w:rsid w:val="00A53ECC"/>
    <w:rsid w:val="00A54780"/>
    <w:rsid w:val="00A54CFC"/>
    <w:rsid w:val="00A55247"/>
    <w:rsid w:val="00A55ACB"/>
    <w:rsid w:val="00A55D38"/>
    <w:rsid w:val="00A55E87"/>
    <w:rsid w:val="00A563AF"/>
    <w:rsid w:val="00A569A6"/>
    <w:rsid w:val="00A57213"/>
    <w:rsid w:val="00A57521"/>
    <w:rsid w:val="00A57A4F"/>
    <w:rsid w:val="00A57BBA"/>
    <w:rsid w:val="00A61396"/>
    <w:rsid w:val="00A61829"/>
    <w:rsid w:val="00A624AC"/>
    <w:rsid w:val="00A62722"/>
    <w:rsid w:val="00A63659"/>
    <w:rsid w:val="00A6378C"/>
    <w:rsid w:val="00A637BB"/>
    <w:rsid w:val="00A63C23"/>
    <w:rsid w:val="00A6457D"/>
    <w:rsid w:val="00A64C70"/>
    <w:rsid w:val="00A652D6"/>
    <w:rsid w:val="00A656ED"/>
    <w:rsid w:val="00A659BB"/>
    <w:rsid w:val="00A661E4"/>
    <w:rsid w:val="00A661F7"/>
    <w:rsid w:val="00A669FB"/>
    <w:rsid w:val="00A678BE"/>
    <w:rsid w:val="00A67CA8"/>
    <w:rsid w:val="00A67D57"/>
    <w:rsid w:val="00A70182"/>
    <w:rsid w:val="00A70425"/>
    <w:rsid w:val="00A704BB"/>
    <w:rsid w:val="00A704EF"/>
    <w:rsid w:val="00A706D4"/>
    <w:rsid w:val="00A70FF4"/>
    <w:rsid w:val="00A7114E"/>
    <w:rsid w:val="00A71AC4"/>
    <w:rsid w:val="00A71BD9"/>
    <w:rsid w:val="00A7204C"/>
    <w:rsid w:val="00A722EB"/>
    <w:rsid w:val="00A7240F"/>
    <w:rsid w:val="00A7256C"/>
    <w:rsid w:val="00A72867"/>
    <w:rsid w:val="00A72914"/>
    <w:rsid w:val="00A72BEB"/>
    <w:rsid w:val="00A730A5"/>
    <w:rsid w:val="00A73A52"/>
    <w:rsid w:val="00A73B1E"/>
    <w:rsid w:val="00A74090"/>
    <w:rsid w:val="00A7428B"/>
    <w:rsid w:val="00A742E3"/>
    <w:rsid w:val="00A747B5"/>
    <w:rsid w:val="00A74ACF"/>
    <w:rsid w:val="00A752FC"/>
    <w:rsid w:val="00A75CA8"/>
    <w:rsid w:val="00A766D7"/>
    <w:rsid w:val="00A766ED"/>
    <w:rsid w:val="00A76766"/>
    <w:rsid w:val="00A76839"/>
    <w:rsid w:val="00A76AA4"/>
    <w:rsid w:val="00A76C30"/>
    <w:rsid w:val="00A76C31"/>
    <w:rsid w:val="00A7729F"/>
    <w:rsid w:val="00A774B5"/>
    <w:rsid w:val="00A7781B"/>
    <w:rsid w:val="00A802FF"/>
    <w:rsid w:val="00A8094A"/>
    <w:rsid w:val="00A80AF6"/>
    <w:rsid w:val="00A80AF9"/>
    <w:rsid w:val="00A81A47"/>
    <w:rsid w:val="00A823BE"/>
    <w:rsid w:val="00A8266D"/>
    <w:rsid w:val="00A82C64"/>
    <w:rsid w:val="00A83112"/>
    <w:rsid w:val="00A835AC"/>
    <w:rsid w:val="00A84367"/>
    <w:rsid w:val="00A847C9"/>
    <w:rsid w:val="00A851E3"/>
    <w:rsid w:val="00A857F4"/>
    <w:rsid w:val="00A860FC"/>
    <w:rsid w:val="00A8652D"/>
    <w:rsid w:val="00A8654C"/>
    <w:rsid w:val="00A86991"/>
    <w:rsid w:val="00A87943"/>
    <w:rsid w:val="00A8794C"/>
    <w:rsid w:val="00A87CEB"/>
    <w:rsid w:val="00A87FD9"/>
    <w:rsid w:val="00A9089E"/>
    <w:rsid w:val="00A90D09"/>
    <w:rsid w:val="00A90EC6"/>
    <w:rsid w:val="00A91251"/>
    <w:rsid w:val="00A9127D"/>
    <w:rsid w:val="00A91C22"/>
    <w:rsid w:val="00A922B4"/>
    <w:rsid w:val="00A92470"/>
    <w:rsid w:val="00A927F4"/>
    <w:rsid w:val="00A92CEB"/>
    <w:rsid w:val="00A92D66"/>
    <w:rsid w:val="00A92F77"/>
    <w:rsid w:val="00A9332D"/>
    <w:rsid w:val="00A9394C"/>
    <w:rsid w:val="00A93CBC"/>
    <w:rsid w:val="00A93FDB"/>
    <w:rsid w:val="00A94886"/>
    <w:rsid w:val="00A94EE2"/>
    <w:rsid w:val="00A959D4"/>
    <w:rsid w:val="00A95A14"/>
    <w:rsid w:val="00A95DA4"/>
    <w:rsid w:val="00A95E36"/>
    <w:rsid w:val="00A96556"/>
    <w:rsid w:val="00A96DA2"/>
    <w:rsid w:val="00A97256"/>
    <w:rsid w:val="00A97320"/>
    <w:rsid w:val="00A977CD"/>
    <w:rsid w:val="00A97CAD"/>
    <w:rsid w:val="00AA0E2C"/>
    <w:rsid w:val="00AA1801"/>
    <w:rsid w:val="00AA18C5"/>
    <w:rsid w:val="00AA199A"/>
    <w:rsid w:val="00AA2727"/>
    <w:rsid w:val="00AA27CE"/>
    <w:rsid w:val="00AA2A3C"/>
    <w:rsid w:val="00AA2BF0"/>
    <w:rsid w:val="00AA31B6"/>
    <w:rsid w:val="00AA3B91"/>
    <w:rsid w:val="00AA3E5F"/>
    <w:rsid w:val="00AA464E"/>
    <w:rsid w:val="00AA4A17"/>
    <w:rsid w:val="00AA4A8D"/>
    <w:rsid w:val="00AA51C5"/>
    <w:rsid w:val="00AA5318"/>
    <w:rsid w:val="00AA6964"/>
    <w:rsid w:val="00AA6D8D"/>
    <w:rsid w:val="00AA7741"/>
    <w:rsid w:val="00AA79FE"/>
    <w:rsid w:val="00AA7A3A"/>
    <w:rsid w:val="00AA7B99"/>
    <w:rsid w:val="00AA7F56"/>
    <w:rsid w:val="00AB008D"/>
    <w:rsid w:val="00AB1010"/>
    <w:rsid w:val="00AB119C"/>
    <w:rsid w:val="00AB17BD"/>
    <w:rsid w:val="00AB181D"/>
    <w:rsid w:val="00AB195D"/>
    <w:rsid w:val="00AB1C54"/>
    <w:rsid w:val="00AB1C6E"/>
    <w:rsid w:val="00AB1F60"/>
    <w:rsid w:val="00AB27B0"/>
    <w:rsid w:val="00AB3587"/>
    <w:rsid w:val="00AB3B08"/>
    <w:rsid w:val="00AB3CF1"/>
    <w:rsid w:val="00AB4326"/>
    <w:rsid w:val="00AB4341"/>
    <w:rsid w:val="00AB475E"/>
    <w:rsid w:val="00AB4B38"/>
    <w:rsid w:val="00AB4FA7"/>
    <w:rsid w:val="00AB533F"/>
    <w:rsid w:val="00AB5395"/>
    <w:rsid w:val="00AB59D5"/>
    <w:rsid w:val="00AB5AD4"/>
    <w:rsid w:val="00AB5C7B"/>
    <w:rsid w:val="00AB5F3C"/>
    <w:rsid w:val="00AB61C8"/>
    <w:rsid w:val="00AB6639"/>
    <w:rsid w:val="00AB6951"/>
    <w:rsid w:val="00AB6B46"/>
    <w:rsid w:val="00AB6D85"/>
    <w:rsid w:val="00AB72F5"/>
    <w:rsid w:val="00AB77A7"/>
    <w:rsid w:val="00AB798E"/>
    <w:rsid w:val="00AB7AE2"/>
    <w:rsid w:val="00AB7C1C"/>
    <w:rsid w:val="00AC061E"/>
    <w:rsid w:val="00AC0980"/>
    <w:rsid w:val="00AC0B3B"/>
    <w:rsid w:val="00AC1477"/>
    <w:rsid w:val="00AC14A2"/>
    <w:rsid w:val="00AC18E9"/>
    <w:rsid w:val="00AC1D2E"/>
    <w:rsid w:val="00AC1E9F"/>
    <w:rsid w:val="00AC21DE"/>
    <w:rsid w:val="00AC25C7"/>
    <w:rsid w:val="00AC2775"/>
    <w:rsid w:val="00AC30A6"/>
    <w:rsid w:val="00AC32E5"/>
    <w:rsid w:val="00AC3931"/>
    <w:rsid w:val="00AC3B4C"/>
    <w:rsid w:val="00AC3DE7"/>
    <w:rsid w:val="00AC3E22"/>
    <w:rsid w:val="00AC3E9C"/>
    <w:rsid w:val="00AC3F92"/>
    <w:rsid w:val="00AC4077"/>
    <w:rsid w:val="00AC4196"/>
    <w:rsid w:val="00AC43B3"/>
    <w:rsid w:val="00AC4804"/>
    <w:rsid w:val="00AC4BC8"/>
    <w:rsid w:val="00AC4CB8"/>
    <w:rsid w:val="00AC5309"/>
    <w:rsid w:val="00AC5644"/>
    <w:rsid w:val="00AC65DB"/>
    <w:rsid w:val="00AC68A6"/>
    <w:rsid w:val="00AC6BBF"/>
    <w:rsid w:val="00AC6D36"/>
    <w:rsid w:val="00AC7395"/>
    <w:rsid w:val="00AC75D3"/>
    <w:rsid w:val="00AC78AA"/>
    <w:rsid w:val="00AC7C4E"/>
    <w:rsid w:val="00AC7EE3"/>
    <w:rsid w:val="00AD03F1"/>
    <w:rsid w:val="00AD04A7"/>
    <w:rsid w:val="00AD08EF"/>
    <w:rsid w:val="00AD0C99"/>
    <w:rsid w:val="00AD1692"/>
    <w:rsid w:val="00AD16B5"/>
    <w:rsid w:val="00AD16F7"/>
    <w:rsid w:val="00AD1721"/>
    <w:rsid w:val="00AD201C"/>
    <w:rsid w:val="00AD24AB"/>
    <w:rsid w:val="00AD2ABB"/>
    <w:rsid w:val="00AD3239"/>
    <w:rsid w:val="00AD34CB"/>
    <w:rsid w:val="00AD34D9"/>
    <w:rsid w:val="00AD3BC9"/>
    <w:rsid w:val="00AD46DE"/>
    <w:rsid w:val="00AD4784"/>
    <w:rsid w:val="00AD4FE3"/>
    <w:rsid w:val="00AD5289"/>
    <w:rsid w:val="00AD59FD"/>
    <w:rsid w:val="00AD60F9"/>
    <w:rsid w:val="00AD63CD"/>
    <w:rsid w:val="00AD64A0"/>
    <w:rsid w:val="00AD6763"/>
    <w:rsid w:val="00AD69F0"/>
    <w:rsid w:val="00AD6D4E"/>
    <w:rsid w:val="00AD6E7C"/>
    <w:rsid w:val="00AD6F24"/>
    <w:rsid w:val="00AD7969"/>
    <w:rsid w:val="00AD7AEF"/>
    <w:rsid w:val="00AE00E3"/>
    <w:rsid w:val="00AE00E7"/>
    <w:rsid w:val="00AE025F"/>
    <w:rsid w:val="00AE0653"/>
    <w:rsid w:val="00AE0BDD"/>
    <w:rsid w:val="00AE0F58"/>
    <w:rsid w:val="00AE16FD"/>
    <w:rsid w:val="00AE198A"/>
    <w:rsid w:val="00AE1E1B"/>
    <w:rsid w:val="00AE1F2C"/>
    <w:rsid w:val="00AE20F8"/>
    <w:rsid w:val="00AE2B05"/>
    <w:rsid w:val="00AE2C10"/>
    <w:rsid w:val="00AE2C4F"/>
    <w:rsid w:val="00AE2E21"/>
    <w:rsid w:val="00AE350C"/>
    <w:rsid w:val="00AE3870"/>
    <w:rsid w:val="00AE3991"/>
    <w:rsid w:val="00AE3E40"/>
    <w:rsid w:val="00AE42DC"/>
    <w:rsid w:val="00AE4ACB"/>
    <w:rsid w:val="00AE4E20"/>
    <w:rsid w:val="00AE539A"/>
    <w:rsid w:val="00AE54AF"/>
    <w:rsid w:val="00AE62BD"/>
    <w:rsid w:val="00AE632A"/>
    <w:rsid w:val="00AE64D3"/>
    <w:rsid w:val="00AE75C9"/>
    <w:rsid w:val="00AE7D9A"/>
    <w:rsid w:val="00AF138A"/>
    <w:rsid w:val="00AF1F93"/>
    <w:rsid w:val="00AF223F"/>
    <w:rsid w:val="00AF33B5"/>
    <w:rsid w:val="00AF3554"/>
    <w:rsid w:val="00AF43CC"/>
    <w:rsid w:val="00AF44AE"/>
    <w:rsid w:val="00AF49FE"/>
    <w:rsid w:val="00AF5BF8"/>
    <w:rsid w:val="00AF682C"/>
    <w:rsid w:val="00AF6EBD"/>
    <w:rsid w:val="00AF6F6D"/>
    <w:rsid w:val="00AF701E"/>
    <w:rsid w:val="00AF70B2"/>
    <w:rsid w:val="00AF758D"/>
    <w:rsid w:val="00AF766F"/>
    <w:rsid w:val="00AF77B8"/>
    <w:rsid w:val="00AF7915"/>
    <w:rsid w:val="00AF7967"/>
    <w:rsid w:val="00AF7C6E"/>
    <w:rsid w:val="00B00090"/>
    <w:rsid w:val="00B004D9"/>
    <w:rsid w:val="00B01C65"/>
    <w:rsid w:val="00B0208E"/>
    <w:rsid w:val="00B0242C"/>
    <w:rsid w:val="00B02EC8"/>
    <w:rsid w:val="00B02F0B"/>
    <w:rsid w:val="00B030E8"/>
    <w:rsid w:val="00B032B2"/>
    <w:rsid w:val="00B0349B"/>
    <w:rsid w:val="00B039FE"/>
    <w:rsid w:val="00B040FD"/>
    <w:rsid w:val="00B0413B"/>
    <w:rsid w:val="00B044EC"/>
    <w:rsid w:val="00B0578D"/>
    <w:rsid w:val="00B0591E"/>
    <w:rsid w:val="00B0627F"/>
    <w:rsid w:val="00B06904"/>
    <w:rsid w:val="00B06C3E"/>
    <w:rsid w:val="00B06C55"/>
    <w:rsid w:val="00B06DB2"/>
    <w:rsid w:val="00B076AB"/>
    <w:rsid w:val="00B07AA5"/>
    <w:rsid w:val="00B100D0"/>
    <w:rsid w:val="00B102A1"/>
    <w:rsid w:val="00B103CD"/>
    <w:rsid w:val="00B109FD"/>
    <w:rsid w:val="00B116A6"/>
    <w:rsid w:val="00B11CC6"/>
    <w:rsid w:val="00B121D6"/>
    <w:rsid w:val="00B12CF9"/>
    <w:rsid w:val="00B12E4F"/>
    <w:rsid w:val="00B13202"/>
    <w:rsid w:val="00B132C7"/>
    <w:rsid w:val="00B13C20"/>
    <w:rsid w:val="00B1417F"/>
    <w:rsid w:val="00B146CD"/>
    <w:rsid w:val="00B14847"/>
    <w:rsid w:val="00B15263"/>
    <w:rsid w:val="00B154C7"/>
    <w:rsid w:val="00B15864"/>
    <w:rsid w:val="00B16658"/>
    <w:rsid w:val="00B16DBE"/>
    <w:rsid w:val="00B17609"/>
    <w:rsid w:val="00B17721"/>
    <w:rsid w:val="00B20037"/>
    <w:rsid w:val="00B202C6"/>
    <w:rsid w:val="00B205CC"/>
    <w:rsid w:val="00B2093C"/>
    <w:rsid w:val="00B20E5D"/>
    <w:rsid w:val="00B2144C"/>
    <w:rsid w:val="00B219A7"/>
    <w:rsid w:val="00B21A69"/>
    <w:rsid w:val="00B22643"/>
    <w:rsid w:val="00B22988"/>
    <w:rsid w:val="00B22B68"/>
    <w:rsid w:val="00B22B7E"/>
    <w:rsid w:val="00B22F3E"/>
    <w:rsid w:val="00B22F7E"/>
    <w:rsid w:val="00B2324B"/>
    <w:rsid w:val="00B2341F"/>
    <w:rsid w:val="00B23527"/>
    <w:rsid w:val="00B23844"/>
    <w:rsid w:val="00B23BC1"/>
    <w:rsid w:val="00B23CD9"/>
    <w:rsid w:val="00B23E59"/>
    <w:rsid w:val="00B23E85"/>
    <w:rsid w:val="00B240DD"/>
    <w:rsid w:val="00B248DF"/>
    <w:rsid w:val="00B24B61"/>
    <w:rsid w:val="00B24BD5"/>
    <w:rsid w:val="00B24BF7"/>
    <w:rsid w:val="00B24D61"/>
    <w:rsid w:val="00B25576"/>
    <w:rsid w:val="00B25822"/>
    <w:rsid w:val="00B25AC0"/>
    <w:rsid w:val="00B25BCC"/>
    <w:rsid w:val="00B25EF6"/>
    <w:rsid w:val="00B261FE"/>
    <w:rsid w:val="00B26208"/>
    <w:rsid w:val="00B26951"/>
    <w:rsid w:val="00B26C99"/>
    <w:rsid w:val="00B26CE5"/>
    <w:rsid w:val="00B26FA4"/>
    <w:rsid w:val="00B2730E"/>
    <w:rsid w:val="00B273F6"/>
    <w:rsid w:val="00B27A7D"/>
    <w:rsid w:val="00B27BCC"/>
    <w:rsid w:val="00B27E84"/>
    <w:rsid w:val="00B27ECB"/>
    <w:rsid w:val="00B27FF7"/>
    <w:rsid w:val="00B3013F"/>
    <w:rsid w:val="00B301AB"/>
    <w:rsid w:val="00B30271"/>
    <w:rsid w:val="00B3095C"/>
    <w:rsid w:val="00B30BE8"/>
    <w:rsid w:val="00B30CC7"/>
    <w:rsid w:val="00B30D71"/>
    <w:rsid w:val="00B312F1"/>
    <w:rsid w:val="00B3153D"/>
    <w:rsid w:val="00B31B85"/>
    <w:rsid w:val="00B31C01"/>
    <w:rsid w:val="00B32D2C"/>
    <w:rsid w:val="00B33412"/>
    <w:rsid w:val="00B3370B"/>
    <w:rsid w:val="00B33750"/>
    <w:rsid w:val="00B3393D"/>
    <w:rsid w:val="00B33948"/>
    <w:rsid w:val="00B33ADD"/>
    <w:rsid w:val="00B33CC9"/>
    <w:rsid w:val="00B3412B"/>
    <w:rsid w:val="00B348A2"/>
    <w:rsid w:val="00B34C4C"/>
    <w:rsid w:val="00B3506E"/>
    <w:rsid w:val="00B350CC"/>
    <w:rsid w:val="00B357A0"/>
    <w:rsid w:val="00B359C6"/>
    <w:rsid w:val="00B3616E"/>
    <w:rsid w:val="00B36754"/>
    <w:rsid w:val="00B373FC"/>
    <w:rsid w:val="00B37AE1"/>
    <w:rsid w:val="00B37E11"/>
    <w:rsid w:val="00B4001C"/>
    <w:rsid w:val="00B4097A"/>
    <w:rsid w:val="00B40BD6"/>
    <w:rsid w:val="00B40E79"/>
    <w:rsid w:val="00B40F66"/>
    <w:rsid w:val="00B4112F"/>
    <w:rsid w:val="00B41248"/>
    <w:rsid w:val="00B41A2B"/>
    <w:rsid w:val="00B42E98"/>
    <w:rsid w:val="00B42F8A"/>
    <w:rsid w:val="00B4311E"/>
    <w:rsid w:val="00B43612"/>
    <w:rsid w:val="00B438DB"/>
    <w:rsid w:val="00B43EA9"/>
    <w:rsid w:val="00B442B7"/>
    <w:rsid w:val="00B44F41"/>
    <w:rsid w:val="00B4512B"/>
    <w:rsid w:val="00B45523"/>
    <w:rsid w:val="00B45587"/>
    <w:rsid w:val="00B4558A"/>
    <w:rsid w:val="00B457DB"/>
    <w:rsid w:val="00B45CF7"/>
    <w:rsid w:val="00B46092"/>
    <w:rsid w:val="00B461D3"/>
    <w:rsid w:val="00B464CC"/>
    <w:rsid w:val="00B46865"/>
    <w:rsid w:val="00B46C82"/>
    <w:rsid w:val="00B46CAA"/>
    <w:rsid w:val="00B46D6D"/>
    <w:rsid w:val="00B47107"/>
    <w:rsid w:val="00B472EF"/>
    <w:rsid w:val="00B47832"/>
    <w:rsid w:val="00B47A99"/>
    <w:rsid w:val="00B47C52"/>
    <w:rsid w:val="00B47DDA"/>
    <w:rsid w:val="00B47FCA"/>
    <w:rsid w:val="00B508C1"/>
    <w:rsid w:val="00B50C3D"/>
    <w:rsid w:val="00B5190E"/>
    <w:rsid w:val="00B51A26"/>
    <w:rsid w:val="00B51B55"/>
    <w:rsid w:val="00B51F59"/>
    <w:rsid w:val="00B520EF"/>
    <w:rsid w:val="00B5224D"/>
    <w:rsid w:val="00B52306"/>
    <w:rsid w:val="00B52826"/>
    <w:rsid w:val="00B52FFE"/>
    <w:rsid w:val="00B53701"/>
    <w:rsid w:val="00B537B0"/>
    <w:rsid w:val="00B537FE"/>
    <w:rsid w:val="00B5492D"/>
    <w:rsid w:val="00B54E7F"/>
    <w:rsid w:val="00B55253"/>
    <w:rsid w:val="00B55B11"/>
    <w:rsid w:val="00B55FB1"/>
    <w:rsid w:val="00B56121"/>
    <w:rsid w:val="00B5687C"/>
    <w:rsid w:val="00B56CE4"/>
    <w:rsid w:val="00B5717F"/>
    <w:rsid w:val="00B5737A"/>
    <w:rsid w:val="00B573EB"/>
    <w:rsid w:val="00B5764C"/>
    <w:rsid w:val="00B57672"/>
    <w:rsid w:val="00B6025A"/>
    <w:rsid w:val="00B6088F"/>
    <w:rsid w:val="00B60E7D"/>
    <w:rsid w:val="00B61511"/>
    <w:rsid w:val="00B6221C"/>
    <w:rsid w:val="00B6271F"/>
    <w:rsid w:val="00B62AE1"/>
    <w:rsid w:val="00B62E72"/>
    <w:rsid w:val="00B632CD"/>
    <w:rsid w:val="00B6363D"/>
    <w:rsid w:val="00B63A40"/>
    <w:rsid w:val="00B63AE6"/>
    <w:rsid w:val="00B63B55"/>
    <w:rsid w:val="00B641E2"/>
    <w:rsid w:val="00B645AF"/>
    <w:rsid w:val="00B647A4"/>
    <w:rsid w:val="00B64A7D"/>
    <w:rsid w:val="00B64B10"/>
    <w:rsid w:val="00B64D0F"/>
    <w:rsid w:val="00B65197"/>
    <w:rsid w:val="00B65266"/>
    <w:rsid w:val="00B65275"/>
    <w:rsid w:val="00B6584E"/>
    <w:rsid w:val="00B65B16"/>
    <w:rsid w:val="00B6629D"/>
    <w:rsid w:val="00B6630B"/>
    <w:rsid w:val="00B6631D"/>
    <w:rsid w:val="00B663B7"/>
    <w:rsid w:val="00B6668E"/>
    <w:rsid w:val="00B66D19"/>
    <w:rsid w:val="00B66FFD"/>
    <w:rsid w:val="00B67584"/>
    <w:rsid w:val="00B677EC"/>
    <w:rsid w:val="00B6786A"/>
    <w:rsid w:val="00B67A7D"/>
    <w:rsid w:val="00B70D6A"/>
    <w:rsid w:val="00B71E69"/>
    <w:rsid w:val="00B71EF5"/>
    <w:rsid w:val="00B71F5B"/>
    <w:rsid w:val="00B72132"/>
    <w:rsid w:val="00B721C3"/>
    <w:rsid w:val="00B72588"/>
    <w:rsid w:val="00B72CC6"/>
    <w:rsid w:val="00B7348C"/>
    <w:rsid w:val="00B7355D"/>
    <w:rsid w:val="00B73777"/>
    <w:rsid w:val="00B73D66"/>
    <w:rsid w:val="00B74246"/>
    <w:rsid w:val="00B74B9B"/>
    <w:rsid w:val="00B74D5A"/>
    <w:rsid w:val="00B7510B"/>
    <w:rsid w:val="00B758C8"/>
    <w:rsid w:val="00B75CC2"/>
    <w:rsid w:val="00B761B4"/>
    <w:rsid w:val="00B76278"/>
    <w:rsid w:val="00B768C7"/>
    <w:rsid w:val="00B7690E"/>
    <w:rsid w:val="00B769E3"/>
    <w:rsid w:val="00B76A18"/>
    <w:rsid w:val="00B76B13"/>
    <w:rsid w:val="00B7767F"/>
    <w:rsid w:val="00B777F3"/>
    <w:rsid w:val="00B779CD"/>
    <w:rsid w:val="00B77BC6"/>
    <w:rsid w:val="00B8022D"/>
    <w:rsid w:val="00B80CFD"/>
    <w:rsid w:val="00B82159"/>
    <w:rsid w:val="00B824E0"/>
    <w:rsid w:val="00B82551"/>
    <w:rsid w:val="00B82878"/>
    <w:rsid w:val="00B82B9D"/>
    <w:rsid w:val="00B82F41"/>
    <w:rsid w:val="00B82F79"/>
    <w:rsid w:val="00B82F96"/>
    <w:rsid w:val="00B83429"/>
    <w:rsid w:val="00B83506"/>
    <w:rsid w:val="00B83614"/>
    <w:rsid w:val="00B8366F"/>
    <w:rsid w:val="00B837C6"/>
    <w:rsid w:val="00B84005"/>
    <w:rsid w:val="00B840F7"/>
    <w:rsid w:val="00B84104"/>
    <w:rsid w:val="00B8439C"/>
    <w:rsid w:val="00B8444F"/>
    <w:rsid w:val="00B844C8"/>
    <w:rsid w:val="00B84A97"/>
    <w:rsid w:val="00B85678"/>
    <w:rsid w:val="00B8575E"/>
    <w:rsid w:val="00B85A1D"/>
    <w:rsid w:val="00B863D7"/>
    <w:rsid w:val="00B86442"/>
    <w:rsid w:val="00B86519"/>
    <w:rsid w:val="00B8651B"/>
    <w:rsid w:val="00B86B0D"/>
    <w:rsid w:val="00B86BB0"/>
    <w:rsid w:val="00B86C97"/>
    <w:rsid w:val="00B87719"/>
    <w:rsid w:val="00B87D9B"/>
    <w:rsid w:val="00B9040E"/>
    <w:rsid w:val="00B90451"/>
    <w:rsid w:val="00B90717"/>
    <w:rsid w:val="00B9084F"/>
    <w:rsid w:val="00B908B7"/>
    <w:rsid w:val="00B90A4D"/>
    <w:rsid w:val="00B9139C"/>
    <w:rsid w:val="00B91C34"/>
    <w:rsid w:val="00B922C4"/>
    <w:rsid w:val="00B9242F"/>
    <w:rsid w:val="00B929A3"/>
    <w:rsid w:val="00B929CC"/>
    <w:rsid w:val="00B93078"/>
    <w:rsid w:val="00B935FC"/>
    <w:rsid w:val="00B93A85"/>
    <w:rsid w:val="00B93EC8"/>
    <w:rsid w:val="00B94279"/>
    <w:rsid w:val="00B943F0"/>
    <w:rsid w:val="00B944B2"/>
    <w:rsid w:val="00B949EE"/>
    <w:rsid w:val="00B94B2B"/>
    <w:rsid w:val="00B94C1E"/>
    <w:rsid w:val="00B95231"/>
    <w:rsid w:val="00B95287"/>
    <w:rsid w:val="00B95E19"/>
    <w:rsid w:val="00B95F69"/>
    <w:rsid w:val="00B95FE3"/>
    <w:rsid w:val="00B96464"/>
    <w:rsid w:val="00B967D5"/>
    <w:rsid w:val="00B96B97"/>
    <w:rsid w:val="00B97236"/>
    <w:rsid w:val="00B97A1E"/>
    <w:rsid w:val="00B97B3D"/>
    <w:rsid w:val="00BA05E6"/>
    <w:rsid w:val="00BA0601"/>
    <w:rsid w:val="00BA0C60"/>
    <w:rsid w:val="00BA1899"/>
    <w:rsid w:val="00BA1F84"/>
    <w:rsid w:val="00BA295D"/>
    <w:rsid w:val="00BA2A10"/>
    <w:rsid w:val="00BA2ED3"/>
    <w:rsid w:val="00BA2EED"/>
    <w:rsid w:val="00BA3038"/>
    <w:rsid w:val="00BA3206"/>
    <w:rsid w:val="00BA33D8"/>
    <w:rsid w:val="00BA36D6"/>
    <w:rsid w:val="00BA375F"/>
    <w:rsid w:val="00BA38F0"/>
    <w:rsid w:val="00BA3CC3"/>
    <w:rsid w:val="00BA42D9"/>
    <w:rsid w:val="00BA4A8A"/>
    <w:rsid w:val="00BA4BFE"/>
    <w:rsid w:val="00BA5134"/>
    <w:rsid w:val="00BA53AE"/>
    <w:rsid w:val="00BA565E"/>
    <w:rsid w:val="00BA5B59"/>
    <w:rsid w:val="00BA5CB7"/>
    <w:rsid w:val="00BA5E30"/>
    <w:rsid w:val="00BA5E36"/>
    <w:rsid w:val="00BA6CF2"/>
    <w:rsid w:val="00BA7349"/>
    <w:rsid w:val="00BA796F"/>
    <w:rsid w:val="00BA7B9A"/>
    <w:rsid w:val="00BA7E11"/>
    <w:rsid w:val="00BB03B2"/>
    <w:rsid w:val="00BB0682"/>
    <w:rsid w:val="00BB0B41"/>
    <w:rsid w:val="00BB119D"/>
    <w:rsid w:val="00BB1800"/>
    <w:rsid w:val="00BB1F29"/>
    <w:rsid w:val="00BB2AEB"/>
    <w:rsid w:val="00BB2C6A"/>
    <w:rsid w:val="00BB3554"/>
    <w:rsid w:val="00BB3897"/>
    <w:rsid w:val="00BB3D10"/>
    <w:rsid w:val="00BB5720"/>
    <w:rsid w:val="00BB5938"/>
    <w:rsid w:val="00BB60E0"/>
    <w:rsid w:val="00BB66BA"/>
    <w:rsid w:val="00BB6835"/>
    <w:rsid w:val="00BB6CA3"/>
    <w:rsid w:val="00BB6CEA"/>
    <w:rsid w:val="00BB6E37"/>
    <w:rsid w:val="00BB7060"/>
    <w:rsid w:val="00BB79FD"/>
    <w:rsid w:val="00BB7CDA"/>
    <w:rsid w:val="00BB7FE5"/>
    <w:rsid w:val="00BC03E1"/>
    <w:rsid w:val="00BC04B1"/>
    <w:rsid w:val="00BC1191"/>
    <w:rsid w:val="00BC1553"/>
    <w:rsid w:val="00BC18AF"/>
    <w:rsid w:val="00BC1B49"/>
    <w:rsid w:val="00BC273D"/>
    <w:rsid w:val="00BC275B"/>
    <w:rsid w:val="00BC2B3A"/>
    <w:rsid w:val="00BC2C5D"/>
    <w:rsid w:val="00BC2F28"/>
    <w:rsid w:val="00BC3ABF"/>
    <w:rsid w:val="00BC41B9"/>
    <w:rsid w:val="00BC4C26"/>
    <w:rsid w:val="00BC4C96"/>
    <w:rsid w:val="00BC4DB9"/>
    <w:rsid w:val="00BC58F2"/>
    <w:rsid w:val="00BC59D3"/>
    <w:rsid w:val="00BC5BAF"/>
    <w:rsid w:val="00BC5CCC"/>
    <w:rsid w:val="00BC5CF8"/>
    <w:rsid w:val="00BC5D84"/>
    <w:rsid w:val="00BC5DE5"/>
    <w:rsid w:val="00BC65E2"/>
    <w:rsid w:val="00BC69AA"/>
    <w:rsid w:val="00BC6C73"/>
    <w:rsid w:val="00BC6FEF"/>
    <w:rsid w:val="00BC7B86"/>
    <w:rsid w:val="00BD09A5"/>
    <w:rsid w:val="00BD0B50"/>
    <w:rsid w:val="00BD0D9D"/>
    <w:rsid w:val="00BD0F24"/>
    <w:rsid w:val="00BD11C5"/>
    <w:rsid w:val="00BD1693"/>
    <w:rsid w:val="00BD2348"/>
    <w:rsid w:val="00BD24D9"/>
    <w:rsid w:val="00BD2B32"/>
    <w:rsid w:val="00BD2E4B"/>
    <w:rsid w:val="00BD2F86"/>
    <w:rsid w:val="00BD301D"/>
    <w:rsid w:val="00BD3577"/>
    <w:rsid w:val="00BD3AB0"/>
    <w:rsid w:val="00BD3F68"/>
    <w:rsid w:val="00BD3F8A"/>
    <w:rsid w:val="00BD41F5"/>
    <w:rsid w:val="00BD44B0"/>
    <w:rsid w:val="00BD47CE"/>
    <w:rsid w:val="00BD50C1"/>
    <w:rsid w:val="00BD50D6"/>
    <w:rsid w:val="00BD58AB"/>
    <w:rsid w:val="00BD5EB7"/>
    <w:rsid w:val="00BD61A1"/>
    <w:rsid w:val="00BD66AC"/>
    <w:rsid w:val="00BD6A25"/>
    <w:rsid w:val="00BD6F7E"/>
    <w:rsid w:val="00BD7566"/>
    <w:rsid w:val="00BD7780"/>
    <w:rsid w:val="00BD78D1"/>
    <w:rsid w:val="00BD7C82"/>
    <w:rsid w:val="00BE0842"/>
    <w:rsid w:val="00BE140A"/>
    <w:rsid w:val="00BE150F"/>
    <w:rsid w:val="00BE153B"/>
    <w:rsid w:val="00BE1605"/>
    <w:rsid w:val="00BE1657"/>
    <w:rsid w:val="00BE18DB"/>
    <w:rsid w:val="00BE19B4"/>
    <w:rsid w:val="00BE1D12"/>
    <w:rsid w:val="00BE2173"/>
    <w:rsid w:val="00BE26F7"/>
    <w:rsid w:val="00BE2B4B"/>
    <w:rsid w:val="00BE2B80"/>
    <w:rsid w:val="00BE2BAD"/>
    <w:rsid w:val="00BE2E25"/>
    <w:rsid w:val="00BE309B"/>
    <w:rsid w:val="00BE3758"/>
    <w:rsid w:val="00BE4052"/>
    <w:rsid w:val="00BE4097"/>
    <w:rsid w:val="00BE49FF"/>
    <w:rsid w:val="00BE4A29"/>
    <w:rsid w:val="00BE5022"/>
    <w:rsid w:val="00BE55A6"/>
    <w:rsid w:val="00BE569C"/>
    <w:rsid w:val="00BE5F6F"/>
    <w:rsid w:val="00BE6010"/>
    <w:rsid w:val="00BE6574"/>
    <w:rsid w:val="00BE68BF"/>
    <w:rsid w:val="00BE6BC8"/>
    <w:rsid w:val="00BE7014"/>
    <w:rsid w:val="00BE7049"/>
    <w:rsid w:val="00BE70C5"/>
    <w:rsid w:val="00BE7393"/>
    <w:rsid w:val="00BE7610"/>
    <w:rsid w:val="00BE7820"/>
    <w:rsid w:val="00BE7A95"/>
    <w:rsid w:val="00BF0585"/>
    <w:rsid w:val="00BF0AF1"/>
    <w:rsid w:val="00BF0CE6"/>
    <w:rsid w:val="00BF1087"/>
    <w:rsid w:val="00BF119C"/>
    <w:rsid w:val="00BF1B2F"/>
    <w:rsid w:val="00BF1BA6"/>
    <w:rsid w:val="00BF1E1D"/>
    <w:rsid w:val="00BF1F7D"/>
    <w:rsid w:val="00BF20DD"/>
    <w:rsid w:val="00BF2494"/>
    <w:rsid w:val="00BF2651"/>
    <w:rsid w:val="00BF2D66"/>
    <w:rsid w:val="00BF31DD"/>
    <w:rsid w:val="00BF33B7"/>
    <w:rsid w:val="00BF4DF6"/>
    <w:rsid w:val="00BF4ECD"/>
    <w:rsid w:val="00BF52E5"/>
    <w:rsid w:val="00BF55C3"/>
    <w:rsid w:val="00BF58DC"/>
    <w:rsid w:val="00BF58EF"/>
    <w:rsid w:val="00BF5BFE"/>
    <w:rsid w:val="00BF5DC5"/>
    <w:rsid w:val="00BF5E59"/>
    <w:rsid w:val="00BF5FFC"/>
    <w:rsid w:val="00BF64FC"/>
    <w:rsid w:val="00BF67CC"/>
    <w:rsid w:val="00BF68DC"/>
    <w:rsid w:val="00BF693A"/>
    <w:rsid w:val="00BF69D3"/>
    <w:rsid w:val="00BF6B6E"/>
    <w:rsid w:val="00BF7356"/>
    <w:rsid w:val="00BF736B"/>
    <w:rsid w:val="00BF7705"/>
    <w:rsid w:val="00BF78BE"/>
    <w:rsid w:val="00BF7964"/>
    <w:rsid w:val="00C000F0"/>
    <w:rsid w:val="00C00124"/>
    <w:rsid w:val="00C00781"/>
    <w:rsid w:val="00C017D0"/>
    <w:rsid w:val="00C01E1D"/>
    <w:rsid w:val="00C0216F"/>
    <w:rsid w:val="00C025FE"/>
    <w:rsid w:val="00C031FE"/>
    <w:rsid w:val="00C0330B"/>
    <w:rsid w:val="00C033AC"/>
    <w:rsid w:val="00C033C4"/>
    <w:rsid w:val="00C03EBA"/>
    <w:rsid w:val="00C03F0D"/>
    <w:rsid w:val="00C0482C"/>
    <w:rsid w:val="00C0526B"/>
    <w:rsid w:val="00C05DA3"/>
    <w:rsid w:val="00C067CD"/>
    <w:rsid w:val="00C0687C"/>
    <w:rsid w:val="00C06CEE"/>
    <w:rsid w:val="00C06D00"/>
    <w:rsid w:val="00C072EE"/>
    <w:rsid w:val="00C07632"/>
    <w:rsid w:val="00C079E2"/>
    <w:rsid w:val="00C07A90"/>
    <w:rsid w:val="00C107C8"/>
    <w:rsid w:val="00C11F0B"/>
    <w:rsid w:val="00C120BF"/>
    <w:rsid w:val="00C1389A"/>
    <w:rsid w:val="00C13F8F"/>
    <w:rsid w:val="00C14235"/>
    <w:rsid w:val="00C14508"/>
    <w:rsid w:val="00C1467B"/>
    <w:rsid w:val="00C146D8"/>
    <w:rsid w:val="00C14884"/>
    <w:rsid w:val="00C14888"/>
    <w:rsid w:val="00C150C1"/>
    <w:rsid w:val="00C151A2"/>
    <w:rsid w:val="00C17538"/>
    <w:rsid w:val="00C17567"/>
    <w:rsid w:val="00C1778A"/>
    <w:rsid w:val="00C179DB"/>
    <w:rsid w:val="00C20187"/>
    <w:rsid w:val="00C209B4"/>
    <w:rsid w:val="00C20DCB"/>
    <w:rsid w:val="00C2179A"/>
    <w:rsid w:val="00C2188E"/>
    <w:rsid w:val="00C21DD9"/>
    <w:rsid w:val="00C21FD1"/>
    <w:rsid w:val="00C2200E"/>
    <w:rsid w:val="00C22364"/>
    <w:rsid w:val="00C22A9F"/>
    <w:rsid w:val="00C22D5E"/>
    <w:rsid w:val="00C22E2B"/>
    <w:rsid w:val="00C233C8"/>
    <w:rsid w:val="00C23A51"/>
    <w:rsid w:val="00C23AFA"/>
    <w:rsid w:val="00C23D72"/>
    <w:rsid w:val="00C2411A"/>
    <w:rsid w:val="00C245D8"/>
    <w:rsid w:val="00C24833"/>
    <w:rsid w:val="00C248D8"/>
    <w:rsid w:val="00C253B0"/>
    <w:rsid w:val="00C25725"/>
    <w:rsid w:val="00C25821"/>
    <w:rsid w:val="00C2591F"/>
    <w:rsid w:val="00C26D08"/>
    <w:rsid w:val="00C26D79"/>
    <w:rsid w:val="00C2709A"/>
    <w:rsid w:val="00C2729A"/>
    <w:rsid w:val="00C275C9"/>
    <w:rsid w:val="00C279D0"/>
    <w:rsid w:val="00C27BC9"/>
    <w:rsid w:val="00C301F6"/>
    <w:rsid w:val="00C30569"/>
    <w:rsid w:val="00C30CB0"/>
    <w:rsid w:val="00C31446"/>
    <w:rsid w:val="00C31E92"/>
    <w:rsid w:val="00C32599"/>
    <w:rsid w:val="00C32892"/>
    <w:rsid w:val="00C32C66"/>
    <w:rsid w:val="00C34A4D"/>
    <w:rsid w:val="00C34A6A"/>
    <w:rsid w:val="00C3503F"/>
    <w:rsid w:val="00C359F8"/>
    <w:rsid w:val="00C36701"/>
    <w:rsid w:val="00C367E2"/>
    <w:rsid w:val="00C36CBF"/>
    <w:rsid w:val="00C4002C"/>
    <w:rsid w:val="00C40057"/>
    <w:rsid w:val="00C4012C"/>
    <w:rsid w:val="00C401BA"/>
    <w:rsid w:val="00C40260"/>
    <w:rsid w:val="00C40346"/>
    <w:rsid w:val="00C40449"/>
    <w:rsid w:val="00C40673"/>
    <w:rsid w:val="00C406B4"/>
    <w:rsid w:val="00C40A00"/>
    <w:rsid w:val="00C40A66"/>
    <w:rsid w:val="00C41409"/>
    <w:rsid w:val="00C41992"/>
    <w:rsid w:val="00C41C9A"/>
    <w:rsid w:val="00C420F0"/>
    <w:rsid w:val="00C4291F"/>
    <w:rsid w:val="00C42FD2"/>
    <w:rsid w:val="00C4315D"/>
    <w:rsid w:val="00C431F3"/>
    <w:rsid w:val="00C43207"/>
    <w:rsid w:val="00C43298"/>
    <w:rsid w:val="00C4365A"/>
    <w:rsid w:val="00C4386D"/>
    <w:rsid w:val="00C439CF"/>
    <w:rsid w:val="00C43A80"/>
    <w:rsid w:val="00C43DE9"/>
    <w:rsid w:val="00C43EE3"/>
    <w:rsid w:val="00C44294"/>
    <w:rsid w:val="00C4456D"/>
    <w:rsid w:val="00C45EC4"/>
    <w:rsid w:val="00C47A9B"/>
    <w:rsid w:val="00C47B5D"/>
    <w:rsid w:val="00C47BE7"/>
    <w:rsid w:val="00C5034E"/>
    <w:rsid w:val="00C507B9"/>
    <w:rsid w:val="00C50829"/>
    <w:rsid w:val="00C50864"/>
    <w:rsid w:val="00C51698"/>
    <w:rsid w:val="00C51B0E"/>
    <w:rsid w:val="00C52F1F"/>
    <w:rsid w:val="00C5387C"/>
    <w:rsid w:val="00C53923"/>
    <w:rsid w:val="00C53BB1"/>
    <w:rsid w:val="00C54068"/>
    <w:rsid w:val="00C5455B"/>
    <w:rsid w:val="00C54924"/>
    <w:rsid w:val="00C549DD"/>
    <w:rsid w:val="00C54C23"/>
    <w:rsid w:val="00C54C54"/>
    <w:rsid w:val="00C5560F"/>
    <w:rsid w:val="00C55CD9"/>
    <w:rsid w:val="00C55FD6"/>
    <w:rsid w:val="00C5607A"/>
    <w:rsid w:val="00C561E1"/>
    <w:rsid w:val="00C56268"/>
    <w:rsid w:val="00C56379"/>
    <w:rsid w:val="00C56797"/>
    <w:rsid w:val="00C5692F"/>
    <w:rsid w:val="00C569C7"/>
    <w:rsid w:val="00C56A10"/>
    <w:rsid w:val="00C56E41"/>
    <w:rsid w:val="00C57494"/>
    <w:rsid w:val="00C57C4C"/>
    <w:rsid w:val="00C57E99"/>
    <w:rsid w:val="00C57EFD"/>
    <w:rsid w:val="00C604AA"/>
    <w:rsid w:val="00C6065F"/>
    <w:rsid w:val="00C607C9"/>
    <w:rsid w:val="00C6082D"/>
    <w:rsid w:val="00C60974"/>
    <w:rsid w:val="00C60C77"/>
    <w:rsid w:val="00C60CD9"/>
    <w:rsid w:val="00C60D9A"/>
    <w:rsid w:val="00C615D6"/>
    <w:rsid w:val="00C616D9"/>
    <w:rsid w:val="00C6175F"/>
    <w:rsid w:val="00C61798"/>
    <w:rsid w:val="00C62318"/>
    <w:rsid w:val="00C62A17"/>
    <w:rsid w:val="00C63C4F"/>
    <w:rsid w:val="00C63D8D"/>
    <w:rsid w:val="00C6402B"/>
    <w:rsid w:val="00C6418D"/>
    <w:rsid w:val="00C64334"/>
    <w:rsid w:val="00C644D3"/>
    <w:rsid w:val="00C64F9C"/>
    <w:rsid w:val="00C65597"/>
    <w:rsid w:val="00C657EE"/>
    <w:rsid w:val="00C658BF"/>
    <w:rsid w:val="00C65B2E"/>
    <w:rsid w:val="00C65BC6"/>
    <w:rsid w:val="00C65E64"/>
    <w:rsid w:val="00C662B5"/>
    <w:rsid w:val="00C6651A"/>
    <w:rsid w:val="00C66696"/>
    <w:rsid w:val="00C67013"/>
    <w:rsid w:val="00C67BAC"/>
    <w:rsid w:val="00C702F9"/>
    <w:rsid w:val="00C705C1"/>
    <w:rsid w:val="00C70E19"/>
    <w:rsid w:val="00C71020"/>
    <w:rsid w:val="00C718A4"/>
    <w:rsid w:val="00C71CBC"/>
    <w:rsid w:val="00C7280D"/>
    <w:rsid w:val="00C729E1"/>
    <w:rsid w:val="00C72A29"/>
    <w:rsid w:val="00C72A75"/>
    <w:rsid w:val="00C73017"/>
    <w:rsid w:val="00C73A6A"/>
    <w:rsid w:val="00C73C7B"/>
    <w:rsid w:val="00C73F51"/>
    <w:rsid w:val="00C74411"/>
    <w:rsid w:val="00C74434"/>
    <w:rsid w:val="00C74470"/>
    <w:rsid w:val="00C74BDD"/>
    <w:rsid w:val="00C74F02"/>
    <w:rsid w:val="00C76038"/>
    <w:rsid w:val="00C7725C"/>
    <w:rsid w:val="00C773C9"/>
    <w:rsid w:val="00C773DE"/>
    <w:rsid w:val="00C775E7"/>
    <w:rsid w:val="00C77646"/>
    <w:rsid w:val="00C77B45"/>
    <w:rsid w:val="00C80BCC"/>
    <w:rsid w:val="00C81B05"/>
    <w:rsid w:val="00C81D92"/>
    <w:rsid w:val="00C8255D"/>
    <w:rsid w:val="00C825F7"/>
    <w:rsid w:val="00C82AAF"/>
    <w:rsid w:val="00C82C8F"/>
    <w:rsid w:val="00C836EA"/>
    <w:rsid w:val="00C83995"/>
    <w:rsid w:val="00C842AB"/>
    <w:rsid w:val="00C84539"/>
    <w:rsid w:val="00C845F2"/>
    <w:rsid w:val="00C84B6F"/>
    <w:rsid w:val="00C850D4"/>
    <w:rsid w:val="00C85421"/>
    <w:rsid w:val="00C85609"/>
    <w:rsid w:val="00C85ABF"/>
    <w:rsid w:val="00C85C30"/>
    <w:rsid w:val="00C861C8"/>
    <w:rsid w:val="00C86BB6"/>
    <w:rsid w:val="00C87A1C"/>
    <w:rsid w:val="00C900CD"/>
    <w:rsid w:val="00C902BB"/>
    <w:rsid w:val="00C903C6"/>
    <w:rsid w:val="00C905C2"/>
    <w:rsid w:val="00C90608"/>
    <w:rsid w:val="00C9068D"/>
    <w:rsid w:val="00C90C03"/>
    <w:rsid w:val="00C90E00"/>
    <w:rsid w:val="00C90F5B"/>
    <w:rsid w:val="00C91A19"/>
    <w:rsid w:val="00C91B3A"/>
    <w:rsid w:val="00C922C6"/>
    <w:rsid w:val="00C92739"/>
    <w:rsid w:val="00C929BF"/>
    <w:rsid w:val="00C931B1"/>
    <w:rsid w:val="00C93772"/>
    <w:rsid w:val="00C93C49"/>
    <w:rsid w:val="00C93F89"/>
    <w:rsid w:val="00C946E7"/>
    <w:rsid w:val="00C94714"/>
    <w:rsid w:val="00C9475B"/>
    <w:rsid w:val="00C94BC1"/>
    <w:rsid w:val="00C94DE1"/>
    <w:rsid w:val="00C95087"/>
    <w:rsid w:val="00C95206"/>
    <w:rsid w:val="00C95D9C"/>
    <w:rsid w:val="00C95E35"/>
    <w:rsid w:val="00C96074"/>
    <w:rsid w:val="00C965F3"/>
    <w:rsid w:val="00C96BDB"/>
    <w:rsid w:val="00C96E05"/>
    <w:rsid w:val="00C9730D"/>
    <w:rsid w:val="00C975A9"/>
    <w:rsid w:val="00CA0197"/>
    <w:rsid w:val="00CA01ED"/>
    <w:rsid w:val="00CA0348"/>
    <w:rsid w:val="00CA0AD2"/>
    <w:rsid w:val="00CA0EAA"/>
    <w:rsid w:val="00CA18A8"/>
    <w:rsid w:val="00CA1A3E"/>
    <w:rsid w:val="00CA1C72"/>
    <w:rsid w:val="00CA2295"/>
    <w:rsid w:val="00CA2B33"/>
    <w:rsid w:val="00CA2E83"/>
    <w:rsid w:val="00CA2F60"/>
    <w:rsid w:val="00CA2FC6"/>
    <w:rsid w:val="00CA30D8"/>
    <w:rsid w:val="00CA3499"/>
    <w:rsid w:val="00CA3618"/>
    <w:rsid w:val="00CA369A"/>
    <w:rsid w:val="00CA37D2"/>
    <w:rsid w:val="00CA380A"/>
    <w:rsid w:val="00CA3957"/>
    <w:rsid w:val="00CA39BE"/>
    <w:rsid w:val="00CA3BE8"/>
    <w:rsid w:val="00CA3CE4"/>
    <w:rsid w:val="00CA439B"/>
    <w:rsid w:val="00CA43B1"/>
    <w:rsid w:val="00CA4BB0"/>
    <w:rsid w:val="00CA4F43"/>
    <w:rsid w:val="00CA54E8"/>
    <w:rsid w:val="00CA5B0A"/>
    <w:rsid w:val="00CA5D18"/>
    <w:rsid w:val="00CA6391"/>
    <w:rsid w:val="00CA6B0C"/>
    <w:rsid w:val="00CA6C8A"/>
    <w:rsid w:val="00CA712F"/>
    <w:rsid w:val="00CA7916"/>
    <w:rsid w:val="00CA7CB4"/>
    <w:rsid w:val="00CA7D5D"/>
    <w:rsid w:val="00CB0197"/>
    <w:rsid w:val="00CB05FB"/>
    <w:rsid w:val="00CB089E"/>
    <w:rsid w:val="00CB0BE0"/>
    <w:rsid w:val="00CB133D"/>
    <w:rsid w:val="00CB1FF5"/>
    <w:rsid w:val="00CB2190"/>
    <w:rsid w:val="00CB2610"/>
    <w:rsid w:val="00CB2658"/>
    <w:rsid w:val="00CB2D99"/>
    <w:rsid w:val="00CB2DC1"/>
    <w:rsid w:val="00CB3171"/>
    <w:rsid w:val="00CB3C7E"/>
    <w:rsid w:val="00CB45CB"/>
    <w:rsid w:val="00CB4CAE"/>
    <w:rsid w:val="00CB525C"/>
    <w:rsid w:val="00CB565E"/>
    <w:rsid w:val="00CB571E"/>
    <w:rsid w:val="00CB5A38"/>
    <w:rsid w:val="00CB5B72"/>
    <w:rsid w:val="00CB67F2"/>
    <w:rsid w:val="00CB69FF"/>
    <w:rsid w:val="00CB7B35"/>
    <w:rsid w:val="00CB7BF8"/>
    <w:rsid w:val="00CC0201"/>
    <w:rsid w:val="00CC0B88"/>
    <w:rsid w:val="00CC0F0C"/>
    <w:rsid w:val="00CC10CF"/>
    <w:rsid w:val="00CC1C47"/>
    <w:rsid w:val="00CC1CA6"/>
    <w:rsid w:val="00CC1CAE"/>
    <w:rsid w:val="00CC1FD7"/>
    <w:rsid w:val="00CC20C0"/>
    <w:rsid w:val="00CC228E"/>
    <w:rsid w:val="00CC27C9"/>
    <w:rsid w:val="00CC2C27"/>
    <w:rsid w:val="00CC30B3"/>
    <w:rsid w:val="00CC393D"/>
    <w:rsid w:val="00CC3C03"/>
    <w:rsid w:val="00CC4206"/>
    <w:rsid w:val="00CC43D0"/>
    <w:rsid w:val="00CC526F"/>
    <w:rsid w:val="00CC538C"/>
    <w:rsid w:val="00CC5B56"/>
    <w:rsid w:val="00CC5F94"/>
    <w:rsid w:val="00CC6476"/>
    <w:rsid w:val="00CC68D0"/>
    <w:rsid w:val="00CD0E4B"/>
    <w:rsid w:val="00CD0F08"/>
    <w:rsid w:val="00CD12A4"/>
    <w:rsid w:val="00CD2977"/>
    <w:rsid w:val="00CD2A13"/>
    <w:rsid w:val="00CD3278"/>
    <w:rsid w:val="00CD3343"/>
    <w:rsid w:val="00CD3C00"/>
    <w:rsid w:val="00CD3C9C"/>
    <w:rsid w:val="00CD416D"/>
    <w:rsid w:val="00CD489C"/>
    <w:rsid w:val="00CD4BD1"/>
    <w:rsid w:val="00CD4BDF"/>
    <w:rsid w:val="00CD4FB2"/>
    <w:rsid w:val="00CD5145"/>
    <w:rsid w:val="00CD514E"/>
    <w:rsid w:val="00CD54D1"/>
    <w:rsid w:val="00CD5643"/>
    <w:rsid w:val="00CD5C8F"/>
    <w:rsid w:val="00CD5EA5"/>
    <w:rsid w:val="00CD5F39"/>
    <w:rsid w:val="00CD6670"/>
    <w:rsid w:val="00CD66E6"/>
    <w:rsid w:val="00CD6839"/>
    <w:rsid w:val="00CD6BE6"/>
    <w:rsid w:val="00CD7048"/>
    <w:rsid w:val="00CD7084"/>
    <w:rsid w:val="00CD7368"/>
    <w:rsid w:val="00CD7595"/>
    <w:rsid w:val="00CD7994"/>
    <w:rsid w:val="00CD7C43"/>
    <w:rsid w:val="00CD7DB1"/>
    <w:rsid w:val="00CE04DD"/>
    <w:rsid w:val="00CE04F6"/>
    <w:rsid w:val="00CE085F"/>
    <w:rsid w:val="00CE12EB"/>
    <w:rsid w:val="00CE1484"/>
    <w:rsid w:val="00CE18A2"/>
    <w:rsid w:val="00CE191C"/>
    <w:rsid w:val="00CE1A95"/>
    <w:rsid w:val="00CE21AB"/>
    <w:rsid w:val="00CE22D1"/>
    <w:rsid w:val="00CE22E1"/>
    <w:rsid w:val="00CE2819"/>
    <w:rsid w:val="00CE2929"/>
    <w:rsid w:val="00CE2EB9"/>
    <w:rsid w:val="00CE3064"/>
    <w:rsid w:val="00CE3161"/>
    <w:rsid w:val="00CE3328"/>
    <w:rsid w:val="00CE3D12"/>
    <w:rsid w:val="00CE3E4E"/>
    <w:rsid w:val="00CE3FE9"/>
    <w:rsid w:val="00CE4442"/>
    <w:rsid w:val="00CE44AB"/>
    <w:rsid w:val="00CE4A4A"/>
    <w:rsid w:val="00CE4BF4"/>
    <w:rsid w:val="00CE57F3"/>
    <w:rsid w:val="00CE5897"/>
    <w:rsid w:val="00CE58A4"/>
    <w:rsid w:val="00CE58E4"/>
    <w:rsid w:val="00CE5A75"/>
    <w:rsid w:val="00CE5DC7"/>
    <w:rsid w:val="00CE5F45"/>
    <w:rsid w:val="00CE64DD"/>
    <w:rsid w:val="00CE6B51"/>
    <w:rsid w:val="00CE6EB6"/>
    <w:rsid w:val="00CE7008"/>
    <w:rsid w:val="00CE742E"/>
    <w:rsid w:val="00CF04FA"/>
    <w:rsid w:val="00CF0C27"/>
    <w:rsid w:val="00CF0D3B"/>
    <w:rsid w:val="00CF13AA"/>
    <w:rsid w:val="00CF1921"/>
    <w:rsid w:val="00CF1CEF"/>
    <w:rsid w:val="00CF1D86"/>
    <w:rsid w:val="00CF2814"/>
    <w:rsid w:val="00CF2D9F"/>
    <w:rsid w:val="00CF35B6"/>
    <w:rsid w:val="00CF47A3"/>
    <w:rsid w:val="00CF4892"/>
    <w:rsid w:val="00CF4C39"/>
    <w:rsid w:val="00CF5B7A"/>
    <w:rsid w:val="00CF5C7D"/>
    <w:rsid w:val="00CF5CB6"/>
    <w:rsid w:val="00CF5DD9"/>
    <w:rsid w:val="00CF6BDC"/>
    <w:rsid w:val="00CF6BEF"/>
    <w:rsid w:val="00CF6C0D"/>
    <w:rsid w:val="00CF769C"/>
    <w:rsid w:val="00CF7D5A"/>
    <w:rsid w:val="00CF7E69"/>
    <w:rsid w:val="00D000A2"/>
    <w:rsid w:val="00D000B5"/>
    <w:rsid w:val="00D00AC1"/>
    <w:rsid w:val="00D01268"/>
    <w:rsid w:val="00D014B3"/>
    <w:rsid w:val="00D01E57"/>
    <w:rsid w:val="00D020C1"/>
    <w:rsid w:val="00D020EF"/>
    <w:rsid w:val="00D02930"/>
    <w:rsid w:val="00D02BF4"/>
    <w:rsid w:val="00D02E92"/>
    <w:rsid w:val="00D030D7"/>
    <w:rsid w:val="00D0327B"/>
    <w:rsid w:val="00D0352C"/>
    <w:rsid w:val="00D03759"/>
    <w:rsid w:val="00D03E7B"/>
    <w:rsid w:val="00D04023"/>
    <w:rsid w:val="00D046A3"/>
    <w:rsid w:val="00D04794"/>
    <w:rsid w:val="00D049E9"/>
    <w:rsid w:val="00D05343"/>
    <w:rsid w:val="00D0546E"/>
    <w:rsid w:val="00D054A2"/>
    <w:rsid w:val="00D055D0"/>
    <w:rsid w:val="00D061B4"/>
    <w:rsid w:val="00D064CC"/>
    <w:rsid w:val="00D06CC7"/>
    <w:rsid w:val="00D06EA6"/>
    <w:rsid w:val="00D078AF"/>
    <w:rsid w:val="00D07C74"/>
    <w:rsid w:val="00D1030D"/>
    <w:rsid w:val="00D103C3"/>
    <w:rsid w:val="00D109C5"/>
    <w:rsid w:val="00D11376"/>
    <w:rsid w:val="00D11457"/>
    <w:rsid w:val="00D1195B"/>
    <w:rsid w:val="00D11DBD"/>
    <w:rsid w:val="00D1228E"/>
    <w:rsid w:val="00D126EC"/>
    <w:rsid w:val="00D12C61"/>
    <w:rsid w:val="00D12D1A"/>
    <w:rsid w:val="00D12F7F"/>
    <w:rsid w:val="00D13349"/>
    <w:rsid w:val="00D13ECB"/>
    <w:rsid w:val="00D1461F"/>
    <w:rsid w:val="00D14DEC"/>
    <w:rsid w:val="00D14E7A"/>
    <w:rsid w:val="00D14F85"/>
    <w:rsid w:val="00D150E2"/>
    <w:rsid w:val="00D151C7"/>
    <w:rsid w:val="00D152C9"/>
    <w:rsid w:val="00D15B9B"/>
    <w:rsid w:val="00D15BBB"/>
    <w:rsid w:val="00D15BDA"/>
    <w:rsid w:val="00D15F98"/>
    <w:rsid w:val="00D16148"/>
    <w:rsid w:val="00D16165"/>
    <w:rsid w:val="00D161FD"/>
    <w:rsid w:val="00D16741"/>
    <w:rsid w:val="00D16BF9"/>
    <w:rsid w:val="00D16E40"/>
    <w:rsid w:val="00D173E2"/>
    <w:rsid w:val="00D17706"/>
    <w:rsid w:val="00D179D3"/>
    <w:rsid w:val="00D200C8"/>
    <w:rsid w:val="00D203C1"/>
    <w:rsid w:val="00D20822"/>
    <w:rsid w:val="00D20F6C"/>
    <w:rsid w:val="00D20F89"/>
    <w:rsid w:val="00D21665"/>
    <w:rsid w:val="00D21AA1"/>
    <w:rsid w:val="00D220F3"/>
    <w:rsid w:val="00D224E7"/>
    <w:rsid w:val="00D2257A"/>
    <w:rsid w:val="00D22C21"/>
    <w:rsid w:val="00D22CFA"/>
    <w:rsid w:val="00D22F57"/>
    <w:rsid w:val="00D2388F"/>
    <w:rsid w:val="00D23A14"/>
    <w:rsid w:val="00D23CE2"/>
    <w:rsid w:val="00D23D4A"/>
    <w:rsid w:val="00D23F55"/>
    <w:rsid w:val="00D240AF"/>
    <w:rsid w:val="00D2472D"/>
    <w:rsid w:val="00D24B0E"/>
    <w:rsid w:val="00D26921"/>
    <w:rsid w:val="00D26E9F"/>
    <w:rsid w:val="00D2724B"/>
    <w:rsid w:val="00D2745B"/>
    <w:rsid w:val="00D27D20"/>
    <w:rsid w:val="00D30662"/>
    <w:rsid w:val="00D3179D"/>
    <w:rsid w:val="00D31D6A"/>
    <w:rsid w:val="00D31DB3"/>
    <w:rsid w:val="00D320F8"/>
    <w:rsid w:val="00D32170"/>
    <w:rsid w:val="00D335A1"/>
    <w:rsid w:val="00D342DB"/>
    <w:rsid w:val="00D34884"/>
    <w:rsid w:val="00D349FA"/>
    <w:rsid w:val="00D34B39"/>
    <w:rsid w:val="00D34C20"/>
    <w:rsid w:val="00D34E5E"/>
    <w:rsid w:val="00D35420"/>
    <w:rsid w:val="00D3622C"/>
    <w:rsid w:val="00D36410"/>
    <w:rsid w:val="00D36423"/>
    <w:rsid w:val="00D36B41"/>
    <w:rsid w:val="00D36D8E"/>
    <w:rsid w:val="00D36E10"/>
    <w:rsid w:val="00D36E95"/>
    <w:rsid w:val="00D377D1"/>
    <w:rsid w:val="00D37CF4"/>
    <w:rsid w:val="00D4025F"/>
    <w:rsid w:val="00D40302"/>
    <w:rsid w:val="00D40395"/>
    <w:rsid w:val="00D403F1"/>
    <w:rsid w:val="00D40BE6"/>
    <w:rsid w:val="00D40E5E"/>
    <w:rsid w:val="00D41136"/>
    <w:rsid w:val="00D41A48"/>
    <w:rsid w:val="00D41BC9"/>
    <w:rsid w:val="00D41C4E"/>
    <w:rsid w:val="00D41D11"/>
    <w:rsid w:val="00D42302"/>
    <w:rsid w:val="00D425AA"/>
    <w:rsid w:val="00D42CA3"/>
    <w:rsid w:val="00D42DE4"/>
    <w:rsid w:val="00D43705"/>
    <w:rsid w:val="00D4385B"/>
    <w:rsid w:val="00D43EC6"/>
    <w:rsid w:val="00D44111"/>
    <w:rsid w:val="00D44121"/>
    <w:rsid w:val="00D444BC"/>
    <w:rsid w:val="00D44756"/>
    <w:rsid w:val="00D45130"/>
    <w:rsid w:val="00D458EF"/>
    <w:rsid w:val="00D45913"/>
    <w:rsid w:val="00D46478"/>
    <w:rsid w:val="00D466B4"/>
    <w:rsid w:val="00D470E9"/>
    <w:rsid w:val="00D475F9"/>
    <w:rsid w:val="00D478C5"/>
    <w:rsid w:val="00D47935"/>
    <w:rsid w:val="00D47A58"/>
    <w:rsid w:val="00D47B2B"/>
    <w:rsid w:val="00D47BEA"/>
    <w:rsid w:val="00D47E93"/>
    <w:rsid w:val="00D50601"/>
    <w:rsid w:val="00D51582"/>
    <w:rsid w:val="00D51863"/>
    <w:rsid w:val="00D5223E"/>
    <w:rsid w:val="00D52372"/>
    <w:rsid w:val="00D5260E"/>
    <w:rsid w:val="00D526AE"/>
    <w:rsid w:val="00D5376E"/>
    <w:rsid w:val="00D53947"/>
    <w:rsid w:val="00D53C65"/>
    <w:rsid w:val="00D541F6"/>
    <w:rsid w:val="00D542DA"/>
    <w:rsid w:val="00D54B68"/>
    <w:rsid w:val="00D54C69"/>
    <w:rsid w:val="00D551F9"/>
    <w:rsid w:val="00D55443"/>
    <w:rsid w:val="00D558E2"/>
    <w:rsid w:val="00D55C35"/>
    <w:rsid w:val="00D55CE4"/>
    <w:rsid w:val="00D55CEC"/>
    <w:rsid w:val="00D55E9E"/>
    <w:rsid w:val="00D563B7"/>
    <w:rsid w:val="00D568FF"/>
    <w:rsid w:val="00D56938"/>
    <w:rsid w:val="00D56C3A"/>
    <w:rsid w:val="00D57477"/>
    <w:rsid w:val="00D57665"/>
    <w:rsid w:val="00D57994"/>
    <w:rsid w:val="00D60050"/>
    <w:rsid w:val="00D602CE"/>
    <w:rsid w:val="00D604D2"/>
    <w:rsid w:val="00D60A48"/>
    <w:rsid w:val="00D610BB"/>
    <w:rsid w:val="00D617E8"/>
    <w:rsid w:val="00D61E29"/>
    <w:rsid w:val="00D62297"/>
    <w:rsid w:val="00D6231F"/>
    <w:rsid w:val="00D62756"/>
    <w:rsid w:val="00D62B65"/>
    <w:rsid w:val="00D62ED0"/>
    <w:rsid w:val="00D630B4"/>
    <w:rsid w:val="00D6345F"/>
    <w:rsid w:val="00D63E0F"/>
    <w:rsid w:val="00D6409E"/>
    <w:rsid w:val="00D64116"/>
    <w:rsid w:val="00D64181"/>
    <w:rsid w:val="00D653A5"/>
    <w:rsid w:val="00D65962"/>
    <w:rsid w:val="00D65EC4"/>
    <w:rsid w:val="00D662B5"/>
    <w:rsid w:val="00D6698E"/>
    <w:rsid w:val="00D6699F"/>
    <w:rsid w:val="00D66BE7"/>
    <w:rsid w:val="00D67706"/>
    <w:rsid w:val="00D677AD"/>
    <w:rsid w:val="00D70514"/>
    <w:rsid w:val="00D705C3"/>
    <w:rsid w:val="00D70AD3"/>
    <w:rsid w:val="00D71593"/>
    <w:rsid w:val="00D71AB0"/>
    <w:rsid w:val="00D71EEE"/>
    <w:rsid w:val="00D71FD2"/>
    <w:rsid w:val="00D7285F"/>
    <w:rsid w:val="00D72892"/>
    <w:rsid w:val="00D729FA"/>
    <w:rsid w:val="00D72BCE"/>
    <w:rsid w:val="00D72C31"/>
    <w:rsid w:val="00D72EAB"/>
    <w:rsid w:val="00D72F18"/>
    <w:rsid w:val="00D731E4"/>
    <w:rsid w:val="00D73479"/>
    <w:rsid w:val="00D738DD"/>
    <w:rsid w:val="00D74216"/>
    <w:rsid w:val="00D74647"/>
    <w:rsid w:val="00D75D7A"/>
    <w:rsid w:val="00D75D7C"/>
    <w:rsid w:val="00D761DC"/>
    <w:rsid w:val="00D76282"/>
    <w:rsid w:val="00D76BFD"/>
    <w:rsid w:val="00D76C55"/>
    <w:rsid w:val="00D76C88"/>
    <w:rsid w:val="00D774C7"/>
    <w:rsid w:val="00D77862"/>
    <w:rsid w:val="00D77FD0"/>
    <w:rsid w:val="00D80761"/>
    <w:rsid w:val="00D80A4A"/>
    <w:rsid w:val="00D80C3D"/>
    <w:rsid w:val="00D80E2C"/>
    <w:rsid w:val="00D80FDA"/>
    <w:rsid w:val="00D81C11"/>
    <w:rsid w:val="00D820F3"/>
    <w:rsid w:val="00D82533"/>
    <w:rsid w:val="00D8310B"/>
    <w:rsid w:val="00D838D5"/>
    <w:rsid w:val="00D83F82"/>
    <w:rsid w:val="00D843B4"/>
    <w:rsid w:val="00D843E2"/>
    <w:rsid w:val="00D849E6"/>
    <w:rsid w:val="00D84AFF"/>
    <w:rsid w:val="00D85538"/>
    <w:rsid w:val="00D85709"/>
    <w:rsid w:val="00D857FC"/>
    <w:rsid w:val="00D85E8E"/>
    <w:rsid w:val="00D85EEF"/>
    <w:rsid w:val="00D86752"/>
    <w:rsid w:val="00D86820"/>
    <w:rsid w:val="00D86AB3"/>
    <w:rsid w:val="00D879C8"/>
    <w:rsid w:val="00D87B66"/>
    <w:rsid w:val="00D902D4"/>
    <w:rsid w:val="00D908F9"/>
    <w:rsid w:val="00D90BCB"/>
    <w:rsid w:val="00D90E71"/>
    <w:rsid w:val="00D91063"/>
    <w:rsid w:val="00D9119A"/>
    <w:rsid w:val="00D91616"/>
    <w:rsid w:val="00D9162C"/>
    <w:rsid w:val="00D91659"/>
    <w:rsid w:val="00D9182C"/>
    <w:rsid w:val="00D9196B"/>
    <w:rsid w:val="00D91A09"/>
    <w:rsid w:val="00D91A87"/>
    <w:rsid w:val="00D91D16"/>
    <w:rsid w:val="00D91E17"/>
    <w:rsid w:val="00D920DC"/>
    <w:rsid w:val="00D92C1C"/>
    <w:rsid w:val="00D92C30"/>
    <w:rsid w:val="00D92C73"/>
    <w:rsid w:val="00D92DF8"/>
    <w:rsid w:val="00D93D2B"/>
    <w:rsid w:val="00D93EB5"/>
    <w:rsid w:val="00D93F08"/>
    <w:rsid w:val="00D93FA1"/>
    <w:rsid w:val="00D94561"/>
    <w:rsid w:val="00D947B3"/>
    <w:rsid w:val="00D94F12"/>
    <w:rsid w:val="00D952CE"/>
    <w:rsid w:val="00D957EA"/>
    <w:rsid w:val="00D95C07"/>
    <w:rsid w:val="00D95CA7"/>
    <w:rsid w:val="00D96B21"/>
    <w:rsid w:val="00D96EE5"/>
    <w:rsid w:val="00D976C9"/>
    <w:rsid w:val="00DA0468"/>
    <w:rsid w:val="00DA0EF2"/>
    <w:rsid w:val="00DA170F"/>
    <w:rsid w:val="00DA18B8"/>
    <w:rsid w:val="00DA190D"/>
    <w:rsid w:val="00DA1B45"/>
    <w:rsid w:val="00DA1BE0"/>
    <w:rsid w:val="00DA2642"/>
    <w:rsid w:val="00DA2E66"/>
    <w:rsid w:val="00DA2F70"/>
    <w:rsid w:val="00DA31B2"/>
    <w:rsid w:val="00DA3577"/>
    <w:rsid w:val="00DA483C"/>
    <w:rsid w:val="00DA4CF4"/>
    <w:rsid w:val="00DA4EBC"/>
    <w:rsid w:val="00DA4EE2"/>
    <w:rsid w:val="00DA5C74"/>
    <w:rsid w:val="00DA637C"/>
    <w:rsid w:val="00DA658F"/>
    <w:rsid w:val="00DA6623"/>
    <w:rsid w:val="00DA6A0C"/>
    <w:rsid w:val="00DA6C63"/>
    <w:rsid w:val="00DA708C"/>
    <w:rsid w:val="00DA73A2"/>
    <w:rsid w:val="00DA77D8"/>
    <w:rsid w:val="00DA7AEB"/>
    <w:rsid w:val="00DA7C35"/>
    <w:rsid w:val="00DA7C9B"/>
    <w:rsid w:val="00DA7E12"/>
    <w:rsid w:val="00DA7EFB"/>
    <w:rsid w:val="00DB0705"/>
    <w:rsid w:val="00DB08B9"/>
    <w:rsid w:val="00DB0A27"/>
    <w:rsid w:val="00DB1641"/>
    <w:rsid w:val="00DB259E"/>
    <w:rsid w:val="00DB2928"/>
    <w:rsid w:val="00DB3039"/>
    <w:rsid w:val="00DB3B23"/>
    <w:rsid w:val="00DB4482"/>
    <w:rsid w:val="00DB4764"/>
    <w:rsid w:val="00DB4EE5"/>
    <w:rsid w:val="00DB532E"/>
    <w:rsid w:val="00DB5368"/>
    <w:rsid w:val="00DB5EC1"/>
    <w:rsid w:val="00DB5ED8"/>
    <w:rsid w:val="00DB6372"/>
    <w:rsid w:val="00DB67BF"/>
    <w:rsid w:val="00DB6BA0"/>
    <w:rsid w:val="00DB7039"/>
    <w:rsid w:val="00DB70AA"/>
    <w:rsid w:val="00DB7398"/>
    <w:rsid w:val="00DB7B2B"/>
    <w:rsid w:val="00DB7C2F"/>
    <w:rsid w:val="00DC026E"/>
    <w:rsid w:val="00DC03FA"/>
    <w:rsid w:val="00DC07DF"/>
    <w:rsid w:val="00DC0918"/>
    <w:rsid w:val="00DC098B"/>
    <w:rsid w:val="00DC0AC9"/>
    <w:rsid w:val="00DC0DE5"/>
    <w:rsid w:val="00DC1927"/>
    <w:rsid w:val="00DC19B4"/>
    <w:rsid w:val="00DC1FDE"/>
    <w:rsid w:val="00DC274E"/>
    <w:rsid w:val="00DC2C16"/>
    <w:rsid w:val="00DC3065"/>
    <w:rsid w:val="00DC3333"/>
    <w:rsid w:val="00DC33FD"/>
    <w:rsid w:val="00DC3C65"/>
    <w:rsid w:val="00DC3E62"/>
    <w:rsid w:val="00DC4033"/>
    <w:rsid w:val="00DC4AB6"/>
    <w:rsid w:val="00DC4D45"/>
    <w:rsid w:val="00DC4E78"/>
    <w:rsid w:val="00DC5B28"/>
    <w:rsid w:val="00DC64CC"/>
    <w:rsid w:val="00DC656C"/>
    <w:rsid w:val="00DC67F1"/>
    <w:rsid w:val="00DC69E0"/>
    <w:rsid w:val="00DC70DD"/>
    <w:rsid w:val="00DC7D89"/>
    <w:rsid w:val="00DD0310"/>
    <w:rsid w:val="00DD17FD"/>
    <w:rsid w:val="00DD2148"/>
    <w:rsid w:val="00DD24DC"/>
    <w:rsid w:val="00DD24FE"/>
    <w:rsid w:val="00DD2C13"/>
    <w:rsid w:val="00DD3382"/>
    <w:rsid w:val="00DD39B0"/>
    <w:rsid w:val="00DD3A42"/>
    <w:rsid w:val="00DD423D"/>
    <w:rsid w:val="00DD45FB"/>
    <w:rsid w:val="00DD48D3"/>
    <w:rsid w:val="00DD4957"/>
    <w:rsid w:val="00DD50A2"/>
    <w:rsid w:val="00DD5394"/>
    <w:rsid w:val="00DD53D9"/>
    <w:rsid w:val="00DD572D"/>
    <w:rsid w:val="00DD5CBD"/>
    <w:rsid w:val="00DD5EDF"/>
    <w:rsid w:val="00DD6410"/>
    <w:rsid w:val="00DD64CE"/>
    <w:rsid w:val="00DD6AA9"/>
    <w:rsid w:val="00DD6C1D"/>
    <w:rsid w:val="00DD6DBD"/>
    <w:rsid w:val="00DD7373"/>
    <w:rsid w:val="00DD75C8"/>
    <w:rsid w:val="00DD7F14"/>
    <w:rsid w:val="00DE0094"/>
    <w:rsid w:val="00DE0494"/>
    <w:rsid w:val="00DE0689"/>
    <w:rsid w:val="00DE0835"/>
    <w:rsid w:val="00DE1327"/>
    <w:rsid w:val="00DE1A11"/>
    <w:rsid w:val="00DE2142"/>
    <w:rsid w:val="00DE288F"/>
    <w:rsid w:val="00DE2A50"/>
    <w:rsid w:val="00DE2E1C"/>
    <w:rsid w:val="00DE3751"/>
    <w:rsid w:val="00DE3FA9"/>
    <w:rsid w:val="00DE406B"/>
    <w:rsid w:val="00DE42DA"/>
    <w:rsid w:val="00DE445C"/>
    <w:rsid w:val="00DE46F3"/>
    <w:rsid w:val="00DE470F"/>
    <w:rsid w:val="00DE5016"/>
    <w:rsid w:val="00DE539A"/>
    <w:rsid w:val="00DE5AE9"/>
    <w:rsid w:val="00DE5DB9"/>
    <w:rsid w:val="00DE6102"/>
    <w:rsid w:val="00DE731A"/>
    <w:rsid w:val="00DE7368"/>
    <w:rsid w:val="00DE74E4"/>
    <w:rsid w:val="00DE7F60"/>
    <w:rsid w:val="00DF0012"/>
    <w:rsid w:val="00DF01D8"/>
    <w:rsid w:val="00DF0378"/>
    <w:rsid w:val="00DF0E63"/>
    <w:rsid w:val="00DF1756"/>
    <w:rsid w:val="00DF1E2B"/>
    <w:rsid w:val="00DF1F79"/>
    <w:rsid w:val="00DF21E9"/>
    <w:rsid w:val="00DF22E0"/>
    <w:rsid w:val="00DF256B"/>
    <w:rsid w:val="00DF3167"/>
    <w:rsid w:val="00DF3BB8"/>
    <w:rsid w:val="00DF3CCF"/>
    <w:rsid w:val="00DF44DF"/>
    <w:rsid w:val="00DF4580"/>
    <w:rsid w:val="00DF46D4"/>
    <w:rsid w:val="00DF4A11"/>
    <w:rsid w:val="00DF5ABA"/>
    <w:rsid w:val="00DF5B46"/>
    <w:rsid w:val="00DF5D1F"/>
    <w:rsid w:val="00DF5FCE"/>
    <w:rsid w:val="00DF6BD6"/>
    <w:rsid w:val="00DF6CA5"/>
    <w:rsid w:val="00DF7250"/>
    <w:rsid w:val="00E001C2"/>
    <w:rsid w:val="00E00733"/>
    <w:rsid w:val="00E00AE4"/>
    <w:rsid w:val="00E012A8"/>
    <w:rsid w:val="00E012F1"/>
    <w:rsid w:val="00E01F99"/>
    <w:rsid w:val="00E0248A"/>
    <w:rsid w:val="00E02A33"/>
    <w:rsid w:val="00E02BC4"/>
    <w:rsid w:val="00E02BC9"/>
    <w:rsid w:val="00E02D33"/>
    <w:rsid w:val="00E02F84"/>
    <w:rsid w:val="00E030D4"/>
    <w:rsid w:val="00E046EA"/>
    <w:rsid w:val="00E04D34"/>
    <w:rsid w:val="00E053F0"/>
    <w:rsid w:val="00E057F7"/>
    <w:rsid w:val="00E05B5A"/>
    <w:rsid w:val="00E05D60"/>
    <w:rsid w:val="00E05DC0"/>
    <w:rsid w:val="00E06251"/>
    <w:rsid w:val="00E07076"/>
    <w:rsid w:val="00E0721D"/>
    <w:rsid w:val="00E07694"/>
    <w:rsid w:val="00E104A0"/>
    <w:rsid w:val="00E106E2"/>
    <w:rsid w:val="00E107AC"/>
    <w:rsid w:val="00E1087A"/>
    <w:rsid w:val="00E10BDD"/>
    <w:rsid w:val="00E11C65"/>
    <w:rsid w:val="00E11F76"/>
    <w:rsid w:val="00E11FED"/>
    <w:rsid w:val="00E12935"/>
    <w:rsid w:val="00E12E38"/>
    <w:rsid w:val="00E12E54"/>
    <w:rsid w:val="00E13119"/>
    <w:rsid w:val="00E134E6"/>
    <w:rsid w:val="00E1359F"/>
    <w:rsid w:val="00E13E00"/>
    <w:rsid w:val="00E13F7E"/>
    <w:rsid w:val="00E1456C"/>
    <w:rsid w:val="00E15AFC"/>
    <w:rsid w:val="00E15BD2"/>
    <w:rsid w:val="00E15CD1"/>
    <w:rsid w:val="00E1608F"/>
    <w:rsid w:val="00E167CE"/>
    <w:rsid w:val="00E16BCC"/>
    <w:rsid w:val="00E16EAC"/>
    <w:rsid w:val="00E178BB"/>
    <w:rsid w:val="00E17CD6"/>
    <w:rsid w:val="00E20558"/>
    <w:rsid w:val="00E20BCA"/>
    <w:rsid w:val="00E21468"/>
    <w:rsid w:val="00E21D12"/>
    <w:rsid w:val="00E21E8B"/>
    <w:rsid w:val="00E220D5"/>
    <w:rsid w:val="00E22C56"/>
    <w:rsid w:val="00E23031"/>
    <w:rsid w:val="00E237B2"/>
    <w:rsid w:val="00E243B9"/>
    <w:rsid w:val="00E24557"/>
    <w:rsid w:val="00E246EE"/>
    <w:rsid w:val="00E24F29"/>
    <w:rsid w:val="00E24F45"/>
    <w:rsid w:val="00E25213"/>
    <w:rsid w:val="00E254D0"/>
    <w:rsid w:val="00E255B9"/>
    <w:rsid w:val="00E26050"/>
    <w:rsid w:val="00E2614B"/>
    <w:rsid w:val="00E268F0"/>
    <w:rsid w:val="00E26912"/>
    <w:rsid w:val="00E26EBB"/>
    <w:rsid w:val="00E26EE9"/>
    <w:rsid w:val="00E2777C"/>
    <w:rsid w:val="00E27E13"/>
    <w:rsid w:val="00E30390"/>
    <w:rsid w:val="00E305E9"/>
    <w:rsid w:val="00E308FA"/>
    <w:rsid w:val="00E30A02"/>
    <w:rsid w:val="00E30D13"/>
    <w:rsid w:val="00E3116A"/>
    <w:rsid w:val="00E313CC"/>
    <w:rsid w:val="00E31B48"/>
    <w:rsid w:val="00E320D0"/>
    <w:rsid w:val="00E321E5"/>
    <w:rsid w:val="00E32502"/>
    <w:rsid w:val="00E32F9D"/>
    <w:rsid w:val="00E332C5"/>
    <w:rsid w:val="00E334DF"/>
    <w:rsid w:val="00E33550"/>
    <w:rsid w:val="00E3432B"/>
    <w:rsid w:val="00E345F8"/>
    <w:rsid w:val="00E35136"/>
    <w:rsid w:val="00E353EF"/>
    <w:rsid w:val="00E35419"/>
    <w:rsid w:val="00E35AD8"/>
    <w:rsid w:val="00E35E50"/>
    <w:rsid w:val="00E3636F"/>
    <w:rsid w:val="00E369BD"/>
    <w:rsid w:val="00E36AC9"/>
    <w:rsid w:val="00E36BB0"/>
    <w:rsid w:val="00E36C93"/>
    <w:rsid w:val="00E37127"/>
    <w:rsid w:val="00E371E7"/>
    <w:rsid w:val="00E3736F"/>
    <w:rsid w:val="00E373C4"/>
    <w:rsid w:val="00E37501"/>
    <w:rsid w:val="00E37A5A"/>
    <w:rsid w:val="00E37DD7"/>
    <w:rsid w:val="00E4022C"/>
    <w:rsid w:val="00E404EB"/>
    <w:rsid w:val="00E40508"/>
    <w:rsid w:val="00E406FD"/>
    <w:rsid w:val="00E40C38"/>
    <w:rsid w:val="00E415DE"/>
    <w:rsid w:val="00E41871"/>
    <w:rsid w:val="00E4194C"/>
    <w:rsid w:val="00E41984"/>
    <w:rsid w:val="00E41BF0"/>
    <w:rsid w:val="00E42779"/>
    <w:rsid w:val="00E42B29"/>
    <w:rsid w:val="00E42E9A"/>
    <w:rsid w:val="00E42F27"/>
    <w:rsid w:val="00E43665"/>
    <w:rsid w:val="00E43FAF"/>
    <w:rsid w:val="00E4408C"/>
    <w:rsid w:val="00E4413D"/>
    <w:rsid w:val="00E4449C"/>
    <w:rsid w:val="00E44649"/>
    <w:rsid w:val="00E44975"/>
    <w:rsid w:val="00E4513B"/>
    <w:rsid w:val="00E453E5"/>
    <w:rsid w:val="00E45982"/>
    <w:rsid w:val="00E45CD0"/>
    <w:rsid w:val="00E4638B"/>
    <w:rsid w:val="00E465A4"/>
    <w:rsid w:val="00E46773"/>
    <w:rsid w:val="00E46BAA"/>
    <w:rsid w:val="00E47766"/>
    <w:rsid w:val="00E4790B"/>
    <w:rsid w:val="00E47C69"/>
    <w:rsid w:val="00E47CF0"/>
    <w:rsid w:val="00E50979"/>
    <w:rsid w:val="00E50E08"/>
    <w:rsid w:val="00E515B6"/>
    <w:rsid w:val="00E51A8A"/>
    <w:rsid w:val="00E51B72"/>
    <w:rsid w:val="00E5241F"/>
    <w:rsid w:val="00E52A62"/>
    <w:rsid w:val="00E52B43"/>
    <w:rsid w:val="00E52B89"/>
    <w:rsid w:val="00E52C4D"/>
    <w:rsid w:val="00E52CF4"/>
    <w:rsid w:val="00E52FAB"/>
    <w:rsid w:val="00E5397C"/>
    <w:rsid w:val="00E53A98"/>
    <w:rsid w:val="00E53BA1"/>
    <w:rsid w:val="00E53C18"/>
    <w:rsid w:val="00E54778"/>
    <w:rsid w:val="00E55926"/>
    <w:rsid w:val="00E56042"/>
    <w:rsid w:val="00E56059"/>
    <w:rsid w:val="00E569D7"/>
    <w:rsid w:val="00E56C52"/>
    <w:rsid w:val="00E56F70"/>
    <w:rsid w:val="00E579BE"/>
    <w:rsid w:val="00E57F38"/>
    <w:rsid w:val="00E603E1"/>
    <w:rsid w:val="00E603F4"/>
    <w:rsid w:val="00E60B90"/>
    <w:rsid w:val="00E60BAA"/>
    <w:rsid w:val="00E6137D"/>
    <w:rsid w:val="00E615D8"/>
    <w:rsid w:val="00E6162D"/>
    <w:rsid w:val="00E617AC"/>
    <w:rsid w:val="00E61A0A"/>
    <w:rsid w:val="00E61A95"/>
    <w:rsid w:val="00E61B77"/>
    <w:rsid w:val="00E6208D"/>
    <w:rsid w:val="00E621EB"/>
    <w:rsid w:val="00E62A43"/>
    <w:rsid w:val="00E63543"/>
    <w:rsid w:val="00E638A8"/>
    <w:rsid w:val="00E639E8"/>
    <w:rsid w:val="00E63F81"/>
    <w:rsid w:val="00E640D7"/>
    <w:rsid w:val="00E6410C"/>
    <w:rsid w:val="00E64366"/>
    <w:rsid w:val="00E64730"/>
    <w:rsid w:val="00E6474B"/>
    <w:rsid w:val="00E6573B"/>
    <w:rsid w:val="00E65779"/>
    <w:rsid w:val="00E65B48"/>
    <w:rsid w:val="00E65E54"/>
    <w:rsid w:val="00E6604E"/>
    <w:rsid w:val="00E66435"/>
    <w:rsid w:val="00E6665F"/>
    <w:rsid w:val="00E66EAF"/>
    <w:rsid w:val="00E66EBF"/>
    <w:rsid w:val="00E6732C"/>
    <w:rsid w:val="00E6753B"/>
    <w:rsid w:val="00E67C3C"/>
    <w:rsid w:val="00E67DE0"/>
    <w:rsid w:val="00E70574"/>
    <w:rsid w:val="00E7088A"/>
    <w:rsid w:val="00E7089B"/>
    <w:rsid w:val="00E70A3F"/>
    <w:rsid w:val="00E70DF5"/>
    <w:rsid w:val="00E711C7"/>
    <w:rsid w:val="00E7193C"/>
    <w:rsid w:val="00E71952"/>
    <w:rsid w:val="00E719EC"/>
    <w:rsid w:val="00E71A27"/>
    <w:rsid w:val="00E71C2A"/>
    <w:rsid w:val="00E71CF5"/>
    <w:rsid w:val="00E71E64"/>
    <w:rsid w:val="00E728BA"/>
    <w:rsid w:val="00E72B07"/>
    <w:rsid w:val="00E72B7A"/>
    <w:rsid w:val="00E7323E"/>
    <w:rsid w:val="00E73A2D"/>
    <w:rsid w:val="00E74047"/>
    <w:rsid w:val="00E74FD1"/>
    <w:rsid w:val="00E75CA9"/>
    <w:rsid w:val="00E76EA9"/>
    <w:rsid w:val="00E77122"/>
    <w:rsid w:val="00E77A00"/>
    <w:rsid w:val="00E805CF"/>
    <w:rsid w:val="00E80C2F"/>
    <w:rsid w:val="00E80E0F"/>
    <w:rsid w:val="00E813F4"/>
    <w:rsid w:val="00E8149F"/>
    <w:rsid w:val="00E814B3"/>
    <w:rsid w:val="00E81D3D"/>
    <w:rsid w:val="00E825E9"/>
    <w:rsid w:val="00E83262"/>
    <w:rsid w:val="00E838EB"/>
    <w:rsid w:val="00E83E48"/>
    <w:rsid w:val="00E848B9"/>
    <w:rsid w:val="00E84FB9"/>
    <w:rsid w:val="00E850EC"/>
    <w:rsid w:val="00E85512"/>
    <w:rsid w:val="00E85568"/>
    <w:rsid w:val="00E8597B"/>
    <w:rsid w:val="00E85A1E"/>
    <w:rsid w:val="00E85A8B"/>
    <w:rsid w:val="00E85EAD"/>
    <w:rsid w:val="00E865D0"/>
    <w:rsid w:val="00E86B9E"/>
    <w:rsid w:val="00E86BA0"/>
    <w:rsid w:val="00E86CF2"/>
    <w:rsid w:val="00E87BFE"/>
    <w:rsid w:val="00E9040C"/>
    <w:rsid w:val="00E9078E"/>
    <w:rsid w:val="00E9174C"/>
    <w:rsid w:val="00E92061"/>
    <w:rsid w:val="00E92A56"/>
    <w:rsid w:val="00E93233"/>
    <w:rsid w:val="00E93260"/>
    <w:rsid w:val="00E932D8"/>
    <w:rsid w:val="00E93714"/>
    <w:rsid w:val="00E93A7E"/>
    <w:rsid w:val="00E93BDB"/>
    <w:rsid w:val="00E93E1F"/>
    <w:rsid w:val="00E94326"/>
    <w:rsid w:val="00E95266"/>
    <w:rsid w:val="00E953E9"/>
    <w:rsid w:val="00E9568E"/>
    <w:rsid w:val="00E957A4"/>
    <w:rsid w:val="00E959E8"/>
    <w:rsid w:val="00E959F6"/>
    <w:rsid w:val="00E95B03"/>
    <w:rsid w:val="00E96142"/>
    <w:rsid w:val="00E9647F"/>
    <w:rsid w:val="00E964DB"/>
    <w:rsid w:val="00E964F0"/>
    <w:rsid w:val="00E9650A"/>
    <w:rsid w:val="00E96989"/>
    <w:rsid w:val="00E96FB8"/>
    <w:rsid w:val="00E971E2"/>
    <w:rsid w:val="00E97421"/>
    <w:rsid w:val="00EA14A4"/>
    <w:rsid w:val="00EA175C"/>
    <w:rsid w:val="00EA1799"/>
    <w:rsid w:val="00EA1D5F"/>
    <w:rsid w:val="00EA23D9"/>
    <w:rsid w:val="00EA2596"/>
    <w:rsid w:val="00EA29AA"/>
    <w:rsid w:val="00EA2A0A"/>
    <w:rsid w:val="00EA2D81"/>
    <w:rsid w:val="00EA2E39"/>
    <w:rsid w:val="00EA3A05"/>
    <w:rsid w:val="00EA3AF2"/>
    <w:rsid w:val="00EA422E"/>
    <w:rsid w:val="00EA452D"/>
    <w:rsid w:val="00EA47F9"/>
    <w:rsid w:val="00EA4857"/>
    <w:rsid w:val="00EA4FF3"/>
    <w:rsid w:val="00EA5077"/>
    <w:rsid w:val="00EA5395"/>
    <w:rsid w:val="00EA5817"/>
    <w:rsid w:val="00EA5C4F"/>
    <w:rsid w:val="00EA5D22"/>
    <w:rsid w:val="00EA6608"/>
    <w:rsid w:val="00EA69E7"/>
    <w:rsid w:val="00EA6AA7"/>
    <w:rsid w:val="00EA6ADD"/>
    <w:rsid w:val="00EA6B08"/>
    <w:rsid w:val="00EA6C82"/>
    <w:rsid w:val="00EB05B3"/>
    <w:rsid w:val="00EB06E3"/>
    <w:rsid w:val="00EB09DF"/>
    <w:rsid w:val="00EB0CAD"/>
    <w:rsid w:val="00EB110E"/>
    <w:rsid w:val="00EB133D"/>
    <w:rsid w:val="00EB1630"/>
    <w:rsid w:val="00EB1BAA"/>
    <w:rsid w:val="00EB1EE3"/>
    <w:rsid w:val="00EB28ED"/>
    <w:rsid w:val="00EB2C26"/>
    <w:rsid w:val="00EB2C3A"/>
    <w:rsid w:val="00EB2EDC"/>
    <w:rsid w:val="00EB2EF3"/>
    <w:rsid w:val="00EB30A9"/>
    <w:rsid w:val="00EB37D9"/>
    <w:rsid w:val="00EB37E7"/>
    <w:rsid w:val="00EB3AA0"/>
    <w:rsid w:val="00EB3FCD"/>
    <w:rsid w:val="00EB49BB"/>
    <w:rsid w:val="00EB4A3D"/>
    <w:rsid w:val="00EB4B9E"/>
    <w:rsid w:val="00EB5080"/>
    <w:rsid w:val="00EB5997"/>
    <w:rsid w:val="00EB5FD5"/>
    <w:rsid w:val="00EB6E3C"/>
    <w:rsid w:val="00EB6FA3"/>
    <w:rsid w:val="00EB70F2"/>
    <w:rsid w:val="00EB79B1"/>
    <w:rsid w:val="00EB7D80"/>
    <w:rsid w:val="00EB7D94"/>
    <w:rsid w:val="00EC01A1"/>
    <w:rsid w:val="00EC038F"/>
    <w:rsid w:val="00EC0573"/>
    <w:rsid w:val="00EC0B96"/>
    <w:rsid w:val="00EC0C4F"/>
    <w:rsid w:val="00EC1191"/>
    <w:rsid w:val="00EC16A4"/>
    <w:rsid w:val="00EC18AE"/>
    <w:rsid w:val="00EC1934"/>
    <w:rsid w:val="00EC1EE0"/>
    <w:rsid w:val="00EC2012"/>
    <w:rsid w:val="00EC2A08"/>
    <w:rsid w:val="00EC3B3D"/>
    <w:rsid w:val="00EC4412"/>
    <w:rsid w:val="00EC464A"/>
    <w:rsid w:val="00EC4B55"/>
    <w:rsid w:val="00EC50EE"/>
    <w:rsid w:val="00EC5DA7"/>
    <w:rsid w:val="00EC6702"/>
    <w:rsid w:val="00EC68BF"/>
    <w:rsid w:val="00EC6F0B"/>
    <w:rsid w:val="00EC72AE"/>
    <w:rsid w:val="00EC7BAE"/>
    <w:rsid w:val="00EC7BD8"/>
    <w:rsid w:val="00EC7D03"/>
    <w:rsid w:val="00EC7E20"/>
    <w:rsid w:val="00EC7F5D"/>
    <w:rsid w:val="00EC7FBD"/>
    <w:rsid w:val="00ED0792"/>
    <w:rsid w:val="00ED0865"/>
    <w:rsid w:val="00ED1479"/>
    <w:rsid w:val="00ED14FF"/>
    <w:rsid w:val="00ED191E"/>
    <w:rsid w:val="00ED1B12"/>
    <w:rsid w:val="00ED1E91"/>
    <w:rsid w:val="00ED221B"/>
    <w:rsid w:val="00ED240D"/>
    <w:rsid w:val="00ED26E6"/>
    <w:rsid w:val="00ED2939"/>
    <w:rsid w:val="00ED2A9F"/>
    <w:rsid w:val="00ED2D03"/>
    <w:rsid w:val="00ED3037"/>
    <w:rsid w:val="00ED355F"/>
    <w:rsid w:val="00ED3CEF"/>
    <w:rsid w:val="00ED455A"/>
    <w:rsid w:val="00ED4706"/>
    <w:rsid w:val="00ED4841"/>
    <w:rsid w:val="00ED4847"/>
    <w:rsid w:val="00ED4AEF"/>
    <w:rsid w:val="00ED5349"/>
    <w:rsid w:val="00ED54C3"/>
    <w:rsid w:val="00ED54D1"/>
    <w:rsid w:val="00ED55BF"/>
    <w:rsid w:val="00ED5BB0"/>
    <w:rsid w:val="00ED61FF"/>
    <w:rsid w:val="00ED62BB"/>
    <w:rsid w:val="00ED63E8"/>
    <w:rsid w:val="00ED68F6"/>
    <w:rsid w:val="00ED6C11"/>
    <w:rsid w:val="00ED6FEA"/>
    <w:rsid w:val="00ED722D"/>
    <w:rsid w:val="00ED7478"/>
    <w:rsid w:val="00ED74AC"/>
    <w:rsid w:val="00ED7AD7"/>
    <w:rsid w:val="00ED7BAD"/>
    <w:rsid w:val="00EE012B"/>
    <w:rsid w:val="00EE0161"/>
    <w:rsid w:val="00EE081C"/>
    <w:rsid w:val="00EE0D1E"/>
    <w:rsid w:val="00EE1DB7"/>
    <w:rsid w:val="00EE2552"/>
    <w:rsid w:val="00EE2E9C"/>
    <w:rsid w:val="00EE3674"/>
    <w:rsid w:val="00EE3783"/>
    <w:rsid w:val="00EE3A72"/>
    <w:rsid w:val="00EE3E73"/>
    <w:rsid w:val="00EE4183"/>
    <w:rsid w:val="00EE4699"/>
    <w:rsid w:val="00EE471A"/>
    <w:rsid w:val="00EE4A5C"/>
    <w:rsid w:val="00EE4A93"/>
    <w:rsid w:val="00EE4DDF"/>
    <w:rsid w:val="00EE5003"/>
    <w:rsid w:val="00EE5221"/>
    <w:rsid w:val="00EE5415"/>
    <w:rsid w:val="00EE5848"/>
    <w:rsid w:val="00EE6DC6"/>
    <w:rsid w:val="00EE7DA4"/>
    <w:rsid w:val="00EF0D39"/>
    <w:rsid w:val="00EF1585"/>
    <w:rsid w:val="00EF2592"/>
    <w:rsid w:val="00EF263E"/>
    <w:rsid w:val="00EF26D6"/>
    <w:rsid w:val="00EF282D"/>
    <w:rsid w:val="00EF2D68"/>
    <w:rsid w:val="00EF2E5F"/>
    <w:rsid w:val="00EF2F1B"/>
    <w:rsid w:val="00EF33CA"/>
    <w:rsid w:val="00EF36DA"/>
    <w:rsid w:val="00EF3917"/>
    <w:rsid w:val="00EF39E2"/>
    <w:rsid w:val="00EF4485"/>
    <w:rsid w:val="00EF45CF"/>
    <w:rsid w:val="00EF47D8"/>
    <w:rsid w:val="00EF4F51"/>
    <w:rsid w:val="00EF53E7"/>
    <w:rsid w:val="00EF6123"/>
    <w:rsid w:val="00EF71A5"/>
    <w:rsid w:val="00EF738C"/>
    <w:rsid w:val="00EF787C"/>
    <w:rsid w:val="00EF7964"/>
    <w:rsid w:val="00EF7BA8"/>
    <w:rsid w:val="00F00579"/>
    <w:rsid w:val="00F00607"/>
    <w:rsid w:val="00F00FA7"/>
    <w:rsid w:val="00F0130A"/>
    <w:rsid w:val="00F0143B"/>
    <w:rsid w:val="00F01919"/>
    <w:rsid w:val="00F0272A"/>
    <w:rsid w:val="00F02A48"/>
    <w:rsid w:val="00F02A9C"/>
    <w:rsid w:val="00F0317A"/>
    <w:rsid w:val="00F0327A"/>
    <w:rsid w:val="00F03B58"/>
    <w:rsid w:val="00F03F50"/>
    <w:rsid w:val="00F04C60"/>
    <w:rsid w:val="00F04CEB"/>
    <w:rsid w:val="00F04FA3"/>
    <w:rsid w:val="00F04FE5"/>
    <w:rsid w:val="00F059D1"/>
    <w:rsid w:val="00F05EED"/>
    <w:rsid w:val="00F062FB"/>
    <w:rsid w:val="00F06F1B"/>
    <w:rsid w:val="00F070E4"/>
    <w:rsid w:val="00F072C9"/>
    <w:rsid w:val="00F07E5A"/>
    <w:rsid w:val="00F1034C"/>
    <w:rsid w:val="00F1065F"/>
    <w:rsid w:val="00F106A8"/>
    <w:rsid w:val="00F1070E"/>
    <w:rsid w:val="00F10D2F"/>
    <w:rsid w:val="00F10F35"/>
    <w:rsid w:val="00F11096"/>
    <w:rsid w:val="00F114A5"/>
    <w:rsid w:val="00F114B3"/>
    <w:rsid w:val="00F1162E"/>
    <w:rsid w:val="00F11703"/>
    <w:rsid w:val="00F11729"/>
    <w:rsid w:val="00F11B45"/>
    <w:rsid w:val="00F1271D"/>
    <w:rsid w:val="00F12BA9"/>
    <w:rsid w:val="00F13A1A"/>
    <w:rsid w:val="00F13CED"/>
    <w:rsid w:val="00F14040"/>
    <w:rsid w:val="00F1433F"/>
    <w:rsid w:val="00F14770"/>
    <w:rsid w:val="00F14E9A"/>
    <w:rsid w:val="00F15059"/>
    <w:rsid w:val="00F15166"/>
    <w:rsid w:val="00F1540E"/>
    <w:rsid w:val="00F15558"/>
    <w:rsid w:val="00F15C96"/>
    <w:rsid w:val="00F15F65"/>
    <w:rsid w:val="00F15F95"/>
    <w:rsid w:val="00F1621D"/>
    <w:rsid w:val="00F1622B"/>
    <w:rsid w:val="00F162E6"/>
    <w:rsid w:val="00F163F2"/>
    <w:rsid w:val="00F16487"/>
    <w:rsid w:val="00F16A50"/>
    <w:rsid w:val="00F171B1"/>
    <w:rsid w:val="00F17207"/>
    <w:rsid w:val="00F17FA0"/>
    <w:rsid w:val="00F20034"/>
    <w:rsid w:val="00F20B3D"/>
    <w:rsid w:val="00F225A9"/>
    <w:rsid w:val="00F22666"/>
    <w:rsid w:val="00F23540"/>
    <w:rsid w:val="00F23622"/>
    <w:rsid w:val="00F236E7"/>
    <w:rsid w:val="00F23A19"/>
    <w:rsid w:val="00F23E80"/>
    <w:rsid w:val="00F23E9C"/>
    <w:rsid w:val="00F2434B"/>
    <w:rsid w:val="00F24C60"/>
    <w:rsid w:val="00F24FD8"/>
    <w:rsid w:val="00F25D23"/>
    <w:rsid w:val="00F26400"/>
    <w:rsid w:val="00F26814"/>
    <w:rsid w:val="00F26C23"/>
    <w:rsid w:val="00F26F89"/>
    <w:rsid w:val="00F27017"/>
    <w:rsid w:val="00F271F9"/>
    <w:rsid w:val="00F274C8"/>
    <w:rsid w:val="00F275D8"/>
    <w:rsid w:val="00F277E0"/>
    <w:rsid w:val="00F27FD0"/>
    <w:rsid w:val="00F27FE6"/>
    <w:rsid w:val="00F309B8"/>
    <w:rsid w:val="00F309C1"/>
    <w:rsid w:val="00F30D62"/>
    <w:rsid w:val="00F319B1"/>
    <w:rsid w:val="00F319C8"/>
    <w:rsid w:val="00F32269"/>
    <w:rsid w:val="00F32573"/>
    <w:rsid w:val="00F3298F"/>
    <w:rsid w:val="00F32E79"/>
    <w:rsid w:val="00F33139"/>
    <w:rsid w:val="00F33712"/>
    <w:rsid w:val="00F338A5"/>
    <w:rsid w:val="00F33AB1"/>
    <w:rsid w:val="00F33DE7"/>
    <w:rsid w:val="00F3432A"/>
    <w:rsid w:val="00F346A7"/>
    <w:rsid w:val="00F34A9D"/>
    <w:rsid w:val="00F3506C"/>
    <w:rsid w:val="00F357EF"/>
    <w:rsid w:val="00F358C3"/>
    <w:rsid w:val="00F35AC8"/>
    <w:rsid w:val="00F35D88"/>
    <w:rsid w:val="00F35F32"/>
    <w:rsid w:val="00F36126"/>
    <w:rsid w:val="00F36614"/>
    <w:rsid w:val="00F366A2"/>
    <w:rsid w:val="00F373BB"/>
    <w:rsid w:val="00F375AE"/>
    <w:rsid w:val="00F377BB"/>
    <w:rsid w:val="00F3789A"/>
    <w:rsid w:val="00F37BC8"/>
    <w:rsid w:val="00F37E1C"/>
    <w:rsid w:val="00F40030"/>
    <w:rsid w:val="00F4025C"/>
    <w:rsid w:val="00F4035D"/>
    <w:rsid w:val="00F40423"/>
    <w:rsid w:val="00F4042A"/>
    <w:rsid w:val="00F40531"/>
    <w:rsid w:val="00F409C1"/>
    <w:rsid w:val="00F40BC6"/>
    <w:rsid w:val="00F40DBD"/>
    <w:rsid w:val="00F40F33"/>
    <w:rsid w:val="00F41196"/>
    <w:rsid w:val="00F41E11"/>
    <w:rsid w:val="00F42449"/>
    <w:rsid w:val="00F428CB"/>
    <w:rsid w:val="00F439B9"/>
    <w:rsid w:val="00F43B2B"/>
    <w:rsid w:val="00F43C43"/>
    <w:rsid w:val="00F445CD"/>
    <w:rsid w:val="00F446EA"/>
    <w:rsid w:val="00F44E27"/>
    <w:rsid w:val="00F4539D"/>
    <w:rsid w:val="00F45DBC"/>
    <w:rsid w:val="00F46204"/>
    <w:rsid w:val="00F469C2"/>
    <w:rsid w:val="00F469F8"/>
    <w:rsid w:val="00F46E75"/>
    <w:rsid w:val="00F473B0"/>
    <w:rsid w:val="00F47E6F"/>
    <w:rsid w:val="00F504E0"/>
    <w:rsid w:val="00F50DFE"/>
    <w:rsid w:val="00F5155D"/>
    <w:rsid w:val="00F516A0"/>
    <w:rsid w:val="00F517D5"/>
    <w:rsid w:val="00F51879"/>
    <w:rsid w:val="00F51E3F"/>
    <w:rsid w:val="00F51EDC"/>
    <w:rsid w:val="00F5226C"/>
    <w:rsid w:val="00F52775"/>
    <w:rsid w:val="00F52CC3"/>
    <w:rsid w:val="00F5368E"/>
    <w:rsid w:val="00F5445D"/>
    <w:rsid w:val="00F5466A"/>
    <w:rsid w:val="00F54B94"/>
    <w:rsid w:val="00F54FD3"/>
    <w:rsid w:val="00F55387"/>
    <w:rsid w:val="00F5546E"/>
    <w:rsid w:val="00F554AB"/>
    <w:rsid w:val="00F5561B"/>
    <w:rsid w:val="00F556A3"/>
    <w:rsid w:val="00F55D99"/>
    <w:rsid w:val="00F5663E"/>
    <w:rsid w:val="00F56A2A"/>
    <w:rsid w:val="00F56C08"/>
    <w:rsid w:val="00F56E9D"/>
    <w:rsid w:val="00F56F73"/>
    <w:rsid w:val="00F57180"/>
    <w:rsid w:val="00F577FD"/>
    <w:rsid w:val="00F57E72"/>
    <w:rsid w:val="00F60182"/>
    <w:rsid w:val="00F6020F"/>
    <w:rsid w:val="00F604C4"/>
    <w:rsid w:val="00F60BD0"/>
    <w:rsid w:val="00F60CC9"/>
    <w:rsid w:val="00F60DF3"/>
    <w:rsid w:val="00F61038"/>
    <w:rsid w:val="00F61E91"/>
    <w:rsid w:val="00F626E7"/>
    <w:rsid w:val="00F62954"/>
    <w:rsid w:val="00F63278"/>
    <w:rsid w:val="00F636AA"/>
    <w:rsid w:val="00F646C4"/>
    <w:rsid w:val="00F6533D"/>
    <w:rsid w:val="00F653B4"/>
    <w:rsid w:val="00F65606"/>
    <w:rsid w:val="00F66B07"/>
    <w:rsid w:val="00F66C55"/>
    <w:rsid w:val="00F66DD2"/>
    <w:rsid w:val="00F66E71"/>
    <w:rsid w:val="00F66E95"/>
    <w:rsid w:val="00F67BD3"/>
    <w:rsid w:val="00F67DF4"/>
    <w:rsid w:val="00F67EFB"/>
    <w:rsid w:val="00F67FF5"/>
    <w:rsid w:val="00F702DF"/>
    <w:rsid w:val="00F703CA"/>
    <w:rsid w:val="00F704D0"/>
    <w:rsid w:val="00F7054F"/>
    <w:rsid w:val="00F70E48"/>
    <w:rsid w:val="00F71547"/>
    <w:rsid w:val="00F7163B"/>
    <w:rsid w:val="00F71CBF"/>
    <w:rsid w:val="00F7225C"/>
    <w:rsid w:val="00F72953"/>
    <w:rsid w:val="00F729DD"/>
    <w:rsid w:val="00F72F25"/>
    <w:rsid w:val="00F73519"/>
    <w:rsid w:val="00F740EF"/>
    <w:rsid w:val="00F74AEF"/>
    <w:rsid w:val="00F74B2D"/>
    <w:rsid w:val="00F75F90"/>
    <w:rsid w:val="00F75FFE"/>
    <w:rsid w:val="00F76423"/>
    <w:rsid w:val="00F764AA"/>
    <w:rsid w:val="00F76F5C"/>
    <w:rsid w:val="00F7736B"/>
    <w:rsid w:val="00F7760D"/>
    <w:rsid w:val="00F77A7F"/>
    <w:rsid w:val="00F80BD1"/>
    <w:rsid w:val="00F81206"/>
    <w:rsid w:val="00F81410"/>
    <w:rsid w:val="00F82783"/>
    <w:rsid w:val="00F82C31"/>
    <w:rsid w:val="00F82F45"/>
    <w:rsid w:val="00F83AF5"/>
    <w:rsid w:val="00F83BE3"/>
    <w:rsid w:val="00F83CCA"/>
    <w:rsid w:val="00F8417C"/>
    <w:rsid w:val="00F8426A"/>
    <w:rsid w:val="00F842A9"/>
    <w:rsid w:val="00F84378"/>
    <w:rsid w:val="00F84E49"/>
    <w:rsid w:val="00F85DE5"/>
    <w:rsid w:val="00F86124"/>
    <w:rsid w:val="00F868F4"/>
    <w:rsid w:val="00F86E83"/>
    <w:rsid w:val="00F879BF"/>
    <w:rsid w:val="00F87C30"/>
    <w:rsid w:val="00F87E66"/>
    <w:rsid w:val="00F90258"/>
    <w:rsid w:val="00F904DC"/>
    <w:rsid w:val="00F90A29"/>
    <w:rsid w:val="00F91015"/>
    <w:rsid w:val="00F910FE"/>
    <w:rsid w:val="00F9143A"/>
    <w:rsid w:val="00F91E41"/>
    <w:rsid w:val="00F91E62"/>
    <w:rsid w:val="00F9276D"/>
    <w:rsid w:val="00F928F7"/>
    <w:rsid w:val="00F9330F"/>
    <w:rsid w:val="00F9336C"/>
    <w:rsid w:val="00F933D4"/>
    <w:rsid w:val="00F9393B"/>
    <w:rsid w:val="00F93DE1"/>
    <w:rsid w:val="00F945DB"/>
    <w:rsid w:val="00F94BA8"/>
    <w:rsid w:val="00F95866"/>
    <w:rsid w:val="00F95A67"/>
    <w:rsid w:val="00F960EF"/>
    <w:rsid w:val="00F96A9D"/>
    <w:rsid w:val="00F96CE0"/>
    <w:rsid w:val="00F978A0"/>
    <w:rsid w:val="00F97EA9"/>
    <w:rsid w:val="00FA0243"/>
    <w:rsid w:val="00FA0284"/>
    <w:rsid w:val="00FA0AE8"/>
    <w:rsid w:val="00FA0C20"/>
    <w:rsid w:val="00FA13BB"/>
    <w:rsid w:val="00FA153F"/>
    <w:rsid w:val="00FA1965"/>
    <w:rsid w:val="00FA26B6"/>
    <w:rsid w:val="00FA2BCE"/>
    <w:rsid w:val="00FA2D01"/>
    <w:rsid w:val="00FA2E70"/>
    <w:rsid w:val="00FA32E1"/>
    <w:rsid w:val="00FA385F"/>
    <w:rsid w:val="00FA4356"/>
    <w:rsid w:val="00FA43BB"/>
    <w:rsid w:val="00FA458F"/>
    <w:rsid w:val="00FA4BDF"/>
    <w:rsid w:val="00FA4E0F"/>
    <w:rsid w:val="00FA50CE"/>
    <w:rsid w:val="00FA51AC"/>
    <w:rsid w:val="00FA51E2"/>
    <w:rsid w:val="00FA53C8"/>
    <w:rsid w:val="00FA5529"/>
    <w:rsid w:val="00FA56D3"/>
    <w:rsid w:val="00FA587B"/>
    <w:rsid w:val="00FA5B66"/>
    <w:rsid w:val="00FA5DDA"/>
    <w:rsid w:val="00FA6114"/>
    <w:rsid w:val="00FA686F"/>
    <w:rsid w:val="00FA6B4E"/>
    <w:rsid w:val="00FA728C"/>
    <w:rsid w:val="00FA7342"/>
    <w:rsid w:val="00FA7C2C"/>
    <w:rsid w:val="00FA7C95"/>
    <w:rsid w:val="00FB080E"/>
    <w:rsid w:val="00FB0C52"/>
    <w:rsid w:val="00FB139A"/>
    <w:rsid w:val="00FB14DC"/>
    <w:rsid w:val="00FB1E92"/>
    <w:rsid w:val="00FB21F3"/>
    <w:rsid w:val="00FB2250"/>
    <w:rsid w:val="00FB22B8"/>
    <w:rsid w:val="00FB2544"/>
    <w:rsid w:val="00FB2620"/>
    <w:rsid w:val="00FB2A9E"/>
    <w:rsid w:val="00FB352E"/>
    <w:rsid w:val="00FB3669"/>
    <w:rsid w:val="00FB39EC"/>
    <w:rsid w:val="00FB3AD6"/>
    <w:rsid w:val="00FB3B46"/>
    <w:rsid w:val="00FB3F33"/>
    <w:rsid w:val="00FB41DA"/>
    <w:rsid w:val="00FB4284"/>
    <w:rsid w:val="00FB46BD"/>
    <w:rsid w:val="00FB4A46"/>
    <w:rsid w:val="00FB4B9E"/>
    <w:rsid w:val="00FB55B8"/>
    <w:rsid w:val="00FB56F7"/>
    <w:rsid w:val="00FB5A57"/>
    <w:rsid w:val="00FB7170"/>
    <w:rsid w:val="00FB7588"/>
    <w:rsid w:val="00FB774D"/>
    <w:rsid w:val="00FB79B0"/>
    <w:rsid w:val="00FC0503"/>
    <w:rsid w:val="00FC0504"/>
    <w:rsid w:val="00FC0608"/>
    <w:rsid w:val="00FC0806"/>
    <w:rsid w:val="00FC0A32"/>
    <w:rsid w:val="00FC0CE3"/>
    <w:rsid w:val="00FC0D49"/>
    <w:rsid w:val="00FC10AC"/>
    <w:rsid w:val="00FC151D"/>
    <w:rsid w:val="00FC1ADB"/>
    <w:rsid w:val="00FC1C46"/>
    <w:rsid w:val="00FC261E"/>
    <w:rsid w:val="00FC284D"/>
    <w:rsid w:val="00FC2CF0"/>
    <w:rsid w:val="00FC2F64"/>
    <w:rsid w:val="00FC3811"/>
    <w:rsid w:val="00FC3A5E"/>
    <w:rsid w:val="00FC3C51"/>
    <w:rsid w:val="00FC4248"/>
    <w:rsid w:val="00FC4602"/>
    <w:rsid w:val="00FC4798"/>
    <w:rsid w:val="00FC47D8"/>
    <w:rsid w:val="00FC4970"/>
    <w:rsid w:val="00FC55CB"/>
    <w:rsid w:val="00FC5654"/>
    <w:rsid w:val="00FC5E68"/>
    <w:rsid w:val="00FC5EE9"/>
    <w:rsid w:val="00FC6A46"/>
    <w:rsid w:val="00FC6FF2"/>
    <w:rsid w:val="00FC733A"/>
    <w:rsid w:val="00FC7FFD"/>
    <w:rsid w:val="00FD02DB"/>
    <w:rsid w:val="00FD06AA"/>
    <w:rsid w:val="00FD07E3"/>
    <w:rsid w:val="00FD1198"/>
    <w:rsid w:val="00FD1300"/>
    <w:rsid w:val="00FD175F"/>
    <w:rsid w:val="00FD182F"/>
    <w:rsid w:val="00FD19B4"/>
    <w:rsid w:val="00FD1E85"/>
    <w:rsid w:val="00FD1FC5"/>
    <w:rsid w:val="00FD212A"/>
    <w:rsid w:val="00FD25DA"/>
    <w:rsid w:val="00FD327A"/>
    <w:rsid w:val="00FD3486"/>
    <w:rsid w:val="00FD3882"/>
    <w:rsid w:val="00FD3A9F"/>
    <w:rsid w:val="00FD3DB7"/>
    <w:rsid w:val="00FD41BB"/>
    <w:rsid w:val="00FD4200"/>
    <w:rsid w:val="00FD47BD"/>
    <w:rsid w:val="00FD5135"/>
    <w:rsid w:val="00FD57CF"/>
    <w:rsid w:val="00FD5B46"/>
    <w:rsid w:val="00FD5B94"/>
    <w:rsid w:val="00FD5D07"/>
    <w:rsid w:val="00FD606A"/>
    <w:rsid w:val="00FD6095"/>
    <w:rsid w:val="00FD6CC0"/>
    <w:rsid w:val="00FD73D9"/>
    <w:rsid w:val="00FD7638"/>
    <w:rsid w:val="00FD7A2D"/>
    <w:rsid w:val="00FD7AB0"/>
    <w:rsid w:val="00FD7FEC"/>
    <w:rsid w:val="00FE0AD6"/>
    <w:rsid w:val="00FE1169"/>
    <w:rsid w:val="00FE151F"/>
    <w:rsid w:val="00FE1522"/>
    <w:rsid w:val="00FE1EA3"/>
    <w:rsid w:val="00FE1F65"/>
    <w:rsid w:val="00FE24B8"/>
    <w:rsid w:val="00FE25B7"/>
    <w:rsid w:val="00FE2B67"/>
    <w:rsid w:val="00FE2E33"/>
    <w:rsid w:val="00FE3130"/>
    <w:rsid w:val="00FE34FD"/>
    <w:rsid w:val="00FE3600"/>
    <w:rsid w:val="00FE384C"/>
    <w:rsid w:val="00FE391D"/>
    <w:rsid w:val="00FE3A6A"/>
    <w:rsid w:val="00FE3B35"/>
    <w:rsid w:val="00FE4063"/>
    <w:rsid w:val="00FE42C0"/>
    <w:rsid w:val="00FE448A"/>
    <w:rsid w:val="00FE47BF"/>
    <w:rsid w:val="00FE49E4"/>
    <w:rsid w:val="00FE6012"/>
    <w:rsid w:val="00FE6188"/>
    <w:rsid w:val="00FE64CB"/>
    <w:rsid w:val="00FE6587"/>
    <w:rsid w:val="00FE67AD"/>
    <w:rsid w:val="00FE6A1C"/>
    <w:rsid w:val="00FE6BFA"/>
    <w:rsid w:val="00FE719F"/>
    <w:rsid w:val="00FE7E09"/>
    <w:rsid w:val="00FF0443"/>
    <w:rsid w:val="00FF0919"/>
    <w:rsid w:val="00FF095A"/>
    <w:rsid w:val="00FF0F89"/>
    <w:rsid w:val="00FF1D3E"/>
    <w:rsid w:val="00FF25F4"/>
    <w:rsid w:val="00FF28D5"/>
    <w:rsid w:val="00FF2A39"/>
    <w:rsid w:val="00FF2C09"/>
    <w:rsid w:val="00FF2C24"/>
    <w:rsid w:val="00FF2D19"/>
    <w:rsid w:val="00FF3539"/>
    <w:rsid w:val="00FF3D85"/>
    <w:rsid w:val="00FF47DA"/>
    <w:rsid w:val="00FF484B"/>
    <w:rsid w:val="00FF4AA3"/>
    <w:rsid w:val="00FF4C47"/>
    <w:rsid w:val="00FF52E4"/>
    <w:rsid w:val="00FF5D8C"/>
    <w:rsid w:val="00FF6138"/>
    <w:rsid w:val="00FF6421"/>
    <w:rsid w:val="00FF6501"/>
    <w:rsid w:val="00FF6A35"/>
    <w:rsid w:val="00FF6E08"/>
    <w:rsid w:val="00FF6EC7"/>
    <w:rsid w:val="00FF7279"/>
    <w:rsid w:val="00FF75D0"/>
    <w:rsid w:val="00FF7872"/>
    <w:rsid w:val="01E80041"/>
    <w:rsid w:val="0602EDBF"/>
    <w:rsid w:val="06390B6A"/>
    <w:rsid w:val="0790F07E"/>
    <w:rsid w:val="0B8F0522"/>
    <w:rsid w:val="0C230BBC"/>
    <w:rsid w:val="0E62C08A"/>
    <w:rsid w:val="103E0FF9"/>
    <w:rsid w:val="158837ED"/>
    <w:rsid w:val="17918CF5"/>
    <w:rsid w:val="194E6614"/>
    <w:rsid w:val="1AC8963F"/>
    <w:rsid w:val="1CA26D23"/>
    <w:rsid w:val="1ED45EF0"/>
    <w:rsid w:val="1F0A91A0"/>
    <w:rsid w:val="1FB76444"/>
    <w:rsid w:val="204C933D"/>
    <w:rsid w:val="24745C79"/>
    <w:rsid w:val="25639141"/>
    <w:rsid w:val="26B3BBF6"/>
    <w:rsid w:val="26FF4489"/>
    <w:rsid w:val="2768E6CD"/>
    <w:rsid w:val="28376408"/>
    <w:rsid w:val="2ABC43B4"/>
    <w:rsid w:val="2D61D306"/>
    <w:rsid w:val="2F176615"/>
    <w:rsid w:val="2F74440C"/>
    <w:rsid w:val="2F7521C3"/>
    <w:rsid w:val="31F3BFA0"/>
    <w:rsid w:val="3414DDCD"/>
    <w:rsid w:val="343FAED9"/>
    <w:rsid w:val="3500D2E2"/>
    <w:rsid w:val="376BDD7E"/>
    <w:rsid w:val="37CD7324"/>
    <w:rsid w:val="37E08779"/>
    <w:rsid w:val="393BC685"/>
    <w:rsid w:val="39441F9F"/>
    <w:rsid w:val="3A22131B"/>
    <w:rsid w:val="3A429984"/>
    <w:rsid w:val="3B6D90DA"/>
    <w:rsid w:val="3DBE5634"/>
    <w:rsid w:val="3E8BFE08"/>
    <w:rsid w:val="40618B14"/>
    <w:rsid w:val="43E4775C"/>
    <w:rsid w:val="44CAE59B"/>
    <w:rsid w:val="44F2946C"/>
    <w:rsid w:val="4535B045"/>
    <w:rsid w:val="456F9630"/>
    <w:rsid w:val="467A67A5"/>
    <w:rsid w:val="46AFE529"/>
    <w:rsid w:val="48652AD9"/>
    <w:rsid w:val="4A9277C5"/>
    <w:rsid w:val="4B1E0D74"/>
    <w:rsid w:val="4B2ABFFF"/>
    <w:rsid w:val="4B4C8041"/>
    <w:rsid w:val="4C335140"/>
    <w:rsid w:val="4CE67DB6"/>
    <w:rsid w:val="50A86366"/>
    <w:rsid w:val="54246A30"/>
    <w:rsid w:val="56A6564B"/>
    <w:rsid w:val="5807CD64"/>
    <w:rsid w:val="58666591"/>
    <w:rsid w:val="59AC7AC0"/>
    <w:rsid w:val="5A6A11A7"/>
    <w:rsid w:val="5B97CA42"/>
    <w:rsid w:val="5C5F9B2F"/>
    <w:rsid w:val="5CB5DCFC"/>
    <w:rsid w:val="5CD9E53B"/>
    <w:rsid w:val="60789AB3"/>
    <w:rsid w:val="621FBD1A"/>
    <w:rsid w:val="63137EF3"/>
    <w:rsid w:val="63AF813B"/>
    <w:rsid w:val="6462658B"/>
    <w:rsid w:val="6609E77B"/>
    <w:rsid w:val="69C1AF15"/>
    <w:rsid w:val="69E9312B"/>
    <w:rsid w:val="6A2180F9"/>
    <w:rsid w:val="6BC3080F"/>
    <w:rsid w:val="6C071294"/>
    <w:rsid w:val="6DD60A6F"/>
    <w:rsid w:val="6E70237B"/>
    <w:rsid w:val="7030F099"/>
    <w:rsid w:val="703541C9"/>
    <w:rsid w:val="73D15ACE"/>
    <w:rsid w:val="73FB10E5"/>
    <w:rsid w:val="7596E146"/>
    <w:rsid w:val="76194DD1"/>
    <w:rsid w:val="7646DC3A"/>
    <w:rsid w:val="7682C908"/>
    <w:rsid w:val="76C85A8D"/>
    <w:rsid w:val="778E3567"/>
    <w:rsid w:val="795353F4"/>
    <w:rsid w:val="79EF576C"/>
    <w:rsid w:val="7BB87B98"/>
    <w:rsid w:val="7C4E6124"/>
    <w:rsid w:val="7E008725"/>
    <w:rsid w:val="7F1FA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D3897"/>
  <w15:docId w15:val="{7BF5F804-74B2-424B-825A-45D45B544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28ED"/>
    <w:rPr>
      <w:sz w:val="24"/>
      <w:szCs w:val="24"/>
    </w:rPr>
  </w:style>
  <w:style w:type="paragraph" w:styleId="Heading1">
    <w:name w:val="heading 1"/>
    <w:basedOn w:val="Normal"/>
    <w:next w:val="Normal"/>
    <w:link w:val="Heading1Char"/>
    <w:qFormat/>
    <w:rsid w:val="00760377"/>
    <w:pPr>
      <w:widowControl w:val="0"/>
      <w:numPr>
        <w:numId w:val="2"/>
      </w:numPr>
      <w:autoSpaceDE w:val="0"/>
      <w:autoSpaceDN w:val="0"/>
      <w:adjustRightInd w:val="0"/>
      <w:jc w:val="both"/>
      <w:outlineLvl w:val="0"/>
    </w:pPr>
    <w:rPr>
      <w:rFonts w:ascii="Tahoma" w:hAnsi="Tahoma" w:cs="Wingdings"/>
      <w:b/>
      <w:bCs/>
      <w:sz w:val="20"/>
      <w:szCs w:val="20"/>
    </w:rPr>
  </w:style>
  <w:style w:type="paragraph" w:styleId="Heading2">
    <w:name w:val="heading 2"/>
    <w:basedOn w:val="Normal"/>
    <w:next w:val="Normal"/>
    <w:link w:val="Heading2Char"/>
    <w:qFormat/>
    <w:rsid w:val="00760377"/>
    <w:pPr>
      <w:keepNext/>
      <w:numPr>
        <w:ilvl w:val="1"/>
        <w:numId w:val="2"/>
      </w:numPr>
      <w:tabs>
        <w:tab w:val="left" w:pos="0"/>
        <w:tab w:val="left" w:pos="1440"/>
        <w:tab w:val="left" w:pos="2160"/>
        <w:tab w:val="left" w:pos="2880"/>
        <w:tab w:val="left" w:pos="3600"/>
        <w:tab w:val="left" w:pos="4320"/>
        <w:tab w:val="left" w:pos="4996"/>
        <w:tab w:val="left" w:pos="5760"/>
        <w:tab w:val="left" w:pos="6480"/>
        <w:tab w:val="left" w:pos="7200"/>
        <w:tab w:val="left" w:pos="7920"/>
        <w:tab w:val="left" w:pos="8640"/>
        <w:tab w:val="left" w:pos="9360"/>
      </w:tabs>
      <w:autoSpaceDE w:val="0"/>
      <w:autoSpaceDN w:val="0"/>
      <w:adjustRightInd w:val="0"/>
      <w:jc w:val="both"/>
      <w:outlineLvl w:val="1"/>
    </w:pPr>
    <w:rPr>
      <w:rFonts w:ascii="Tahoma" w:hAnsi="Tahoma"/>
      <w:b/>
      <w:sz w:val="22"/>
    </w:rPr>
  </w:style>
  <w:style w:type="paragraph" w:styleId="Heading3">
    <w:name w:val="heading 3"/>
    <w:basedOn w:val="Normal"/>
    <w:next w:val="Normal"/>
    <w:link w:val="Heading3Char"/>
    <w:qFormat/>
    <w:rsid w:val="00760377"/>
    <w:pPr>
      <w:keepNext/>
      <w:widowControl w:val="0"/>
      <w:numPr>
        <w:ilvl w:val="2"/>
        <w:numId w:val="2"/>
      </w:numPr>
      <w:autoSpaceDE w:val="0"/>
      <w:autoSpaceDN w:val="0"/>
      <w:adjustRightInd w:val="0"/>
      <w:spacing w:before="240" w:after="60"/>
      <w:outlineLvl w:val="2"/>
    </w:pPr>
    <w:rPr>
      <w:rFonts w:ascii="Arial" w:hAnsi="Arial"/>
    </w:rPr>
  </w:style>
  <w:style w:type="paragraph" w:styleId="Heading4">
    <w:name w:val="heading 4"/>
    <w:basedOn w:val="Normal"/>
    <w:next w:val="Normal"/>
    <w:link w:val="Heading4Char"/>
    <w:qFormat/>
    <w:rsid w:val="00760377"/>
    <w:pPr>
      <w:keepNext/>
      <w:widowControl w:val="0"/>
      <w:numPr>
        <w:ilvl w:val="3"/>
        <w:numId w:val="2"/>
      </w:numPr>
      <w:autoSpaceDE w:val="0"/>
      <w:autoSpaceDN w:val="0"/>
      <w:adjustRightInd w:val="0"/>
      <w:spacing w:before="240" w:after="60"/>
      <w:outlineLvl w:val="3"/>
    </w:pPr>
    <w:rPr>
      <w:rFonts w:ascii="Arial" w:hAnsi="Arial"/>
      <w:b/>
    </w:rPr>
  </w:style>
  <w:style w:type="paragraph" w:styleId="Heading5">
    <w:name w:val="heading 5"/>
    <w:basedOn w:val="Normal"/>
    <w:next w:val="Normal"/>
    <w:link w:val="Heading5Char"/>
    <w:qFormat/>
    <w:rsid w:val="00760377"/>
    <w:pPr>
      <w:widowControl w:val="0"/>
      <w:numPr>
        <w:ilvl w:val="4"/>
        <w:numId w:val="2"/>
      </w:numPr>
      <w:autoSpaceDE w:val="0"/>
      <w:autoSpaceDN w:val="0"/>
      <w:adjustRightInd w:val="0"/>
      <w:spacing w:before="240" w:after="60"/>
      <w:outlineLvl w:val="4"/>
    </w:pPr>
    <w:rPr>
      <w:rFonts w:ascii="Tahoma" w:hAnsi="Tahoma"/>
      <w:sz w:val="22"/>
    </w:rPr>
  </w:style>
  <w:style w:type="paragraph" w:styleId="Heading6">
    <w:name w:val="heading 6"/>
    <w:basedOn w:val="Normal"/>
    <w:next w:val="Normal"/>
    <w:link w:val="Heading6Char"/>
    <w:qFormat/>
    <w:rsid w:val="00760377"/>
    <w:pPr>
      <w:widowControl w:val="0"/>
      <w:numPr>
        <w:ilvl w:val="5"/>
        <w:numId w:val="2"/>
      </w:numPr>
      <w:autoSpaceDE w:val="0"/>
      <w:autoSpaceDN w:val="0"/>
      <w:adjustRightInd w:val="0"/>
      <w:spacing w:before="240" w:after="60"/>
      <w:outlineLvl w:val="5"/>
    </w:pPr>
    <w:rPr>
      <w:rFonts w:ascii="Tahoma" w:hAnsi="Tahoma"/>
      <w:i/>
      <w:sz w:val="22"/>
    </w:rPr>
  </w:style>
  <w:style w:type="paragraph" w:styleId="Heading7">
    <w:name w:val="heading 7"/>
    <w:basedOn w:val="Normal"/>
    <w:next w:val="Normal"/>
    <w:link w:val="Heading7Char"/>
    <w:qFormat/>
    <w:rsid w:val="00760377"/>
    <w:pPr>
      <w:widowControl w:val="0"/>
      <w:numPr>
        <w:ilvl w:val="6"/>
        <w:numId w:val="2"/>
      </w:numPr>
      <w:autoSpaceDE w:val="0"/>
      <w:autoSpaceDN w:val="0"/>
      <w:adjustRightInd w:val="0"/>
      <w:spacing w:before="240" w:after="60"/>
      <w:outlineLvl w:val="6"/>
    </w:pPr>
    <w:rPr>
      <w:rFonts w:ascii="Arial" w:hAnsi="Arial"/>
      <w:sz w:val="20"/>
    </w:rPr>
  </w:style>
  <w:style w:type="paragraph" w:styleId="Heading8">
    <w:name w:val="heading 8"/>
    <w:basedOn w:val="Normal"/>
    <w:next w:val="Normal"/>
    <w:link w:val="Heading8Char"/>
    <w:qFormat/>
    <w:rsid w:val="00760377"/>
    <w:pPr>
      <w:widowControl w:val="0"/>
      <w:numPr>
        <w:ilvl w:val="7"/>
        <w:numId w:val="2"/>
      </w:numPr>
      <w:autoSpaceDE w:val="0"/>
      <w:autoSpaceDN w:val="0"/>
      <w:adjustRightInd w:val="0"/>
      <w:spacing w:before="240" w:after="60"/>
      <w:outlineLvl w:val="7"/>
    </w:pPr>
    <w:rPr>
      <w:rFonts w:ascii="Arial" w:hAnsi="Arial"/>
      <w:i/>
      <w:sz w:val="20"/>
    </w:rPr>
  </w:style>
  <w:style w:type="paragraph" w:styleId="Heading9">
    <w:name w:val="heading 9"/>
    <w:basedOn w:val="Normal"/>
    <w:next w:val="Normal"/>
    <w:link w:val="Heading9Char"/>
    <w:qFormat/>
    <w:rsid w:val="00760377"/>
    <w:pPr>
      <w:widowControl w:val="0"/>
      <w:numPr>
        <w:ilvl w:val="8"/>
        <w:numId w:val="2"/>
      </w:numPr>
      <w:autoSpaceDE w:val="0"/>
      <w:autoSpaceDN w:val="0"/>
      <w:adjustRightInd w:val="0"/>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0377"/>
    <w:rPr>
      <w:rFonts w:ascii="Tahoma" w:hAnsi="Tahoma" w:cs="Wingdings"/>
      <w:b/>
      <w:bCs/>
    </w:rPr>
  </w:style>
  <w:style w:type="character" w:customStyle="1" w:styleId="Heading2Char">
    <w:name w:val="Heading 2 Char"/>
    <w:basedOn w:val="DefaultParagraphFont"/>
    <w:link w:val="Heading2"/>
    <w:rsid w:val="00760377"/>
    <w:rPr>
      <w:rFonts w:ascii="Tahoma" w:hAnsi="Tahoma"/>
      <w:b/>
      <w:sz w:val="22"/>
      <w:szCs w:val="24"/>
    </w:rPr>
  </w:style>
  <w:style w:type="character" w:customStyle="1" w:styleId="Heading3Char">
    <w:name w:val="Heading 3 Char"/>
    <w:basedOn w:val="DefaultParagraphFont"/>
    <w:link w:val="Heading3"/>
    <w:rsid w:val="00760377"/>
    <w:rPr>
      <w:rFonts w:ascii="Arial" w:hAnsi="Arial"/>
      <w:sz w:val="24"/>
      <w:szCs w:val="24"/>
    </w:rPr>
  </w:style>
  <w:style w:type="character" w:customStyle="1" w:styleId="Heading4Char">
    <w:name w:val="Heading 4 Char"/>
    <w:basedOn w:val="DefaultParagraphFont"/>
    <w:link w:val="Heading4"/>
    <w:rsid w:val="00760377"/>
    <w:rPr>
      <w:rFonts w:ascii="Arial" w:hAnsi="Arial"/>
      <w:b/>
      <w:sz w:val="24"/>
      <w:szCs w:val="24"/>
    </w:rPr>
  </w:style>
  <w:style w:type="character" w:customStyle="1" w:styleId="Heading5Char">
    <w:name w:val="Heading 5 Char"/>
    <w:basedOn w:val="DefaultParagraphFont"/>
    <w:link w:val="Heading5"/>
    <w:rsid w:val="00760377"/>
    <w:rPr>
      <w:rFonts w:ascii="Tahoma" w:hAnsi="Tahoma"/>
      <w:sz w:val="22"/>
      <w:szCs w:val="24"/>
    </w:rPr>
  </w:style>
  <w:style w:type="character" w:customStyle="1" w:styleId="Heading6Char">
    <w:name w:val="Heading 6 Char"/>
    <w:basedOn w:val="DefaultParagraphFont"/>
    <w:link w:val="Heading6"/>
    <w:rsid w:val="00760377"/>
    <w:rPr>
      <w:rFonts w:ascii="Tahoma" w:hAnsi="Tahoma"/>
      <w:i/>
      <w:sz w:val="22"/>
      <w:szCs w:val="24"/>
    </w:rPr>
  </w:style>
  <w:style w:type="character" w:customStyle="1" w:styleId="Heading7Char">
    <w:name w:val="Heading 7 Char"/>
    <w:basedOn w:val="DefaultParagraphFont"/>
    <w:link w:val="Heading7"/>
    <w:rsid w:val="00760377"/>
    <w:rPr>
      <w:rFonts w:ascii="Arial" w:hAnsi="Arial"/>
      <w:szCs w:val="24"/>
    </w:rPr>
  </w:style>
  <w:style w:type="character" w:customStyle="1" w:styleId="Heading8Char">
    <w:name w:val="Heading 8 Char"/>
    <w:basedOn w:val="DefaultParagraphFont"/>
    <w:link w:val="Heading8"/>
    <w:rsid w:val="00760377"/>
    <w:rPr>
      <w:rFonts w:ascii="Arial" w:hAnsi="Arial"/>
      <w:i/>
      <w:szCs w:val="24"/>
    </w:rPr>
  </w:style>
  <w:style w:type="character" w:customStyle="1" w:styleId="Heading9Char">
    <w:name w:val="Heading 9 Char"/>
    <w:basedOn w:val="DefaultParagraphFont"/>
    <w:link w:val="Heading9"/>
    <w:rsid w:val="00760377"/>
    <w:rPr>
      <w:rFonts w:ascii="Arial" w:hAnsi="Arial"/>
      <w:b/>
      <w:i/>
      <w:sz w:val="18"/>
      <w:szCs w:val="24"/>
    </w:rPr>
  </w:style>
  <w:style w:type="paragraph" w:styleId="Header">
    <w:name w:val="header"/>
    <w:basedOn w:val="Normal"/>
    <w:link w:val="HeaderChar"/>
    <w:rsid w:val="00760377"/>
    <w:pPr>
      <w:tabs>
        <w:tab w:val="center" w:pos="4680"/>
        <w:tab w:val="right" w:pos="9360"/>
      </w:tabs>
    </w:pPr>
  </w:style>
  <w:style w:type="character" w:customStyle="1" w:styleId="HeaderChar">
    <w:name w:val="Header Char"/>
    <w:basedOn w:val="DefaultParagraphFont"/>
    <w:link w:val="Header"/>
    <w:rsid w:val="00760377"/>
    <w:rPr>
      <w:sz w:val="24"/>
      <w:szCs w:val="24"/>
    </w:rPr>
  </w:style>
  <w:style w:type="paragraph" w:styleId="Footer">
    <w:name w:val="footer"/>
    <w:basedOn w:val="Normal"/>
    <w:link w:val="FooterChar"/>
    <w:rsid w:val="00290DA7"/>
    <w:pPr>
      <w:tabs>
        <w:tab w:val="center" w:pos="4680"/>
        <w:tab w:val="right" w:pos="9360"/>
      </w:tabs>
    </w:pPr>
  </w:style>
  <w:style w:type="character" w:customStyle="1" w:styleId="FooterChar">
    <w:name w:val="Footer Char"/>
    <w:basedOn w:val="DefaultParagraphFont"/>
    <w:link w:val="Footer"/>
    <w:rsid w:val="00290DA7"/>
    <w:rPr>
      <w:sz w:val="24"/>
      <w:szCs w:val="24"/>
    </w:rPr>
  </w:style>
  <w:style w:type="character" w:customStyle="1" w:styleId="bodytext">
    <w:name w:val="bodytext"/>
    <w:basedOn w:val="DefaultParagraphFont"/>
    <w:rsid w:val="004F06E5"/>
  </w:style>
  <w:style w:type="character" w:styleId="Hyperlink">
    <w:name w:val="Hyperlink"/>
    <w:rsid w:val="004F06E5"/>
    <w:rPr>
      <w:color w:val="0000FF"/>
      <w:u w:val="single"/>
    </w:rPr>
  </w:style>
  <w:style w:type="paragraph" w:styleId="BodyTextIndent">
    <w:name w:val="Body Text Indent"/>
    <w:basedOn w:val="Normal"/>
    <w:link w:val="BodyTextIndentChar"/>
    <w:semiHidden/>
    <w:rsid w:val="004F06E5"/>
    <w:pPr>
      <w:ind w:left="360"/>
    </w:pPr>
    <w:rPr>
      <w:rFonts w:ascii="Calibri" w:hAnsi="Calibri" w:cs="Arial"/>
    </w:rPr>
  </w:style>
  <w:style w:type="character" w:customStyle="1" w:styleId="BodyTextIndentChar">
    <w:name w:val="Body Text Indent Char"/>
    <w:basedOn w:val="DefaultParagraphFont"/>
    <w:link w:val="BodyTextIndent"/>
    <w:semiHidden/>
    <w:rsid w:val="004F06E5"/>
    <w:rPr>
      <w:rFonts w:ascii="Calibri" w:hAnsi="Calibri" w:cs="Arial"/>
      <w:sz w:val="24"/>
      <w:szCs w:val="24"/>
    </w:rPr>
  </w:style>
  <w:style w:type="paragraph" w:styleId="BodyTextIndent2">
    <w:name w:val="Body Text Indent 2"/>
    <w:basedOn w:val="Normal"/>
    <w:link w:val="BodyTextIndent2Char"/>
    <w:semiHidden/>
    <w:rsid w:val="004F06E5"/>
    <w:pPr>
      <w:ind w:left="720"/>
    </w:pPr>
    <w:rPr>
      <w:rFonts w:ascii="Calibri" w:hAnsi="Calibri"/>
      <w:szCs w:val="28"/>
    </w:rPr>
  </w:style>
  <w:style w:type="character" w:customStyle="1" w:styleId="BodyTextIndent2Char">
    <w:name w:val="Body Text Indent 2 Char"/>
    <w:basedOn w:val="DefaultParagraphFont"/>
    <w:link w:val="BodyTextIndent2"/>
    <w:semiHidden/>
    <w:rsid w:val="004F06E5"/>
    <w:rPr>
      <w:rFonts w:ascii="Calibri" w:hAnsi="Calibri"/>
      <w:sz w:val="24"/>
      <w:szCs w:val="28"/>
    </w:rPr>
  </w:style>
  <w:style w:type="paragraph" w:styleId="BodyTextIndent3">
    <w:name w:val="Body Text Indent 3"/>
    <w:basedOn w:val="Normal"/>
    <w:link w:val="BodyTextIndent3Char"/>
    <w:semiHidden/>
    <w:rsid w:val="004F06E5"/>
    <w:pPr>
      <w:pBdr>
        <w:top w:val="single" w:sz="4" w:space="1" w:color="auto"/>
        <w:left w:val="single" w:sz="4" w:space="4" w:color="auto"/>
        <w:bottom w:val="single" w:sz="4" w:space="1" w:color="auto"/>
        <w:right w:val="single" w:sz="4" w:space="4" w:color="auto"/>
      </w:pBdr>
      <w:ind w:left="360"/>
    </w:pPr>
    <w:rPr>
      <w:rFonts w:ascii="Calibri" w:hAnsi="Calibri"/>
    </w:rPr>
  </w:style>
  <w:style w:type="character" w:customStyle="1" w:styleId="BodyTextIndent3Char">
    <w:name w:val="Body Text Indent 3 Char"/>
    <w:basedOn w:val="DefaultParagraphFont"/>
    <w:link w:val="BodyTextIndent3"/>
    <w:semiHidden/>
    <w:rsid w:val="004F06E5"/>
    <w:rPr>
      <w:rFonts w:ascii="Calibri" w:hAnsi="Calibri"/>
      <w:sz w:val="24"/>
      <w:szCs w:val="24"/>
    </w:rPr>
  </w:style>
  <w:style w:type="paragraph" w:styleId="ListParagraph">
    <w:name w:val="List Paragraph"/>
    <w:basedOn w:val="Normal"/>
    <w:uiPriority w:val="34"/>
    <w:qFormat/>
    <w:rsid w:val="004F06E5"/>
    <w:pPr>
      <w:ind w:left="720"/>
      <w:contextualSpacing/>
    </w:pPr>
  </w:style>
  <w:style w:type="paragraph" w:styleId="FootnoteText">
    <w:name w:val="footnote text"/>
    <w:basedOn w:val="Normal"/>
    <w:link w:val="FootnoteTextChar"/>
    <w:unhideWhenUsed/>
    <w:rsid w:val="00D030D7"/>
    <w:rPr>
      <w:sz w:val="20"/>
      <w:szCs w:val="20"/>
    </w:rPr>
  </w:style>
  <w:style w:type="character" w:customStyle="1" w:styleId="FootnoteTextChar">
    <w:name w:val="Footnote Text Char"/>
    <w:basedOn w:val="DefaultParagraphFont"/>
    <w:link w:val="FootnoteText"/>
    <w:rsid w:val="00D030D7"/>
  </w:style>
  <w:style w:type="character" w:styleId="FootnoteReference">
    <w:name w:val="footnote reference"/>
    <w:basedOn w:val="DefaultParagraphFont"/>
    <w:unhideWhenUsed/>
    <w:rsid w:val="00D030D7"/>
    <w:rPr>
      <w:vertAlign w:val="superscript"/>
    </w:rPr>
  </w:style>
  <w:style w:type="paragraph" w:styleId="BalloonText">
    <w:name w:val="Balloon Text"/>
    <w:basedOn w:val="Normal"/>
    <w:link w:val="BalloonTextChar"/>
    <w:semiHidden/>
    <w:unhideWhenUsed/>
    <w:rsid w:val="0026134F"/>
    <w:rPr>
      <w:rFonts w:ascii="Segoe UI" w:hAnsi="Segoe UI" w:cs="Segoe UI"/>
      <w:sz w:val="18"/>
      <w:szCs w:val="18"/>
    </w:rPr>
  </w:style>
  <w:style w:type="character" w:customStyle="1" w:styleId="BalloonTextChar">
    <w:name w:val="Balloon Text Char"/>
    <w:basedOn w:val="DefaultParagraphFont"/>
    <w:link w:val="BalloonText"/>
    <w:semiHidden/>
    <w:rsid w:val="0026134F"/>
    <w:rPr>
      <w:rFonts w:ascii="Segoe UI" w:hAnsi="Segoe UI" w:cs="Segoe UI"/>
      <w:sz w:val="18"/>
      <w:szCs w:val="18"/>
    </w:rPr>
  </w:style>
  <w:style w:type="character" w:styleId="CommentReference">
    <w:name w:val="annotation reference"/>
    <w:basedOn w:val="DefaultParagraphFont"/>
    <w:semiHidden/>
    <w:unhideWhenUsed/>
    <w:rsid w:val="0026134F"/>
    <w:rPr>
      <w:sz w:val="16"/>
      <w:szCs w:val="16"/>
    </w:rPr>
  </w:style>
  <w:style w:type="paragraph" w:styleId="CommentText">
    <w:name w:val="annotation text"/>
    <w:basedOn w:val="Normal"/>
    <w:link w:val="CommentTextChar"/>
    <w:unhideWhenUsed/>
    <w:rsid w:val="0026134F"/>
    <w:rPr>
      <w:sz w:val="20"/>
      <w:szCs w:val="20"/>
    </w:rPr>
  </w:style>
  <w:style w:type="character" w:customStyle="1" w:styleId="CommentTextChar">
    <w:name w:val="Comment Text Char"/>
    <w:basedOn w:val="DefaultParagraphFont"/>
    <w:link w:val="CommentText"/>
    <w:rsid w:val="0026134F"/>
  </w:style>
  <w:style w:type="paragraph" w:styleId="CommentSubject">
    <w:name w:val="annotation subject"/>
    <w:basedOn w:val="CommentText"/>
    <w:next w:val="CommentText"/>
    <w:link w:val="CommentSubjectChar"/>
    <w:semiHidden/>
    <w:unhideWhenUsed/>
    <w:rsid w:val="0026134F"/>
    <w:rPr>
      <w:b/>
      <w:bCs/>
    </w:rPr>
  </w:style>
  <w:style w:type="character" w:customStyle="1" w:styleId="CommentSubjectChar">
    <w:name w:val="Comment Subject Char"/>
    <w:basedOn w:val="CommentTextChar"/>
    <w:link w:val="CommentSubject"/>
    <w:semiHidden/>
    <w:rsid w:val="0026134F"/>
    <w:rPr>
      <w:b/>
      <w:bCs/>
    </w:rPr>
  </w:style>
  <w:style w:type="character" w:styleId="FollowedHyperlink">
    <w:name w:val="FollowedHyperlink"/>
    <w:basedOn w:val="DefaultParagraphFont"/>
    <w:semiHidden/>
    <w:unhideWhenUsed/>
    <w:rsid w:val="0026134F"/>
    <w:rPr>
      <w:color w:val="59A8D1" w:themeColor="followedHyperlink"/>
      <w:u w:val="single"/>
    </w:rPr>
  </w:style>
  <w:style w:type="table" w:styleId="TableGrid">
    <w:name w:val="Table Grid"/>
    <w:basedOn w:val="TableNormal"/>
    <w:rsid w:val="00BE7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4F2E"/>
    <w:pPr>
      <w:autoSpaceDE w:val="0"/>
      <w:autoSpaceDN w:val="0"/>
      <w:adjustRightInd w:val="0"/>
    </w:pPr>
    <w:rPr>
      <w:rFonts w:ascii="Verdana" w:hAnsi="Verdana" w:cs="Verdana"/>
      <w:color w:val="000000"/>
      <w:sz w:val="24"/>
      <w:szCs w:val="24"/>
    </w:rPr>
  </w:style>
  <w:style w:type="paragraph" w:styleId="NormalWeb">
    <w:name w:val="Normal (Web)"/>
    <w:basedOn w:val="Normal"/>
    <w:uiPriority w:val="99"/>
    <w:unhideWhenUsed/>
    <w:rsid w:val="004B4F2E"/>
    <w:pPr>
      <w:spacing w:before="100" w:beforeAutospacing="1" w:after="100" w:afterAutospacing="1"/>
    </w:pPr>
  </w:style>
  <w:style w:type="character" w:styleId="Strong">
    <w:name w:val="Strong"/>
    <w:basedOn w:val="DefaultParagraphFont"/>
    <w:uiPriority w:val="22"/>
    <w:qFormat/>
    <w:rsid w:val="00E254D0"/>
    <w:rPr>
      <w:b/>
      <w:bCs/>
    </w:rPr>
  </w:style>
  <w:style w:type="character" w:customStyle="1" w:styleId="UnresolvedMention1">
    <w:name w:val="Unresolved Mention1"/>
    <w:basedOn w:val="DefaultParagraphFont"/>
    <w:uiPriority w:val="99"/>
    <w:semiHidden/>
    <w:unhideWhenUsed/>
    <w:rsid w:val="005E0C5F"/>
    <w:rPr>
      <w:color w:val="605E5C"/>
      <w:shd w:val="clear" w:color="auto" w:fill="E1DFDD"/>
    </w:rPr>
  </w:style>
  <w:style w:type="character" w:styleId="UnresolvedMention">
    <w:name w:val="Unresolved Mention"/>
    <w:basedOn w:val="DefaultParagraphFont"/>
    <w:uiPriority w:val="99"/>
    <w:semiHidden/>
    <w:unhideWhenUsed/>
    <w:rsid w:val="006E4403"/>
    <w:rPr>
      <w:color w:val="605E5C"/>
      <w:shd w:val="clear" w:color="auto" w:fill="E1DFDD"/>
    </w:rPr>
  </w:style>
  <w:style w:type="paragraph" w:customStyle="1" w:styleId="xmsonormal">
    <w:name w:val="x_msonormal"/>
    <w:basedOn w:val="Normal"/>
    <w:rsid w:val="00541DD0"/>
    <w:pPr>
      <w:spacing w:before="100" w:beforeAutospacing="1" w:after="100" w:afterAutospacing="1"/>
    </w:pPr>
  </w:style>
  <w:style w:type="character" w:styleId="Emphasis">
    <w:name w:val="Emphasis"/>
    <w:basedOn w:val="DefaultParagraphFont"/>
    <w:uiPriority w:val="20"/>
    <w:qFormat/>
    <w:rsid w:val="00FF0443"/>
    <w:rPr>
      <w:i/>
      <w:iCs/>
    </w:rPr>
  </w:style>
  <w:style w:type="paragraph" w:customStyle="1" w:styleId="TableParagraph">
    <w:name w:val="Table Paragraph"/>
    <w:basedOn w:val="Normal"/>
    <w:uiPriority w:val="1"/>
    <w:qFormat/>
    <w:rsid w:val="00365DAD"/>
    <w:pPr>
      <w:widowControl w:val="0"/>
      <w:autoSpaceDE w:val="0"/>
      <w:autoSpaceDN w:val="0"/>
      <w:ind w:left="107"/>
    </w:pPr>
    <w:rPr>
      <w:rFonts w:ascii="Corbel" w:eastAsia="Corbel" w:hAnsi="Corbel" w:cs="Corbel"/>
      <w:sz w:val="22"/>
      <w:szCs w:val="22"/>
    </w:rPr>
  </w:style>
  <w:style w:type="paragraph" w:styleId="Revision">
    <w:name w:val="Revision"/>
    <w:hidden/>
    <w:uiPriority w:val="99"/>
    <w:semiHidden/>
    <w:rsid w:val="003132EB"/>
    <w:rPr>
      <w:sz w:val="24"/>
      <w:szCs w:val="24"/>
    </w:rPr>
  </w:style>
  <w:style w:type="paragraph" w:customStyle="1" w:styleId="ql-indent-1">
    <w:name w:val="ql-indent-1"/>
    <w:basedOn w:val="Normal"/>
    <w:rsid w:val="005A7C64"/>
    <w:pPr>
      <w:spacing w:before="100" w:beforeAutospacing="1" w:after="100" w:afterAutospacing="1"/>
    </w:pPr>
  </w:style>
  <w:style w:type="paragraph" w:styleId="BodyText0">
    <w:name w:val="Body Text"/>
    <w:basedOn w:val="Normal"/>
    <w:link w:val="BodyTextChar"/>
    <w:semiHidden/>
    <w:unhideWhenUsed/>
    <w:rsid w:val="007D61DD"/>
    <w:pPr>
      <w:spacing w:after="120"/>
    </w:pPr>
  </w:style>
  <w:style w:type="character" w:customStyle="1" w:styleId="BodyTextChar">
    <w:name w:val="Body Text Char"/>
    <w:basedOn w:val="DefaultParagraphFont"/>
    <w:link w:val="BodyText0"/>
    <w:semiHidden/>
    <w:rsid w:val="007D61DD"/>
    <w:rPr>
      <w:sz w:val="24"/>
      <w:szCs w:val="24"/>
    </w:rPr>
  </w:style>
  <w:style w:type="character" w:customStyle="1" w:styleId="apple-converted-space">
    <w:name w:val="apple-converted-space"/>
    <w:basedOn w:val="DefaultParagraphFont"/>
    <w:rsid w:val="00B3095C"/>
  </w:style>
  <w:style w:type="paragraph" w:customStyle="1" w:styleId="Level3">
    <w:name w:val="Level 3"/>
    <w:basedOn w:val="Normal"/>
    <w:rsid w:val="00DD50A2"/>
    <w:pPr>
      <w:numPr>
        <w:ilvl w:val="2"/>
        <w:numId w:val="14"/>
      </w:numPr>
      <w:tabs>
        <w:tab w:val="clear" w:pos="1440"/>
        <w:tab w:val="left" w:pos="432"/>
      </w:tabs>
      <w:spacing w:after="20"/>
      <w:ind w:left="432" w:hanging="180"/>
    </w:pPr>
    <w:rPr>
      <w:sz w:val="20"/>
      <w:szCs w:val="20"/>
    </w:rPr>
  </w:style>
  <w:style w:type="paragraph" w:customStyle="1" w:styleId="Level4">
    <w:name w:val="Level 4"/>
    <w:basedOn w:val="Normal"/>
    <w:rsid w:val="00DD50A2"/>
    <w:pPr>
      <w:numPr>
        <w:numId w:val="14"/>
      </w:numPr>
      <w:tabs>
        <w:tab w:val="clear" w:pos="1224"/>
        <w:tab w:val="left" w:pos="612"/>
      </w:tabs>
      <w:spacing w:after="20"/>
      <w:ind w:left="612" w:hanging="180"/>
    </w:pPr>
    <w:rPr>
      <w:sz w:val="20"/>
      <w:szCs w:val="20"/>
    </w:rPr>
  </w:style>
  <w:style w:type="paragraph" w:customStyle="1" w:styleId="Basis1">
    <w:name w:val="Basis 1"/>
    <w:basedOn w:val="Normal"/>
    <w:rsid w:val="00DD50A2"/>
    <w:pPr>
      <w:numPr>
        <w:numId w:val="16"/>
      </w:numPr>
      <w:tabs>
        <w:tab w:val="clear" w:pos="360"/>
      </w:tabs>
      <w:ind w:left="144" w:hanging="144"/>
    </w:pPr>
    <w:rPr>
      <w:rFonts w:ascii="Arial Narrow" w:hAnsi="Arial Narrow"/>
      <w:sz w:val="18"/>
    </w:rPr>
  </w:style>
  <w:style w:type="paragraph" w:customStyle="1" w:styleId="Basis2">
    <w:name w:val="Basis 2"/>
    <w:basedOn w:val="Basis1"/>
    <w:link w:val="Basis2Char"/>
    <w:rsid w:val="00DD50A2"/>
    <w:pPr>
      <w:numPr>
        <w:ilvl w:val="1"/>
      </w:numPr>
      <w:tabs>
        <w:tab w:val="clear" w:pos="630"/>
        <w:tab w:val="num" w:pos="1080"/>
      </w:tabs>
      <w:ind w:left="288"/>
    </w:pPr>
  </w:style>
  <w:style w:type="paragraph" w:customStyle="1" w:styleId="Basis3">
    <w:name w:val="Basis 3"/>
    <w:basedOn w:val="Basis2"/>
    <w:rsid w:val="00DD50A2"/>
    <w:pPr>
      <w:numPr>
        <w:ilvl w:val="2"/>
      </w:numPr>
      <w:tabs>
        <w:tab w:val="clear" w:pos="1080"/>
        <w:tab w:val="num" w:pos="360"/>
        <w:tab w:val="num" w:pos="1800"/>
        <w:tab w:val="num" w:pos="2160"/>
      </w:tabs>
      <w:ind w:left="432"/>
    </w:pPr>
    <w:rPr>
      <w:rFonts w:eastAsia="MS Mincho"/>
    </w:rPr>
  </w:style>
  <w:style w:type="character" w:customStyle="1" w:styleId="Basis2Char">
    <w:name w:val="Basis 2 Char"/>
    <w:link w:val="Basis2"/>
    <w:locked/>
    <w:rsid w:val="00DD50A2"/>
    <w:rPr>
      <w:rFonts w:ascii="Arial Narrow" w:hAnsi="Arial Narrow"/>
      <w:sz w:val="18"/>
      <w:szCs w:val="24"/>
    </w:rPr>
  </w:style>
  <w:style w:type="paragraph" w:customStyle="1" w:styleId="Basis4">
    <w:name w:val="Basis 4"/>
    <w:basedOn w:val="Basis3"/>
    <w:rsid w:val="00DD50A2"/>
    <w:pPr>
      <w:numPr>
        <w:ilvl w:val="3"/>
      </w:numPr>
      <w:tabs>
        <w:tab w:val="clear" w:pos="1440"/>
        <w:tab w:val="num" w:pos="360"/>
        <w:tab w:val="num" w:pos="2520"/>
        <w:tab w:val="num" w:pos="2880"/>
      </w:tabs>
      <w:ind w:left="576"/>
    </w:pPr>
  </w:style>
  <w:style w:type="paragraph" w:customStyle="1" w:styleId="Basis5">
    <w:name w:val="Basis 5"/>
    <w:basedOn w:val="Basis4"/>
    <w:rsid w:val="00DD50A2"/>
    <w:pPr>
      <w:numPr>
        <w:ilvl w:val="4"/>
      </w:numPr>
      <w:tabs>
        <w:tab w:val="clear" w:pos="1800"/>
        <w:tab w:val="num" w:pos="360"/>
        <w:tab w:val="left" w:pos="864"/>
        <w:tab w:val="num" w:pos="3240"/>
        <w:tab w:val="num" w:pos="3600"/>
      </w:tabs>
      <w:ind w:left="720"/>
    </w:pPr>
  </w:style>
  <w:style w:type="numbering" w:customStyle="1" w:styleId="BulletLevel1">
    <w:name w:val="Bullet Level 1"/>
    <w:rsid w:val="00DD50A2"/>
    <w:pPr>
      <w:numPr>
        <w:numId w:val="15"/>
      </w:numPr>
    </w:pPr>
  </w:style>
  <w:style w:type="character" w:customStyle="1" w:styleId="enumxml">
    <w:name w:val="enumxml"/>
    <w:rsid w:val="00DD50A2"/>
  </w:style>
  <w:style w:type="character" w:customStyle="1" w:styleId="et03">
    <w:name w:val="et03"/>
    <w:rsid w:val="00DD50A2"/>
  </w:style>
  <w:style w:type="paragraph" w:styleId="NoSpacing">
    <w:name w:val="No Spacing"/>
    <w:uiPriority w:val="1"/>
    <w:qFormat/>
    <w:rsid w:val="00DD50A2"/>
    <w:rPr>
      <w:rFonts w:ascii="Calibri" w:eastAsia="Calibri" w:hAnsi="Calibri"/>
      <w:sz w:val="22"/>
      <w:szCs w:val="22"/>
    </w:rPr>
  </w:style>
  <w:style w:type="paragraph" w:customStyle="1" w:styleId="IRBProtocolSectionHeader">
    <w:name w:val="IRB Protocol Section Header"/>
    <w:basedOn w:val="Heading1"/>
    <w:next w:val="Normal"/>
    <w:qFormat/>
    <w:rsid w:val="00DD50A2"/>
    <w:pPr>
      <w:keepNext/>
      <w:keepLines/>
      <w:widowControl/>
      <w:numPr>
        <w:numId w:val="0"/>
      </w:numPr>
      <w:shd w:val="clear" w:color="auto" w:fill="5179A1"/>
      <w:autoSpaceDE/>
      <w:autoSpaceDN/>
      <w:adjustRightInd/>
      <w:spacing w:before="320" w:after="160"/>
      <w:jc w:val="left"/>
    </w:pPr>
    <w:rPr>
      <w:rFonts w:asciiTheme="minorHAnsi" w:eastAsiaTheme="majorEastAsia" w:hAnsiTheme="minorHAnsi" w:cstheme="majorBidi"/>
      <w:bCs w:val="0"/>
      <w:color w:val="FFFFFF" w:themeColor="background1"/>
      <w:sz w:val="28"/>
      <w:szCs w:val="32"/>
    </w:rPr>
  </w:style>
  <w:style w:type="character" w:customStyle="1" w:styleId="normaltextrun">
    <w:name w:val="normaltextrun"/>
    <w:basedOn w:val="DefaultParagraphFont"/>
    <w:rsid w:val="00A51CDE"/>
  </w:style>
  <w:style w:type="character" w:customStyle="1" w:styleId="eop">
    <w:name w:val="eop"/>
    <w:basedOn w:val="DefaultParagraphFont"/>
    <w:rsid w:val="00A51CDE"/>
  </w:style>
  <w:style w:type="character" w:styleId="PageNumber">
    <w:name w:val="page number"/>
    <w:basedOn w:val="DefaultParagraphFont"/>
    <w:rsid w:val="00560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7106">
      <w:bodyDiv w:val="1"/>
      <w:marLeft w:val="0"/>
      <w:marRight w:val="0"/>
      <w:marTop w:val="0"/>
      <w:marBottom w:val="0"/>
      <w:divBdr>
        <w:top w:val="none" w:sz="0" w:space="0" w:color="auto"/>
        <w:left w:val="none" w:sz="0" w:space="0" w:color="auto"/>
        <w:bottom w:val="none" w:sz="0" w:space="0" w:color="auto"/>
        <w:right w:val="none" w:sz="0" w:space="0" w:color="auto"/>
      </w:divBdr>
      <w:divsChild>
        <w:div w:id="273288768">
          <w:marLeft w:val="1440"/>
          <w:marRight w:val="0"/>
          <w:marTop w:val="0"/>
          <w:marBottom w:val="0"/>
          <w:divBdr>
            <w:top w:val="none" w:sz="0" w:space="0" w:color="auto"/>
            <w:left w:val="none" w:sz="0" w:space="0" w:color="auto"/>
            <w:bottom w:val="none" w:sz="0" w:space="0" w:color="auto"/>
            <w:right w:val="none" w:sz="0" w:space="0" w:color="auto"/>
          </w:divBdr>
        </w:div>
        <w:div w:id="955406378">
          <w:marLeft w:val="1440"/>
          <w:marRight w:val="0"/>
          <w:marTop w:val="0"/>
          <w:marBottom w:val="0"/>
          <w:divBdr>
            <w:top w:val="none" w:sz="0" w:space="0" w:color="auto"/>
            <w:left w:val="none" w:sz="0" w:space="0" w:color="auto"/>
            <w:bottom w:val="none" w:sz="0" w:space="0" w:color="auto"/>
            <w:right w:val="none" w:sz="0" w:space="0" w:color="auto"/>
          </w:divBdr>
        </w:div>
        <w:div w:id="1425687266">
          <w:marLeft w:val="1440"/>
          <w:marRight w:val="0"/>
          <w:marTop w:val="0"/>
          <w:marBottom w:val="0"/>
          <w:divBdr>
            <w:top w:val="none" w:sz="0" w:space="0" w:color="auto"/>
            <w:left w:val="none" w:sz="0" w:space="0" w:color="auto"/>
            <w:bottom w:val="none" w:sz="0" w:space="0" w:color="auto"/>
            <w:right w:val="none" w:sz="0" w:space="0" w:color="auto"/>
          </w:divBdr>
        </w:div>
      </w:divsChild>
    </w:div>
    <w:div w:id="101074325">
      <w:bodyDiv w:val="1"/>
      <w:marLeft w:val="0"/>
      <w:marRight w:val="0"/>
      <w:marTop w:val="0"/>
      <w:marBottom w:val="0"/>
      <w:divBdr>
        <w:top w:val="none" w:sz="0" w:space="0" w:color="auto"/>
        <w:left w:val="none" w:sz="0" w:space="0" w:color="auto"/>
        <w:bottom w:val="none" w:sz="0" w:space="0" w:color="auto"/>
        <w:right w:val="none" w:sz="0" w:space="0" w:color="auto"/>
      </w:divBdr>
      <w:divsChild>
        <w:div w:id="1438480963">
          <w:marLeft w:val="547"/>
          <w:marRight w:val="0"/>
          <w:marTop w:val="0"/>
          <w:marBottom w:val="0"/>
          <w:divBdr>
            <w:top w:val="none" w:sz="0" w:space="0" w:color="auto"/>
            <w:left w:val="none" w:sz="0" w:space="0" w:color="auto"/>
            <w:bottom w:val="none" w:sz="0" w:space="0" w:color="auto"/>
            <w:right w:val="none" w:sz="0" w:space="0" w:color="auto"/>
          </w:divBdr>
        </w:div>
      </w:divsChild>
    </w:div>
    <w:div w:id="136412512">
      <w:bodyDiv w:val="1"/>
      <w:marLeft w:val="0"/>
      <w:marRight w:val="0"/>
      <w:marTop w:val="0"/>
      <w:marBottom w:val="0"/>
      <w:divBdr>
        <w:top w:val="none" w:sz="0" w:space="0" w:color="auto"/>
        <w:left w:val="none" w:sz="0" w:space="0" w:color="auto"/>
        <w:bottom w:val="none" w:sz="0" w:space="0" w:color="auto"/>
        <w:right w:val="none" w:sz="0" w:space="0" w:color="auto"/>
      </w:divBdr>
    </w:div>
    <w:div w:id="144393622">
      <w:bodyDiv w:val="1"/>
      <w:marLeft w:val="0"/>
      <w:marRight w:val="0"/>
      <w:marTop w:val="0"/>
      <w:marBottom w:val="0"/>
      <w:divBdr>
        <w:top w:val="none" w:sz="0" w:space="0" w:color="auto"/>
        <w:left w:val="none" w:sz="0" w:space="0" w:color="auto"/>
        <w:bottom w:val="none" w:sz="0" w:space="0" w:color="auto"/>
        <w:right w:val="none" w:sz="0" w:space="0" w:color="auto"/>
      </w:divBdr>
    </w:div>
    <w:div w:id="199557375">
      <w:bodyDiv w:val="1"/>
      <w:marLeft w:val="0"/>
      <w:marRight w:val="0"/>
      <w:marTop w:val="0"/>
      <w:marBottom w:val="0"/>
      <w:divBdr>
        <w:top w:val="none" w:sz="0" w:space="0" w:color="auto"/>
        <w:left w:val="none" w:sz="0" w:space="0" w:color="auto"/>
        <w:bottom w:val="none" w:sz="0" w:space="0" w:color="auto"/>
        <w:right w:val="none" w:sz="0" w:space="0" w:color="auto"/>
      </w:divBdr>
      <w:divsChild>
        <w:div w:id="1954095805">
          <w:marLeft w:val="1440"/>
          <w:marRight w:val="0"/>
          <w:marTop w:val="0"/>
          <w:marBottom w:val="0"/>
          <w:divBdr>
            <w:top w:val="none" w:sz="0" w:space="0" w:color="auto"/>
            <w:left w:val="none" w:sz="0" w:space="0" w:color="auto"/>
            <w:bottom w:val="none" w:sz="0" w:space="0" w:color="auto"/>
            <w:right w:val="none" w:sz="0" w:space="0" w:color="auto"/>
          </w:divBdr>
        </w:div>
        <w:div w:id="1024594964">
          <w:marLeft w:val="1440"/>
          <w:marRight w:val="0"/>
          <w:marTop w:val="0"/>
          <w:marBottom w:val="0"/>
          <w:divBdr>
            <w:top w:val="none" w:sz="0" w:space="0" w:color="auto"/>
            <w:left w:val="none" w:sz="0" w:space="0" w:color="auto"/>
            <w:bottom w:val="none" w:sz="0" w:space="0" w:color="auto"/>
            <w:right w:val="none" w:sz="0" w:space="0" w:color="auto"/>
          </w:divBdr>
        </w:div>
        <w:div w:id="1194539549">
          <w:marLeft w:val="1440"/>
          <w:marRight w:val="0"/>
          <w:marTop w:val="0"/>
          <w:marBottom w:val="0"/>
          <w:divBdr>
            <w:top w:val="none" w:sz="0" w:space="0" w:color="auto"/>
            <w:left w:val="none" w:sz="0" w:space="0" w:color="auto"/>
            <w:bottom w:val="none" w:sz="0" w:space="0" w:color="auto"/>
            <w:right w:val="none" w:sz="0" w:space="0" w:color="auto"/>
          </w:divBdr>
        </w:div>
      </w:divsChild>
    </w:div>
    <w:div w:id="351997609">
      <w:bodyDiv w:val="1"/>
      <w:marLeft w:val="0"/>
      <w:marRight w:val="0"/>
      <w:marTop w:val="0"/>
      <w:marBottom w:val="0"/>
      <w:divBdr>
        <w:top w:val="none" w:sz="0" w:space="0" w:color="auto"/>
        <w:left w:val="none" w:sz="0" w:space="0" w:color="auto"/>
        <w:bottom w:val="none" w:sz="0" w:space="0" w:color="auto"/>
        <w:right w:val="none" w:sz="0" w:space="0" w:color="auto"/>
      </w:divBdr>
    </w:div>
    <w:div w:id="478307049">
      <w:bodyDiv w:val="1"/>
      <w:marLeft w:val="0"/>
      <w:marRight w:val="0"/>
      <w:marTop w:val="0"/>
      <w:marBottom w:val="0"/>
      <w:divBdr>
        <w:top w:val="none" w:sz="0" w:space="0" w:color="auto"/>
        <w:left w:val="none" w:sz="0" w:space="0" w:color="auto"/>
        <w:bottom w:val="none" w:sz="0" w:space="0" w:color="auto"/>
        <w:right w:val="none" w:sz="0" w:space="0" w:color="auto"/>
      </w:divBdr>
      <w:divsChild>
        <w:div w:id="679086288">
          <w:marLeft w:val="0"/>
          <w:marRight w:val="0"/>
          <w:marTop w:val="0"/>
          <w:marBottom w:val="0"/>
          <w:divBdr>
            <w:top w:val="none" w:sz="0" w:space="0" w:color="auto"/>
            <w:left w:val="none" w:sz="0" w:space="0" w:color="auto"/>
            <w:bottom w:val="none" w:sz="0" w:space="0" w:color="auto"/>
            <w:right w:val="none" w:sz="0" w:space="0" w:color="auto"/>
          </w:divBdr>
          <w:divsChild>
            <w:div w:id="123577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2763">
      <w:bodyDiv w:val="1"/>
      <w:marLeft w:val="0"/>
      <w:marRight w:val="0"/>
      <w:marTop w:val="0"/>
      <w:marBottom w:val="0"/>
      <w:divBdr>
        <w:top w:val="none" w:sz="0" w:space="0" w:color="auto"/>
        <w:left w:val="none" w:sz="0" w:space="0" w:color="auto"/>
        <w:bottom w:val="none" w:sz="0" w:space="0" w:color="auto"/>
        <w:right w:val="none" w:sz="0" w:space="0" w:color="auto"/>
      </w:divBdr>
    </w:div>
    <w:div w:id="625087249">
      <w:bodyDiv w:val="1"/>
      <w:marLeft w:val="0"/>
      <w:marRight w:val="0"/>
      <w:marTop w:val="0"/>
      <w:marBottom w:val="0"/>
      <w:divBdr>
        <w:top w:val="none" w:sz="0" w:space="0" w:color="auto"/>
        <w:left w:val="none" w:sz="0" w:space="0" w:color="auto"/>
        <w:bottom w:val="none" w:sz="0" w:space="0" w:color="auto"/>
        <w:right w:val="none" w:sz="0" w:space="0" w:color="auto"/>
      </w:divBdr>
    </w:div>
    <w:div w:id="713778100">
      <w:bodyDiv w:val="1"/>
      <w:marLeft w:val="0"/>
      <w:marRight w:val="0"/>
      <w:marTop w:val="0"/>
      <w:marBottom w:val="0"/>
      <w:divBdr>
        <w:top w:val="none" w:sz="0" w:space="0" w:color="auto"/>
        <w:left w:val="none" w:sz="0" w:space="0" w:color="auto"/>
        <w:bottom w:val="none" w:sz="0" w:space="0" w:color="auto"/>
        <w:right w:val="none" w:sz="0" w:space="0" w:color="auto"/>
      </w:divBdr>
    </w:div>
    <w:div w:id="771124925">
      <w:bodyDiv w:val="1"/>
      <w:marLeft w:val="0"/>
      <w:marRight w:val="0"/>
      <w:marTop w:val="0"/>
      <w:marBottom w:val="0"/>
      <w:divBdr>
        <w:top w:val="none" w:sz="0" w:space="0" w:color="auto"/>
        <w:left w:val="none" w:sz="0" w:space="0" w:color="auto"/>
        <w:bottom w:val="none" w:sz="0" w:space="0" w:color="auto"/>
        <w:right w:val="none" w:sz="0" w:space="0" w:color="auto"/>
      </w:divBdr>
    </w:div>
    <w:div w:id="792283755">
      <w:bodyDiv w:val="1"/>
      <w:marLeft w:val="0"/>
      <w:marRight w:val="0"/>
      <w:marTop w:val="0"/>
      <w:marBottom w:val="0"/>
      <w:divBdr>
        <w:top w:val="none" w:sz="0" w:space="0" w:color="auto"/>
        <w:left w:val="none" w:sz="0" w:space="0" w:color="auto"/>
        <w:bottom w:val="none" w:sz="0" w:space="0" w:color="auto"/>
        <w:right w:val="none" w:sz="0" w:space="0" w:color="auto"/>
      </w:divBdr>
    </w:div>
    <w:div w:id="817111096">
      <w:bodyDiv w:val="1"/>
      <w:marLeft w:val="0"/>
      <w:marRight w:val="0"/>
      <w:marTop w:val="0"/>
      <w:marBottom w:val="0"/>
      <w:divBdr>
        <w:top w:val="none" w:sz="0" w:space="0" w:color="auto"/>
        <w:left w:val="none" w:sz="0" w:space="0" w:color="auto"/>
        <w:bottom w:val="none" w:sz="0" w:space="0" w:color="auto"/>
        <w:right w:val="none" w:sz="0" w:space="0" w:color="auto"/>
      </w:divBdr>
    </w:div>
    <w:div w:id="1113282238">
      <w:bodyDiv w:val="1"/>
      <w:marLeft w:val="0"/>
      <w:marRight w:val="0"/>
      <w:marTop w:val="0"/>
      <w:marBottom w:val="0"/>
      <w:divBdr>
        <w:top w:val="none" w:sz="0" w:space="0" w:color="auto"/>
        <w:left w:val="none" w:sz="0" w:space="0" w:color="auto"/>
        <w:bottom w:val="none" w:sz="0" w:space="0" w:color="auto"/>
        <w:right w:val="none" w:sz="0" w:space="0" w:color="auto"/>
      </w:divBdr>
    </w:div>
    <w:div w:id="1209225623">
      <w:bodyDiv w:val="1"/>
      <w:marLeft w:val="0"/>
      <w:marRight w:val="0"/>
      <w:marTop w:val="0"/>
      <w:marBottom w:val="0"/>
      <w:divBdr>
        <w:top w:val="none" w:sz="0" w:space="0" w:color="auto"/>
        <w:left w:val="none" w:sz="0" w:space="0" w:color="auto"/>
        <w:bottom w:val="none" w:sz="0" w:space="0" w:color="auto"/>
        <w:right w:val="none" w:sz="0" w:space="0" w:color="auto"/>
      </w:divBdr>
    </w:div>
    <w:div w:id="1252809362">
      <w:bodyDiv w:val="1"/>
      <w:marLeft w:val="0"/>
      <w:marRight w:val="0"/>
      <w:marTop w:val="0"/>
      <w:marBottom w:val="0"/>
      <w:divBdr>
        <w:top w:val="none" w:sz="0" w:space="0" w:color="auto"/>
        <w:left w:val="none" w:sz="0" w:space="0" w:color="auto"/>
        <w:bottom w:val="none" w:sz="0" w:space="0" w:color="auto"/>
        <w:right w:val="none" w:sz="0" w:space="0" w:color="auto"/>
      </w:divBdr>
    </w:div>
    <w:div w:id="1454057744">
      <w:bodyDiv w:val="1"/>
      <w:marLeft w:val="0"/>
      <w:marRight w:val="0"/>
      <w:marTop w:val="0"/>
      <w:marBottom w:val="0"/>
      <w:divBdr>
        <w:top w:val="none" w:sz="0" w:space="0" w:color="auto"/>
        <w:left w:val="none" w:sz="0" w:space="0" w:color="auto"/>
        <w:bottom w:val="none" w:sz="0" w:space="0" w:color="auto"/>
        <w:right w:val="none" w:sz="0" w:space="0" w:color="auto"/>
      </w:divBdr>
    </w:div>
    <w:div w:id="1540320039">
      <w:bodyDiv w:val="1"/>
      <w:marLeft w:val="0"/>
      <w:marRight w:val="0"/>
      <w:marTop w:val="0"/>
      <w:marBottom w:val="0"/>
      <w:divBdr>
        <w:top w:val="none" w:sz="0" w:space="0" w:color="auto"/>
        <w:left w:val="none" w:sz="0" w:space="0" w:color="auto"/>
        <w:bottom w:val="none" w:sz="0" w:space="0" w:color="auto"/>
        <w:right w:val="none" w:sz="0" w:space="0" w:color="auto"/>
      </w:divBdr>
    </w:div>
    <w:div w:id="1620259724">
      <w:bodyDiv w:val="1"/>
      <w:marLeft w:val="0"/>
      <w:marRight w:val="0"/>
      <w:marTop w:val="0"/>
      <w:marBottom w:val="0"/>
      <w:divBdr>
        <w:top w:val="none" w:sz="0" w:space="0" w:color="auto"/>
        <w:left w:val="none" w:sz="0" w:space="0" w:color="auto"/>
        <w:bottom w:val="none" w:sz="0" w:space="0" w:color="auto"/>
        <w:right w:val="none" w:sz="0" w:space="0" w:color="auto"/>
      </w:divBdr>
    </w:div>
    <w:div w:id="1670861866">
      <w:bodyDiv w:val="1"/>
      <w:marLeft w:val="0"/>
      <w:marRight w:val="0"/>
      <w:marTop w:val="0"/>
      <w:marBottom w:val="0"/>
      <w:divBdr>
        <w:top w:val="none" w:sz="0" w:space="0" w:color="auto"/>
        <w:left w:val="none" w:sz="0" w:space="0" w:color="auto"/>
        <w:bottom w:val="none" w:sz="0" w:space="0" w:color="auto"/>
        <w:right w:val="none" w:sz="0" w:space="0" w:color="auto"/>
      </w:divBdr>
    </w:div>
    <w:div w:id="1734427057">
      <w:bodyDiv w:val="1"/>
      <w:marLeft w:val="0"/>
      <w:marRight w:val="0"/>
      <w:marTop w:val="0"/>
      <w:marBottom w:val="0"/>
      <w:divBdr>
        <w:top w:val="none" w:sz="0" w:space="0" w:color="auto"/>
        <w:left w:val="none" w:sz="0" w:space="0" w:color="auto"/>
        <w:bottom w:val="none" w:sz="0" w:space="0" w:color="auto"/>
        <w:right w:val="none" w:sz="0" w:space="0" w:color="auto"/>
      </w:divBdr>
    </w:div>
    <w:div w:id="1772123546">
      <w:bodyDiv w:val="1"/>
      <w:marLeft w:val="0"/>
      <w:marRight w:val="0"/>
      <w:marTop w:val="0"/>
      <w:marBottom w:val="0"/>
      <w:divBdr>
        <w:top w:val="none" w:sz="0" w:space="0" w:color="auto"/>
        <w:left w:val="none" w:sz="0" w:space="0" w:color="auto"/>
        <w:bottom w:val="none" w:sz="0" w:space="0" w:color="auto"/>
        <w:right w:val="none" w:sz="0" w:space="0" w:color="auto"/>
      </w:divBdr>
    </w:div>
    <w:div w:id="1840736175">
      <w:bodyDiv w:val="1"/>
      <w:marLeft w:val="0"/>
      <w:marRight w:val="0"/>
      <w:marTop w:val="0"/>
      <w:marBottom w:val="0"/>
      <w:divBdr>
        <w:top w:val="none" w:sz="0" w:space="0" w:color="auto"/>
        <w:left w:val="none" w:sz="0" w:space="0" w:color="auto"/>
        <w:bottom w:val="none" w:sz="0" w:space="0" w:color="auto"/>
        <w:right w:val="none" w:sz="0" w:space="0" w:color="auto"/>
      </w:divBdr>
    </w:div>
    <w:div w:id="1911620056">
      <w:bodyDiv w:val="1"/>
      <w:marLeft w:val="0"/>
      <w:marRight w:val="0"/>
      <w:marTop w:val="0"/>
      <w:marBottom w:val="0"/>
      <w:divBdr>
        <w:top w:val="none" w:sz="0" w:space="0" w:color="auto"/>
        <w:left w:val="none" w:sz="0" w:space="0" w:color="auto"/>
        <w:bottom w:val="none" w:sz="0" w:space="0" w:color="auto"/>
        <w:right w:val="none" w:sz="0" w:space="0" w:color="auto"/>
      </w:divBdr>
    </w:div>
    <w:div w:id="1950744913">
      <w:bodyDiv w:val="1"/>
      <w:marLeft w:val="0"/>
      <w:marRight w:val="0"/>
      <w:marTop w:val="0"/>
      <w:marBottom w:val="0"/>
      <w:divBdr>
        <w:top w:val="none" w:sz="0" w:space="0" w:color="auto"/>
        <w:left w:val="none" w:sz="0" w:space="0" w:color="auto"/>
        <w:bottom w:val="none" w:sz="0" w:space="0" w:color="auto"/>
        <w:right w:val="none" w:sz="0" w:space="0" w:color="auto"/>
      </w:divBdr>
    </w:div>
    <w:div w:id="1989018536">
      <w:bodyDiv w:val="1"/>
      <w:marLeft w:val="0"/>
      <w:marRight w:val="0"/>
      <w:marTop w:val="0"/>
      <w:marBottom w:val="0"/>
      <w:divBdr>
        <w:top w:val="none" w:sz="0" w:space="0" w:color="auto"/>
        <w:left w:val="none" w:sz="0" w:space="0" w:color="auto"/>
        <w:bottom w:val="none" w:sz="0" w:space="0" w:color="auto"/>
        <w:right w:val="none" w:sz="0" w:space="0" w:color="auto"/>
      </w:divBdr>
    </w:div>
    <w:div w:id="2021349719">
      <w:bodyDiv w:val="1"/>
      <w:marLeft w:val="0"/>
      <w:marRight w:val="0"/>
      <w:marTop w:val="0"/>
      <w:marBottom w:val="0"/>
      <w:divBdr>
        <w:top w:val="none" w:sz="0" w:space="0" w:color="auto"/>
        <w:left w:val="none" w:sz="0" w:space="0" w:color="auto"/>
        <w:bottom w:val="none" w:sz="0" w:space="0" w:color="auto"/>
        <w:right w:val="none" w:sz="0" w:space="0" w:color="auto"/>
      </w:divBdr>
    </w:div>
    <w:div w:id="209316191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hs.gov/ohrp/regulations-and-policy/regulations/regulatory-text/index.html" TargetMode="External"/><Relationship Id="rId18" Type="http://schemas.openxmlformats.org/officeDocument/2006/relationships/hyperlink" Target="https://www.ecfr.gov/current/title-45/subtitle-A/subchapter-A/part-46/subpart-A/section-46.11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cdcr.ca.gov/Regulations/Adult_Operations/docs/DOM/DOM%202019/2019-DOM.pdf" TargetMode="External"/><Relationship Id="rId7" Type="http://schemas.openxmlformats.org/officeDocument/2006/relationships/endnotes" Target="endnotes.xml"/><Relationship Id="rId12" Type="http://schemas.openxmlformats.org/officeDocument/2006/relationships/hyperlink" Target="https://leginfo.legislature.ca.gov/faces/codes_displayexpandedbranch.xhtml?tocCode=PEN&amp;division=&amp;title=2.1.&amp;part=3.&amp;chapter=&amp;article=" TargetMode="External"/><Relationship Id="rId17" Type="http://schemas.openxmlformats.org/officeDocument/2006/relationships/hyperlink" Target="https://www.ecfr.gov/current/title-21/chapter-I/subchapter-A/part-50/subpart-D" TargetMode="External"/><Relationship Id="rId25" Type="http://schemas.openxmlformats.org/officeDocument/2006/relationships/hyperlink" Target="https://www.ecfr.gov/cgi-bin/retrieveECFR?gp=&amp;SID=83cd09e1c0f5c6937cd9d7513160fc3f&amp;pitd=20180719&amp;n=pt45.1.46&amp;r=PART&amp;ty=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hs.gov/ohrp/regulations-and-policy/regulations/45-cfr-46/common-rule-subpart-d/index.html" TargetMode="External"/><Relationship Id="rId20" Type="http://schemas.openxmlformats.org/officeDocument/2006/relationships/hyperlink" Target="https://www.hhs.gov/ohrp/regulations-and-policy/guidance/prisoner-research-ohrp-guidance-2003/index.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hs.ca.gov/cphs/" TargetMode="External"/><Relationship Id="rId24" Type="http://schemas.openxmlformats.org/officeDocument/2006/relationships/hyperlink" Target="https://www.hhs.gov/ohrp/regulations-and-policy/guidance/faq/prisoner-research/index.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cfr.gov/current/title-28/chapter-V/subchapter-A/part-512" TargetMode="External"/><Relationship Id="rId23" Type="http://schemas.openxmlformats.org/officeDocument/2006/relationships/hyperlink" Target="https://oshpd.ca.gov/data-and-reports/data-resources/cphs/" TargetMode="External"/><Relationship Id="rId28" Type="http://schemas.openxmlformats.org/officeDocument/2006/relationships/footer" Target="footer1.xml"/><Relationship Id="rId10" Type="http://schemas.openxmlformats.org/officeDocument/2006/relationships/hyperlink" Target="https://www.cdcr.ca.gov/research/research-requests/" TargetMode="External"/><Relationship Id="rId19" Type="http://schemas.openxmlformats.org/officeDocument/2006/relationships/hyperlink" Target="https://www.ecfr.gov/current/title-28/chapter-V/subchapter-A/part-512"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hhs.gov/ohrp/regulations-and-policy/regulations/45-cfr-46/index.html" TargetMode="External"/><Relationship Id="rId14" Type="http://schemas.openxmlformats.org/officeDocument/2006/relationships/hyperlink" Target="https://www.hhs.gov/ohrp/regulations-and-policy/regulations/45-cfr-46/common-rule-subpart-c/index.html" TargetMode="External"/><Relationship Id="rId22" Type="http://schemas.openxmlformats.org/officeDocument/2006/relationships/hyperlink" Target="https://sites.cdcr.ca.gov/research/"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www.ecfr.gov/on/2018-07-19/title-45/subtitle-A/subchapter-A/part-4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gpo.gov/fdsys/pkg/FR-2003-06-20/pdf/03-15580.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B5600-42E2-4E8B-B68C-CE3202620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2820</Words>
  <Characters>16077</Characters>
  <Application>Microsoft Office Word</Application>
  <DocSecurity>0</DocSecurity>
  <Lines>133</Lines>
  <Paragraphs>37</Paragraphs>
  <ScaleCrop>false</ScaleCrop>
  <Company>Office of Information Technology UC Irvine</Company>
  <LinksUpToDate>false</LinksUpToDate>
  <CharactersWithSpaces>18860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Alberola</dc:creator>
  <cp:keywords/>
  <dc:description/>
  <cp:lastModifiedBy>Jessica Marie Sheldon</cp:lastModifiedBy>
  <cp:revision>4</cp:revision>
  <dcterms:created xsi:type="dcterms:W3CDTF">2025-09-22T19:11:00Z</dcterms:created>
  <dcterms:modified xsi:type="dcterms:W3CDTF">2025-09-22T21:45:00Z</dcterms:modified>
</cp:coreProperties>
</file>