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4D10" w14:textId="77777777" w:rsidR="002A2220" w:rsidRPr="001063F2" w:rsidRDefault="002A2220" w:rsidP="00FB08BE">
      <w:pPr>
        <w:ind w:left="-360"/>
        <w:jc w:val="center"/>
        <w:rPr>
          <w:rFonts w:ascii="Calibri" w:eastAsia="Arial Unicode MS" w:hAnsi="Calibri" w:cs="Arial"/>
          <w:b/>
          <w:sz w:val="22"/>
          <w:szCs w:val="22"/>
        </w:rPr>
      </w:pPr>
      <w:r w:rsidRPr="001063F2">
        <w:rPr>
          <w:rFonts w:ascii="Calibri" w:eastAsia="Arial Unicode MS" w:hAnsi="Calibri" w:cs="Arial"/>
          <w:b/>
          <w:sz w:val="22"/>
          <w:szCs w:val="22"/>
        </w:rPr>
        <w:t>I-129 Deemed Export Questionnaire</w:t>
      </w:r>
    </w:p>
    <w:p w14:paraId="540B5CFE" w14:textId="77777777" w:rsidR="001063F2" w:rsidRDefault="001063F2" w:rsidP="00FB08BE">
      <w:pPr>
        <w:ind w:left="-360"/>
        <w:rPr>
          <w:rFonts w:ascii="Calibri" w:hAnsi="Calibri" w:cs="Arial"/>
          <w:iCs/>
          <w:sz w:val="22"/>
          <w:szCs w:val="22"/>
        </w:rPr>
      </w:pPr>
    </w:p>
    <w:p w14:paraId="52FB519E" w14:textId="77777777" w:rsidR="002A2220" w:rsidRPr="001063F2" w:rsidRDefault="002A2220" w:rsidP="00B043FA">
      <w:pPr>
        <w:ind w:left="-360" w:right="-36"/>
        <w:rPr>
          <w:rFonts w:ascii="Calibri" w:hAnsi="Calibri" w:cs="Arial"/>
          <w:iCs/>
          <w:sz w:val="22"/>
          <w:szCs w:val="22"/>
        </w:rPr>
      </w:pPr>
      <w:r w:rsidRPr="001063F2">
        <w:rPr>
          <w:rFonts w:ascii="Calibri" w:hAnsi="Calibri" w:cs="Arial"/>
          <w:iCs/>
          <w:sz w:val="22"/>
          <w:szCs w:val="22"/>
        </w:rPr>
        <w:t xml:space="preserve">The following information will be used to certify whether or not a deemed export license is required from either the US Departments of State or Commerce for the beneficiary named below during their period of employment at UCI. </w:t>
      </w:r>
    </w:p>
    <w:p w14:paraId="0E76EFF8" w14:textId="77777777" w:rsidR="002A2220" w:rsidRPr="001063F2" w:rsidRDefault="002A2220" w:rsidP="00B043FA">
      <w:pPr>
        <w:pStyle w:val="NormalWeb"/>
        <w:spacing w:line="210" w:lineRule="atLeast"/>
        <w:ind w:left="-360" w:right="-36"/>
        <w:rPr>
          <w:rFonts w:ascii="Calibri" w:hAnsi="Calibri" w:cs="Arial"/>
          <w:color w:val="333333"/>
          <w:sz w:val="22"/>
          <w:szCs w:val="22"/>
        </w:rPr>
      </w:pPr>
      <w:r w:rsidRPr="001063F2">
        <w:rPr>
          <w:rFonts w:ascii="Calibri" w:hAnsi="Calibri" w:cs="Arial"/>
          <w:i/>
          <w:iCs/>
          <w:color w:val="333333"/>
          <w:sz w:val="22"/>
          <w:szCs w:val="22"/>
        </w:rPr>
        <w:t xml:space="preserve">Visa Beneficiaries that will work in the following schools </w:t>
      </w:r>
      <w:r w:rsidRPr="001063F2">
        <w:rPr>
          <w:rFonts w:ascii="Calibri" w:hAnsi="Calibri" w:cs="Arial"/>
          <w:b/>
          <w:i/>
          <w:iCs/>
          <w:color w:val="333333"/>
          <w:sz w:val="22"/>
          <w:szCs w:val="22"/>
        </w:rPr>
        <w:t>do not</w:t>
      </w:r>
      <w:r w:rsidRPr="001063F2">
        <w:rPr>
          <w:rFonts w:ascii="Calibri" w:hAnsi="Calibri" w:cs="Arial"/>
          <w:i/>
          <w:iCs/>
          <w:color w:val="333333"/>
          <w:sz w:val="22"/>
          <w:szCs w:val="22"/>
        </w:rPr>
        <w:t xml:space="preserve"> need to complete this questionnaire: Arts, Business, Humanities, Law, Social Ecology or Social Sciences. All other schools please complete this form. </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093"/>
        <w:gridCol w:w="813"/>
        <w:gridCol w:w="814"/>
      </w:tblGrid>
      <w:tr w:rsidR="002A2220" w:rsidRPr="001063F2" w14:paraId="6060C600" w14:textId="77777777" w:rsidTr="005A1FE0">
        <w:trPr>
          <w:trHeight w:val="134"/>
        </w:trPr>
        <w:tc>
          <w:tcPr>
            <w:tcW w:w="10440" w:type="dxa"/>
            <w:gridSpan w:val="4"/>
            <w:tcBorders>
              <w:right w:val="single" w:sz="4" w:space="0" w:color="auto"/>
            </w:tcBorders>
            <w:shd w:val="clear" w:color="auto" w:fill="000000"/>
          </w:tcPr>
          <w:p w14:paraId="03E0C135" w14:textId="77777777" w:rsidR="002A2220" w:rsidRPr="001063F2" w:rsidRDefault="002A2220" w:rsidP="00B043FA">
            <w:pPr>
              <w:ind w:right="-36"/>
              <w:rPr>
                <w:rFonts w:ascii="Calibri" w:hAnsi="Calibri" w:cs="Arial"/>
                <w:color w:val="FFFFFF"/>
                <w:sz w:val="22"/>
                <w:szCs w:val="22"/>
              </w:rPr>
            </w:pPr>
          </w:p>
        </w:tc>
      </w:tr>
      <w:tr w:rsidR="002A2220" w:rsidRPr="001063F2" w14:paraId="30064B78" w14:textId="77777777" w:rsidTr="005A1FE0">
        <w:trPr>
          <w:trHeight w:val="502"/>
        </w:trPr>
        <w:tc>
          <w:tcPr>
            <w:tcW w:w="10440" w:type="dxa"/>
            <w:gridSpan w:val="4"/>
            <w:tcBorders>
              <w:right w:val="single" w:sz="4" w:space="0" w:color="auto"/>
            </w:tcBorders>
          </w:tcPr>
          <w:p w14:paraId="7B98CD3B" w14:textId="77777777" w:rsidR="002A2220" w:rsidRPr="001063F2" w:rsidRDefault="002A2220" w:rsidP="00B043FA">
            <w:pPr>
              <w:spacing w:before="120" w:after="120"/>
              <w:ind w:right="-36"/>
              <w:rPr>
                <w:rFonts w:ascii="Calibri" w:hAnsi="Calibri" w:cs="Arial"/>
                <w:sz w:val="22"/>
                <w:szCs w:val="22"/>
              </w:rPr>
            </w:pPr>
            <w:r w:rsidRPr="001063F2">
              <w:rPr>
                <w:rFonts w:ascii="Calibri" w:hAnsi="Calibri" w:cs="Arial"/>
                <w:sz w:val="22"/>
                <w:szCs w:val="22"/>
              </w:rPr>
              <w:t>Visa beneficiary’s name:</w:t>
            </w:r>
          </w:p>
        </w:tc>
      </w:tr>
      <w:tr w:rsidR="002A2220" w:rsidRPr="001063F2" w14:paraId="53FA6924" w14:textId="77777777" w:rsidTr="00B043FA">
        <w:tc>
          <w:tcPr>
            <w:tcW w:w="10440" w:type="dxa"/>
            <w:gridSpan w:val="4"/>
          </w:tcPr>
          <w:p w14:paraId="7C89F7F5" w14:textId="77777777" w:rsidR="002A2220" w:rsidRPr="001063F2" w:rsidRDefault="004453B7" w:rsidP="00B043FA">
            <w:pPr>
              <w:spacing w:before="120" w:after="120"/>
              <w:ind w:right="-36"/>
              <w:rPr>
                <w:rFonts w:ascii="Calibri" w:hAnsi="Calibri" w:cs="Arial"/>
                <w:sz w:val="22"/>
                <w:szCs w:val="22"/>
              </w:rPr>
            </w:pPr>
            <w:r>
              <w:rPr>
                <w:rFonts w:ascii="Calibri" w:hAnsi="Calibri" w:cs="Arial"/>
                <w:sz w:val="22"/>
                <w:szCs w:val="22"/>
              </w:rPr>
              <w:t>Sponsoring Faculty Name</w:t>
            </w:r>
            <w:r w:rsidR="002A2220" w:rsidRPr="001063F2">
              <w:rPr>
                <w:rFonts w:ascii="Calibri" w:hAnsi="Calibri" w:cs="Arial"/>
                <w:sz w:val="22"/>
                <w:szCs w:val="22"/>
              </w:rPr>
              <w:t>:</w:t>
            </w:r>
          </w:p>
        </w:tc>
      </w:tr>
      <w:tr w:rsidR="002A2220" w:rsidRPr="001063F2" w14:paraId="4B120C75" w14:textId="77777777" w:rsidTr="00B043FA">
        <w:tc>
          <w:tcPr>
            <w:tcW w:w="10440" w:type="dxa"/>
            <w:gridSpan w:val="4"/>
          </w:tcPr>
          <w:p w14:paraId="48A05CB9" w14:textId="77777777" w:rsidR="002A2220" w:rsidRPr="001063F2" w:rsidRDefault="002A2220" w:rsidP="00B043FA">
            <w:pPr>
              <w:spacing w:before="120" w:after="120"/>
              <w:ind w:right="-36"/>
              <w:rPr>
                <w:rFonts w:ascii="Calibri" w:hAnsi="Calibri" w:cs="Arial"/>
                <w:sz w:val="22"/>
                <w:szCs w:val="22"/>
              </w:rPr>
            </w:pPr>
            <w:r w:rsidRPr="001063F2">
              <w:rPr>
                <w:rFonts w:ascii="Calibri" w:hAnsi="Calibri" w:cs="Arial"/>
                <w:sz w:val="22"/>
                <w:szCs w:val="22"/>
              </w:rPr>
              <w:t>PI Department:</w:t>
            </w:r>
          </w:p>
        </w:tc>
      </w:tr>
      <w:tr w:rsidR="002A2220" w:rsidRPr="001063F2" w14:paraId="3171B3BA" w14:textId="77777777" w:rsidTr="00B043FA">
        <w:tc>
          <w:tcPr>
            <w:tcW w:w="10440" w:type="dxa"/>
            <w:gridSpan w:val="4"/>
          </w:tcPr>
          <w:p w14:paraId="0E74C9E3" w14:textId="77777777" w:rsidR="002A2220" w:rsidRPr="001063F2" w:rsidRDefault="002A2220" w:rsidP="00B043FA">
            <w:pPr>
              <w:spacing w:before="120" w:after="120"/>
              <w:ind w:right="-36"/>
              <w:rPr>
                <w:rFonts w:ascii="Calibri" w:hAnsi="Calibri" w:cs="Arial"/>
                <w:sz w:val="22"/>
                <w:szCs w:val="22"/>
              </w:rPr>
            </w:pPr>
            <w:r w:rsidRPr="001063F2">
              <w:rPr>
                <w:rFonts w:ascii="Calibri" w:hAnsi="Calibri" w:cs="Arial"/>
                <w:sz w:val="22"/>
                <w:szCs w:val="22"/>
              </w:rPr>
              <w:t>PI Phone Number:</w:t>
            </w:r>
          </w:p>
        </w:tc>
      </w:tr>
      <w:tr w:rsidR="002A2220" w:rsidRPr="001063F2" w14:paraId="19FAAB85" w14:textId="77777777" w:rsidTr="005A1FE0">
        <w:trPr>
          <w:trHeight w:val="350"/>
        </w:trPr>
        <w:tc>
          <w:tcPr>
            <w:tcW w:w="10440" w:type="dxa"/>
            <w:gridSpan w:val="4"/>
          </w:tcPr>
          <w:p w14:paraId="7208AB21" w14:textId="77777777" w:rsidR="002A2220" w:rsidRDefault="004453B7" w:rsidP="00607744">
            <w:pPr>
              <w:spacing w:before="120" w:after="120"/>
              <w:ind w:right="-36"/>
              <w:rPr>
                <w:rFonts w:ascii="Calibri" w:hAnsi="Calibri" w:cs="Arial"/>
                <w:sz w:val="22"/>
                <w:szCs w:val="22"/>
              </w:rPr>
            </w:pPr>
            <w:r>
              <w:rPr>
                <w:rFonts w:ascii="Calibri" w:hAnsi="Calibri" w:cs="Arial"/>
                <w:sz w:val="22"/>
                <w:szCs w:val="22"/>
              </w:rPr>
              <w:t>Account/Fund Number or Award Number if associated with a research project</w:t>
            </w:r>
            <w:r w:rsidR="002A2220" w:rsidRPr="001063F2">
              <w:rPr>
                <w:rFonts w:ascii="Calibri" w:hAnsi="Calibri" w:cs="Arial"/>
                <w:sz w:val="22"/>
                <w:szCs w:val="22"/>
              </w:rPr>
              <w:t>:</w:t>
            </w:r>
          </w:p>
          <w:p w14:paraId="5199F28B" w14:textId="77777777" w:rsidR="00607744" w:rsidRPr="001063F2" w:rsidRDefault="00607744" w:rsidP="00607744">
            <w:pPr>
              <w:spacing w:before="120" w:after="120"/>
              <w:ind w:right="-36"/>
              <w:rPr>
                <w:rFonts w:ascii="Calibri" w:hAnsi="Calibri" w:cs="Arial"/>
                <w:sz w:val="22"/>
                <w:szCs w:val="22"/>
              </w:rPr>
            </w:pPr>
          </w:p>
        </w:tc>
      </w:tr>
      <w:tr w:rsidR="0074046D" w:rsidRPr="001063F2" w14:paraId="12800731" w14:textId="77777777" w:rsidTr="00B043FA">
        <w:trPr>
          <w:trHeight w:val="404"/>
        </w:trPr>
        <w:tc>
          <w:tcPr>
            <w:tcW w:w="10440" w:type="dxa"/>
            <w:gridSpan w:val="4"/>
            <w:shd w:val="clear" w:color="auto" w:fill="000000"/>
          </w:tcPr>
          <w:p w14:paraId="4092CBCF" w14:textId="77777777" w:rsidR="0074046D" w:rsidRPr="001063F2" w:rsidRDefault="0074046D" w:rsidP="00B043FA">
            <w:pPr>
              <w:ind w:right="-36"/>
              <w:rPr>
                <w:rFonts w:ascii="Calibri" w:hAnsi="Calibri" w:cs="Arial"/>
                <w:iCs/>
                <w:sz w:val="22"/>
                <w:szCs w:val="22"/>
              </w:rPr>
            </w:pPr>
          </w:p>
          <w:p w14:paraId="5AA18A68" w14:textId="77777777" w:rsidR="00AB49A8" w:rsidRDefault="00982BB1" w:rsidP="00B043FA">
            <w:pPr>
              <w:ind w:right="-36"/>
              <w:rPr>
                <w:rFonts w:ascii="Calibri" w:hAnsi="Calibri" w:cs="Arial"/>
                <w:b/>
                <w:bCs/>
                <w:sz w:val="22"/>
                <w:szCs w:val="22"/>
              </w:rPr>
            </w:pPr>
            <w:r>
              <w:rPr>
                <w:rFonts w:ascii="Calibri" w:hAnsi="Calibri" w:cs="Arial"/>
                <w:iCs/>
                <w:sz w:val="22"/>
                <w:szCs w:val="22"/>
              </w:rPr>
              <w:t>The following</w:t>
            </w:r>
            <w:r w:rsidR="0074046D" w:rsidRPr="001063F2">
              <w:rPr>
                <w:rFonts w:ascii="Calibri" w:hAnsi="Calibri" w:cs="Arial"/>
                <w:iCs/>
                <w:sz w:val="22"/>
                <w:szCs w:val="22"/>
              </w:rPr>
              <w:t xml:space="preserve"> should be completed</w:t>
            </w:r>
            <w:r w:rsidR="005F5B38">
              <w:rPr>
                <w:rFonts w:ascii="Calibri" w:hAnsi="Calibri" w:cs="Arial"/>
                <w:iCs/>
                <w:sz w:val="22"/>
                <w:szCs w:val="22"/>
              </w:rPr>
              <w:t xml:space="preserve"> and signed</w:t>
            </w:r>
            <w:r w:rsidR="0074046D" w:rsidRPr="001063F2">
              <w:rPr>
                <w:rFonts w:ascii="Calibri" w:hAnsi="Calibri" w:cs="Arial"/>
                <w:iCs/>
                <w:sz w:val="22"/>
                <w:szCs w:val="22"/>
              </w:rPr>
              <w:t xml:space="preserve"> by the individual who will be supervising the visa beneficiary or who is otherwise knowledgeable about the beneficiary’s intended work.</w:t>
            </w:r>
            <w:r w:rsidR="0074046D" w:rsidRPr="001063F2">
              <w:rPr>
                <w:rFonts w:ascii="Calibri" w:hAnsi="Calibri" w:cs="Arial"/>
                <w:b/>
                <w:bCs/>
                <w:sz w:val="22"/>
                <w:szCs w:val="22"/>
              </w:rPr>
              <w:t xml:space="preserve"> </w:t>
            </w:r>
          </w:p>
          <w:p w14:paraId="02479931" w14:textId="77777777" w:rsidR="00AB49A8" w:rsidRDefault="00AB49A8" w:rsidP="00B043FA">
            <w:pPr>
              <w:ind w:right="-36"/>
              <w:rPr>
                <w:rFonts w:ascii="Calibri" w:hAnsi="Calibri" w:cs="Arial"/>
                <w:b/>
                <w:bCs/>
                <w:sz w:val="22"/>
                <w:szCs w:val="22"/>
              </w:rPr>
            </w:pPr>
          </w:p>
          <w:p w14:paraId="0FCCA560" w14:textId="77777777" w:rsidR="0074046D" w:rsidRPr="00AB49A8" w:rsidRDefault="00AB49A8" w:rsidP="00B043FA">
            <w:pPr>
              <w:ind w:right="-36"/>
              <w:rPr>
                <w:rFonts w:ascii="Calibri" w:hAnsi="Calibri" w:cs="Arial"/>
                <w:bCs/>
                <w:sz w:val="22"/>
                <w:szCs w:val="22"/>
              </w:rPr>
            </w:pPr>
            <w:r w:rsidRPr="00AB49A8">
              <w:rPr>
                <w:rFonts w:ascii="Calibri" w:hAnsi="Calibri" w:cs="Arial"/>
                <w:bCs/>
                <w:sz w:val="22"/>
                <w:szCs w:val="22"/>
              </w:rPr>
              <w:t xml:space="preserve">Contact the export control </w:t>
            </w:r>
            <w:r w:rsidR="00607744">
              <w:rPr>
                <w:rFonts w:ascii="Calibri" w:hAnsi="Calibri" w:cs="Arial"/>
                <w:bCs/>
                <w:sz w:val="22"/>
                <w:szCs w:val="22"/>
              </w:rPr>
              <w:t>office</w:t>
            </w:r>
            <w:r w:rsidRPr="00AB49A8">
              <w:rPr>
                <w:rFonts w:ascii="Calibri" w:hAnsi="Calibri" w:cs="Arial"/>
                <w:bCs/>
                <w:sz w:val="22"/>
                <w:szCs w:val="22"/>
              </w:rPr>
              <w:t xml:space="preserve">r </w:t>
            </w:r>
            <w:r>
              <w:rPr>
                <w:rFonts w:ascii="Calibri" w:hAnsi="Calibri" w:cs="Arial"/>
                <w:bCs/>
                <w:sz w:val="22"/>
                <w:szCs w:val="22"/>
              </w:rPr>
              <w:t>for clarification</w:t>
            </w:r>
            <w:r w:rsidR="00807E4F">
              <w:rPr>
                <w:rFonts w:ascii="Calibri" w:hAnsi="Calibri" w:cs="Arial"/>
                <w:bCs/>
                <w:sz w:val="22"/>
                <w:szCs w:val="22"/>
              </w:rPr>
              <w:t xml:space="preserve"> of </w:t>
            </w:r>
            <w:r>
              <w:rPr>
                <w:rFonts w:ascii="Calibri" w:hAnsi="Calibri" w:cs="Arial"/>
                <w:bCs/>
                <w:sz w:val="22"/>
                <w:szCs w:val="22"/>
              </w:rPr>
              <w:t>the questions below.</w:t>
            </w:r>
          </w:p>
          <w:p w14:paraId="38F10CAC" w14:textId="77777777" w:rsidR="0074046D" w:rsidRPr="001063F2" w:rsidRDefault="0074046D" w:rsidP="00B043FA">
            <w:pPr>
              <w:ind w:right="-36"/>
              <w:rPr>
                <w:rFonts w:ascii="Calibri" w:hAnsi="Calibri" w:cs="Arial"/>
                <w:color w:val="FFFFFF"/>
                <w:sz w:val="22"/>
                <w:szCs w:val="22"/>
              </w:rPr>
            </w:pPr>
          </w:p>
        </w:tc>
      </w:tr>
      <w:tr w:rsidR="002A2220" w:rsidRPr="001063F2" w14:paraId="7650AFF6" w14:textId="77777777" w:rsidTr="00BB455B">
        <w:trPr>
          <w:trHeight w:val="537"/>
        </w:trPr>
        <w:tc>
          <w:tcPr>
            <w:tcW w:w="8813" w:type="dxa"/>
            <w:gridSpan w:val="2"/>
            <w:tcBorders>
              <w:bottom w:val="nil"/>
            </w:tcBorders>
            <w:vAlign w:val="center"/>
          </w:tcPr>
          <w:p w14:paraId="54A09B12" w14:textId="77777777" w:rsidR="002A2220" w:rsidRPr="001063F2" w:rsidRDefault="002A2220" w:rsidP="00B043FA">
            <w:pPr>
              <w:ind w:right="-36"/>
              <w:rPr>
                <w:rFonts w:ascii="Calibri" w:hAnsi="Calibri" w:cs="Arial"/>
                <w:sz w:val="22"/>
                <w:szCs w:val="22"/>
              </w:rPr>
            </w:pPr>
            <w:r w:rsidRPr="001063F2">
              <w:rPr>
                <w:rFonts w:ascii="Calibri" w:hAnsi="Calibri" w:cs="Arial"/>
                <w:sz w:val="22"/>
                <w:szCs w:val="22"/>
              </w:rPr>
              <w:t>In performing the work under the visa, will the beneficiary be provided access to:</w:t>
            </w:r>
          </w:p>
        </w:tc>
        <w:tc>
          <w:tcPr>
            <w:tcW w:w="813" w:type="dxa"/>
            <w:tcBorders>
              <w:bottom w:val="nil"/>
            </w:tcBorders>
            <w:shd w:val="clear" w:color="auto" w:fill="000000"/>
            <w:vAlign w:val="bottom"/>
          </w:tcPr>
          <w:p w14:paraId="3069EB30" w14:textId="77777777" w:rsidR="002A2220" w:rsidRPr="001063F2" w:rsidRDefault="002A2220" w:rsidP="00B043FA">
            <w:pPr>
              <w:ind w:right="-36"/>
              <w:rPr>
                <w:rFonts w:ascii="Calibri" w:hAnsi="Calibri" w:cs="Arial"/>
                <w:color w:val="FFFFFF"/>
                <w:sz w:val="22"/>
                <w:szCs w:val="22"/>
              </w:rPr>
            </w:pPr>
            <w:r w:rsidRPr="001063F2">
              <w:rPr>
                <w:rFonts w:ascii="Calibri" w:hAnsi="Calibri" w:cs="Arial"/>
                <w:color w:val="FFFFFF"/>
                <w:sz w:val="22"/>
                <w:szCs w:val="22"/>
              </w:rPr>
              <w:t>Yes</w:t>
            </w:r>
          </w:p>
        </w:tc>
        <w:tc>
          <w:tcPr>
            <w:tcW w:w="814" w:type="dxa"/>
            <w:tcBorders>
              <w:bottom w:val="nil"/>
            </w:tcBorders>
            <w:shd w:val="clear" w:color="auto" w:fill="000000"/>
            <w:vAlign w:val="bottom"/>
          </w:tcPr>
          <w:p w14:paraId="6A706E9F" w14:textId="77777777" w:rsidR="002A2220" w:rsidRPr="001063F2" w:rsidRDefault="002A2220" w:rsidP="00B043FA">
            <w:pPr>
              <w:ind w:right="-36"/>
              <w:rPr>
                <w:rFonts w:ascii="Calibri" w:hAnsi="Calibri" w:cs="Arial"/>
                <w:color w:val="FFFFFF"/>
                <w:sz w:val="22"/>
                <w:szCs w:val="22"/>
              </w:rPr>
            </w:pPr>
            <w:r w:rsidRPr="001063F2">
              <w:rPr>
                <w:rFonts w:ascii="Calibri" w:hAnsi="Calibri" w:cs="Arial"/>
                <w:color w:val="FFFFFF"/>
                <w:sz w:val="22"/>
                <w:szCs w:val="22"/>
              </w:rPr>
              <w:t>No</w:t>
            </w:r>
          </w:p>
        </w:tc>
      </w:tr>
      <w:tr w:rsidR="002A2220" w:rsidRPr="001063F2" w14:paraId="1809F258" w14:textId="77777777" w:rsidTr="00555756">
        <w:trPr>
          <w:trHeight w:val="537"/>
        </w:trPr>
        <w:tc>
          <w:tcPr>
            <w:tcW w:w="720" w:type="dxa"/>
            <w:vMerge w:val="restart"/>
            <w:tcBorders>
              <w:top w:val="nil"/>
              <w:right w:val="single" w:sz="4" w:space="0" w:color="FFFFFF"/>
            </w:tcBorders>
            <w:vAlign w:val="center"/>
          </w:tcPr>
          <w:p w14:paraId="107B6748" w14:textId="77777777" w:rsidR="002A2220" w:rsidRPr="001063F2" w:rsidRDefault="002A2220" w:rsidP="00B043FA">
            <w:pPr>
              <w:ind w:right="-36"/>
              <w:rPr>
                <w:rFonts w:ascii="Calibri" w:hAnsi="Calibri" w:cs="Arial"/>
                <w:sz w:val="22"/>
                <w:szCs w:val="22"/>
              </w:rPr>
            </w:pPr>
          </w:p>
        </w:tc>
        <w:tc>
          <w:tcPr>
            <w:tcW w:w="8093" w:type="dxa"/>
            <w:tcBorders>
              <w:top w:val="nil"/>
              <w:left w:val="single" w:sz="4" w:space="0" w:color="FFFFFF"/>
            </w:tcBorders>
            <w:vAlign w:val="center"/>
          </w:tcPr>
          <w:p w14:paraId="6935F2D2" w14:textId="77777777" w:rsidR="002A2220" w:rsidRPr="001063F2" w:rsidRDefault="00097566" w:rsidP="00B043FA">
            <w:pPr>
              <w:ind w:right="-36"/>
              <w:rPr>
                <w:rFonts w:ascii="Calibri" w:hAnsi="Calibri" w:cs="Arial"/>
                <w:sz w:val="22"/>
                <w:szCs w:val="22"/>
              </w:rPr>
            </w:pPr>
            <w:r w:rsidRPr="001063F2">
              <w:rPr>
                <w:rFonts w:ascii="Calibri" w:hAnsi="Calibri" w:cs="Arial"/>
                <w:sz w:val="22"/>
                <w:szCs w:val="22"/>
              </w:rPr>
              <w:t>Technology</w:t>
            </w:r>
            <w:r w:rsidR="00594798" w:rsidRPr="001063F2">
              <w:rPr>
                <w:rFonts w:ascii="Calibri" w:hAnsi="Calibri" w:cs="Arial"/>
                <w:sz w:val="22"/>
                <w:szCs w:val="22"/>
              </w:rPr>
              <w:t xml:space="preserve"> or Technical data </w:t>
            </w:r>
            <w:r w:rsidR="002A2220" w:rsidRPr="001063F2">
              <w:rPr>
                <w:rFonts w:ascii="Calibri" w:hAnsi="Calibri" w:cs="Arial"/>
                <w:sz w:val="22"/>
                <w:szCs w:val="22"/>
              </w:rPr>
              <w:t>marked “export controlled”?</w:t>
            </w:r>
          </w:p>
        </w:tc>
        <w:tc>
          <w:tcPr>
            <w:tcW w:w="813" w:type="dxa"/>
            <w:tcBorders>
              <w:top w:val="nil"/>
            </w:tcBorders>
            <w:vAlign w:val="center"/>
          </w:tcPr>
          <w:p w14:paraId="55B14EEF" w14:textId="77777777" w:rsidR="002A2220" w:rsidRPr="001063F2" w:rsidRDefault="002A2220" w:rsidP="00B043FA">
            <w:pPr>
              <w:ind w:right="-36"/>
              <w:rPr>
                <w:rFonts w:ascii="Calibri" w:hAnsi="Calibri" w:cs="Arial"/>
                <w:sz w:val="22"/>
                <w:szCs w:val="22"/>
              </w:rPr>
            </w:pPr>
          </w:p>
        </w:tc>
        <w:tc>
          <w:tcPr>
            <w:tcW w:w="814" w:type="dxa"/>
            <w:tcBorders>
              <w:top w:val="nil"/>
            </w:tcBorders>
            <w:vAlign w:val="center"/>
          </w:tcPr>
          <w:p w14:paraId="0E2E0F34" w14:textId="77777777" w:rsidR="002A2220" w:rsidRPr="001063F2" w:rsidRDefault="002A2220" w:rsidP="00B043FA">
            <w:pPr>
              <w:ind w:right="-36"/>
              <w:rPr>
                <w:rFonts w:ascii="Calibri" w:hAnsi="Calibri" w:cs="Arial"/>
                <w:sz w:val="22"/>
                <w:szCs w:val="22"/>
              </w:rPr>
            </w:pPr>
          </w:p>
        </w:tc>
      </w:tr>
      <w:tr w:rsidR="002A2220" w:rsidRPr="001063F2" w14:paraId="04E6D6D1" w14:textId="77777777" w:rsidTr="00555756">
        <w:trPr>
          <w:trHeight w:val="537"/>
        </w:trPr>
        <w:tc>
          <w:tcPr>
            <w:tcW w:w="720" w:type="dxa"/>
            <w:vMerge/>
            <w:tcBorders>
              <w:right w:val="single" w:sz="4" w:space="0" w:color="FFFFFF"/>
            </w:tcBorders>
            <w:vAlign w:val="center"/>
          </w:tcPr>
          <w:p w14:paraId="50A2D323" w14:textId="77777777" w:rsidR="002A2220" w:rsidRPr="001063F2" w:rsidRDefault="002A2220" w:rsidP="00B043FA">
            <w:pPr>
              <w:ind w:left="720" w:right="-36"/>
              <w:rPr>
                <w:rFonts w:ascii="Calibri" w:hAnsi="Calibri" w:cs="Arial"/>
                <w:sz w:val="22"/>
                <w:szCs w:val="22"/>
              </w:rPr>
            </w:pPr>
          </w:p>
        </w:tc>
        <w:tc>
          <w:tcPr>
            <w:tcW w:w="8093" w:type="dxa"/>
            <w:tcBorders>
              <w:left w:val="single" w:sz="4" w:space="0" w:color="FFFFFF"/>
            </w:tcBorders>
            <w:vAlign w:val="center"/>
          </w:tcPr>
          <w:p w14:paraId="118AD643" w14:textId="77777777" w:rsidR="002A2220" w:rsidRPr="001063F2" w:rsidRDefault="002A2220" w:rsidP="00B043FA">
            <w:pPr>
              <w:ind w:right="-36"/>
              <w:rPr>
                <w:rFonts w:ascii="Calibri" w:hAnsi="Calibri" w:cs="Arial"/>
                <w:sz w:val="22"/>
                <w:szCs w:val="22"/>
              </w:rPr>
            </w:pPr>
            <w:r w:rsidRPr="001063F2">
              <w:rPr>
                <w:rFonts w:ascii="Calibri" w:hAnsi="Calibri" w:cs="Arial"/>
                <w:sz w:val="22"/>
                <w:szCs w:val="22"/>
              </w:rPr>
              <w:t>Sponsor or third-party proprietary or confidential information, materials, software</w:t>
            </w:r>
            <w:bookmarkStart w:id="0" w:name="_GoBack"/>
            <w:bookmarkEnd w:id="0"/>
            <w:r w:rsidRPr="001063F2">
              <w:rPr>
                <w:rFonts w:ascii="Calibri" w:hAnsi="Calibri" w:cs="Arial"/>
                <w:sz w:val="22"/>
                <w:szCs w:val="22"/>
              </w:rPr>
              <w:t>?</w:t>
            </w:r>
          </w:p>
        </w:tc>
        <w:tc>
          <w:tcPr>
            <w:tcW w:w="813" w:type="dxa"/>
            <w:vAlign w:val="center"/>
          </w:tcPr>
          <w:p w14:paraId="164A7513" w14:textId="77777777" w:rsidR="002A2220" w:rsidRPr="001063F2" w:rsidRDefault="002A2220" w:rsidP="00B043FA">
            <w:pPr>
              <w:ind w:right="-36"/>
              <w:rPr>
                <w:rFonts w:ascii="Calibri" w:hAnsi="Calibri" w:cs="Arial"/>
                <w:sz w:val="22"/>
                <w:szCs w:val="22"/>
              </w:rPr>
            </w:pPr>
          </w:p>
        </w:tc>
        <w:tc>
          <w:tcPr>
            <w:tcW w:w="814" w:type="dxa"/>
            <w:vAlign w:val="center"/>
          </w:tcPr>
          <w:p w14:paraId="417A1E3D" w14:textId="77777777" w:rsidR="002A2220" w:rsidRPr="001063F2" w:rsidRDefault="002A2220" w:rsidP="00B043FA">
            <w:pPr>
              <w:ind w:right="-36"/>
              <w:rPr>
                <w:rFonts w:ascii="Calibri" w:hAnsi="Calibri" w:cs="Arial"/>
                <w:sz w:val="22"/>
                <w:szCs w:val="22"/>
              </w:rPr>
            </w:pPr>
          </w:p>
        </w:tc>
      </w:tr>
      <w:tr w:rsidR="002A2220" w:rsidRPr="001063F2" w14:paraId="283F098C" w14:textId="77777777" w:rsidTr="00555756">
        <w:trPr>
          <w:trHeight w:val="537"/>
        </w:trPr>
        <w:tc>
          <w:tcPr>
            <w:tcW w:w="720" w:type="dxa"/>
            <w:vMerge/>
            <w:tcBorders>
              <w:right w:val="single" w:sz="4" w:space="0" w:color="FFFFFF"/>
            </w:tcBorders>
            <w:vAlign w:val="center"/>
          </w:tcPr>
          <w:p w14:paraId="26CBBC6F" w14:textId="77777777" w:rsidR="002A2220" w:rsidRPr="001063F2" w:rsidRDefault="002A2220" w:rsidP="00B043FA">
            <w:pPr>
              <w:ind w:left="720" w:right="-36"/>
              <w:rPr>
                <w:rFonts w:ascii="Calibri" w:hAnsi="Calibri" w:cs="Arial"/>
                <w:sz w:val="22"/>
                <w:szCs w:val="22"/>
              </w:rPr>
            </w:pPr>
          </w:p>
        </w:tc>
        <w:tc>
          <w:tcPr>
            <w:tcW w:w="8093" w:type="dxa"/>
            <w:tcBorders>
              <w:left w:val="single" w:sz="4" w:space="0" w:color="FFFFFF"/>
            </w:tcBorders>
            <w:vAlign w:val="center"/>
          </w:tcPr>
          <w:p w14:paraId="7108C41D" w14:textId="77777777" w:rsidR="002A2220" w:rsidRPr="001063F2" w:rsidRDefault="002A2220" w:rsidP="00B043FA">
            <w:pPr>
              <w:ind w:right="-36"/>
              <w:rPr>
                <w:rFonts w:ascii="Calibri" w:hAnsi="Calibri" w:cs="Arial"/>
                <w:sz w:val="22"/>
                <w:szCs w:val="22"/>
              </w:rPr>
            </w:pPr>
            <w:r w:rsidRPr="001063F2">
              <w:rPr>
                <w:rFonts w:ascii="Calibri" w:hAnsi="Calibri" w:cs="Arial"/>
                <w:sz w:val="22"/>
                <w:szCs w:val="22"/>
              </w:rPr>
              <w:t>Encryption source code?</w:t>
            </w:r>
          </w:p>
        </w:tc>
        <w:tc>
          <w:tcPr>
            <w:tcW w:w="813" w:type="dxa"/>
            <w:vAlign w:val="center"/>
          </w:tcPr>
          <w:p w14:paraId="78588BE9" w14:textId="77777777" w:rsidR="002A2220" w:rsidRPr="001063F2" w:rsidRDefault="002A2220" w:rsidP="00B043FA">
            <w:pPr>
              <w:ind w:right="-36"/>
              <w:rPr>
                <w:rFonts w:ascii="Calibri" w:hAnsi="Calibri" w:cs="Arial"/>
                <w:sz w:val="22"/>
                <w:szCs w:val="22"/>
              </w:rPr>
            </w:pPr>
          </w:p>
        </w:tc>
        <w:tc>
          <w:tcPr>
            <w:tcW w:w="814" w:type="dxa"/>
            <w:vAlign w:val="center"/>
          </w:tcPr>
          <w:p w14:paraId="77FC61C0" w14:textId="77777777" w:rsidR="002A2220" w:rsidRPr="001063F2" w:rsidRDefault="002A2220" w:rsidP="00B043FA">
            <w:pPr>
              <w:ind w:right="-36"/>
              <w:rPr>
                <w:rFonts w:ascii="Calibri" w:hAnsi="Calibri" w:cs="Arial"/>
                <w:sz w:val="22"/>
                <w:szCs w:val="22"/>
              </w:rPr>
            </w:pPr>
          </w:p>
        </w:tc>
      </w:tr>
      <w:tr w:rsidR="002A2220" w:rsidRPr="001063F2" w14:paraId="457CB808" w14:textId="77777777" w:rsidTr="00555756">
        <w:trPr>
          <w:trHeight w:val="537"/>
        </w:trPr>
        <w:tc>
          <w:tcPr>
            <w:tcW w:w="720" w:type="dxa"/>
            <w:vMerge/>
            <w:tcBorders>
              <w:right w:val="single" w:sz="4" w:space="0" w:color="FFFFFF"/>
            </w:tcBorders>
            <w:vAlign w:val="center"/>
          </w:tcPr>
          <w:p w14:paraId="155E1102" w14:textId="77777777" w:rsidR="002A2220" w:rsidRPr="001063F2" w:rsidRDefault="002A2220" w:rsidP="00B043FA">
            <w:pPr>
              <w:ind w:left="720" w:right="-36"/>
              <w:rPr>
                <w:rFonts w:ascii="Calibri" w:hAnsi="Calibri" w:cs="Arial"/>
                <w:sz w:val="22"/>
                <w:szCs w:val="22"/>
              </w:rPr>
            </w:pPr>
          </w:p>
        </w:tc>
        <w:tc>
          <w:tcPr>
            <w:tcW w:w="8093" w:type="dxa"/>
            <w:tcBorders>
              <w:left w:val="single" w:sz="4" w:space="0" w:color="FFFFFF"/>
            </w:tcBorders>
            <w:vAlign w:val="center"/>
          </w:tcPr>
          <w:p w14:paraId="54BF48B3" w14:textId="77777777" w:rsidR="002A2220" w:rsidRPr="001063F2" w:rsidRDefault="002A2220" w:rsidP="00B043FA">
            <w:pPr>
              <w:ind w:right="-36"/>
              <w:rPr>
                <w:rFonts w:ascii="Calibri" w:hAnsi="Calibri" w:cs="Arial"/>
                <w:sz w:val="22"/>
                <w:szCs w:val="22"/>
              </w:rPr>
            </w:pPr>
            <w:r w:rsidRPr="001063F2">
              <w:rPr>
                <w:rFonts w:ascii="Calibri" w:hAnsi="Calibri" w:cs="Arial"/>
                <w:sz w:val="22"/>
                <w:szCs w:val="22"/>
              </w:rPr>
              <w:t>Equipment specifically designed or developed for military or space applications?</w:t>
            </w:r>
          </w:p>
        </w:tc>
        <w:tc>
          <w:tcPr>
            <w:tcW w:w="813" w:type="dxa"/>
            <w:vAlign w:val="center"/>
          </w:tcPr>
          <w:p w14:paraId="4954E61A" w14:textId="77777777" w:rsidR="002A2220" w:rsidRPr="001063F2" w:rsidRDefault="002A2220" w:rsidP="00B043FA">
            <w:pPr>
              <w:ind w:right="-36"/>
              <w:rPr>
                <w:rFonts w:ascii="Calibri" w:hAnsi="Calibri" w:cs="Arial"/>
                <w:sz w:val="22"/>
                <w:szCs w:val="22"/>
              </w:rPr>
            </w:pPr>
          </w:p>
        </w:tc>
        <w:tc>
          <w:tcPr>
            <w:tcW w:w="814" w:type="dxa"/>
            <w:vAlign w:val="center"/>
          </w:tcPr>
          <w:p w14:paraId="590C3C93" w14:textId="77777777" w:rsidR="002A2220" w:rsidRPr="001063F2" w:rsidRDefault="002A2220" w:rsidP="00B043FA">
            <w:pPr>
              <w:ind w:right="-36"/>
              <w:rPr>
                <w:rFonts w:ascii="Calibri" w:hAnsi="Calibri" w:cs="Arial"/>
                <w:sz w:val="22"/>
                <w:szCs w:val="22"/>
              </w:rPr>
            </w:pPr>
          </w:p>
        </w:tc>
      </w:tr>
      <w:tr w:rsidR="00BB455B" w:rsidRPr="001063F2" w14:paraId="560AD573" w14:textId="77777777" w:rsidTr="00BB455B">
        <w:trPr>
          <w:trHeight w:val="537"/>
        </w:trPr>
        <w:tc>
          <w:tcPr>
            <w:tcW w:w="8813" w:type="dxa"/>
            <w:gridSpan w:val="2"/>
            <w:vAlign w:val="center"/>
          </w:tcPr>
          <w:p w14:paraId="5CACE292" w14:textId="77777777" w:rsidR="00BB455B" w:rsidRPr="001063F2" w:rsidRDefault="00BB455B" w:rsidP="00B043FA">
            <w:pPr>
              <w:ind w:right="-36"/>
              <w:rPr>
                <w:rFonts w:ascii="Calibri" w:hAnsi="Calibri" w:cs="Arial"/>
                <w:sz w:val="22"/>
                <w:szCs w:val="22"/>
              </w:rPr>
            </w:pPr>
            <w:r w:rsidRPr="001063F2">
              <w:rPr>
                <w:rFonts w:ascii="Calibri" w:hAnsi="Calibri" w:cs="Arial"/>
                <w:sz w:val="22"/>
                <w:szCs w:val="22"/>
              </w:rPr>
              <w:t xml:space="preserve">In performing the work under the visa, will the beneficiary </w:t>
            </w:r>
            <w:r w:rsidRPr="00BB455B">
              <w:rPr>
                <w:rFonts w:ascii="Calibri" w:hAnsi="Calibri" w:cs="Arial"/>
                <w:sz w:val="22"/>
                <w:szCs w:val="22"/>
              </w:rPr>
              <w:t>be wo</w:t>
            </w:r>
            <w:r>
              <w:rPr>
                <w:rFonts w:ascii="Calibri" w:hAnsi="Calibri" w:cs="Arial"/>
                <w:sz w:val="22"/>
                <w:szCs w:val="22"/>
              </w:rPr>
              <w:t>rking on any service agreements?</w:t>
            </w:r>
          </w:p>
        </w:tc>
        <w:tc>
          <w:tcPr>
            <w:tcW w:w="813" w:type="dxa"/>
            <w:vAlign w:val="center"/>
          </w:tcPr>
          <w:p w14:paraId="6F7CE8CE" w14:textId="77777777" w:rsidR="00BB455B" w:rsidRPr="001063F2" w:rsidRDefault="00BB455B" w:rsidP="00B043FA">
            <w:pPr>
              <w:ind w:right="-36"/>
              <w:rPr>
                <w:rFonts w:ascii="Calibri" w:hAnsi="Calibri" w:cs="Arial"/>
                <w:sz w:val="22"/>
                <w:szCs w:val="22"/>
              </w:rPr>
            </w:pPr>
          </w:p>
        </w:tc>
        <w:tc>
          <w:tcPr>
            <w:tcW w:w="814" w:type="dxa"/>
            <w:vAlign w:val="center"/>
          </w:tcPr>
          <w:p w14:paraId="25FC2B03" w14:textId="77777777" w:rsidR="00BB455B" w:rsidRPr="001063F2" w:rsidRDefault="00BB455B" w:rsidP="00B043FA">
            <w:pPr>
              <w:ind w:right="-36"/>
              <w:rPr>
                <w:rFonts w:ascii="Calibri" w:hAnsi="Calibri" w:cs="Arial"/>
                <w:sz w:val="22"/>
                <w:szCs w:val="22"/>
              </w:rPr>
            </w:pPr>
          </w:p>
        </w:tc>
      </w:tr>
    </w:tbl>
    <w:p w14:paraId="78AB81ED" w14:textId="77777777" w:rsidR="002A2220" w:rsidRPr="001063F2" w:rsidRDefault="002A2220" w:rsidP="00B043FA">
      <w:pPr>
        <w:pStyle w:val="ListParagraph"/>
        <w:ind w:left="-360" w:right="-36"/>
        <w:rPr>
          <w:color w:val="333333"/>
        </w:rPr>
      </w:pPr>
    </w:p>
    <w:p w14:paraId="66A4698A" w14:textId="77777777" w:rsidR="001063F2" w:rsidRPr="001063F2" w:rsidRDefault="005A1FE0" w:rsidP="00B043FA">
      <w:pPr>
        <w:pStyle w:val="ListParagraph"/>
        <w:ind w:left="-360" w:right="-36"/>
        <w:rPr>
          <w:color w:val="333333"/>
        </w:rPr>
      </w:pPr>
      <w:r w:rsidRPr="005A1FE0">
        <w:rPr>
          <w:color w:val="333333"/>
        </w:rPr>
        <w:t>I am familiar with the job duties and other parti</w:t>
      </w:r>
      <w:r>
        <w:rPr>
          <w:color w:val="333333"/>
        </w:rPr>
        <w:t xml:space="preserve">culars of employment of the </w:t>
      </w:r>
      <w:r w:rsidRPr="005A1FE0">
        <w:rPr>
          <w:color w:val="333333"/>
        </w:rPr>
        <w:t xml:space="preserve">beneficiary listed above and hereby affirm that the contents of </w:t>
      </w:r>
      <w:r>
        <w:rPr>
          <w:color w:val="333333"/>
        </w:rPr>
        <w:t>this questionnaire</w:t>
      </w:r>
      <w:r w:rsidRPr="005A1FE0">
        <w:rPr>
          <w:color w:val="333333"/>
        </w:rPr>
        <w:t xml:space="preserve"> are true, to the best of my knowledge, information, and belief. I further understand that failure to accurately complete this questionnaire can result in U.S. government export control violations for which civil and criminal penalties can be assessed against any individual (including a PI) found to have caused or facilitated a violation, and/or against the University of California. </w:t>
      </w:r>
    </w:p>
    <w:p w14:paraId="4C71CA7E" w14:textId="77777777" w:rsidR="002A2220" w:rsidRPr="001063F2" w:rsidRDefault="002A2220" w:rsidP="00B043FA">
      <w:pPr>
        <w:ind w:left="-360" w:right="-36"/>
        <w:rPr>
          <w:rFonts w:ascii="Calibri" w:hAnsi="Calibri" w:cs="Arial"/>
          <w:i/>
          <w:iCs/>
          <w:sz w:val="22"/>
          <w:szCs w:val="22"/>
        </w:rPr>
      </w:pPr>
      <w:r w:rsidRPr="001063F2">
        <w:rPr>
          <w:rFonts w:ascii="Calibri" w:hAnsi="Calibri" w:cs="Arial"/>
          <w:i/>
          <w:iCs/>
          <w:sz w:val="22"/>
          <w:szCs w:val="22"/>
        </w:rPr>
        <w:t>____________________________________________</w:t>
      </w:r>
      <w:r w:rsidR="00B043FA">
        <w:rPr>
          <w:rFonts w:ascii="Calibri" w:hAnsi="Calibri" w:cs="Arial"/>
          <w:i/>
          <w:iCs/>
          <w:sz w:val="22"/>
          <w:szCs w:val="22"/>
        </w:rPr>
        <w:t>_________</w:t>
      </w:r>
      <w:r w:rsidRPr="001063F2">
        <w:rPr>
          <w:rFonts w:ascii="Calibri" w:hAnsi="Calibri" w:cs="Arial"/>
          <w:i/>
          <w:iCs/>
          <w:sz w:val="22"/>
          <w:szCs w:val="22"/>
        </w:rPr>
        <w:t>_________</w:t>
      </w:r>
      <w:r w:rsidRPr="001063F2">
        <w:rPr>
          <w:rFonts w:ascii="Calibri" w:hAnsi="Calibri" w:cs="Arial"/>
          <w:i/>
          <w:iCs/>
          <w:sz w:val="22"/>
          <w:szCs w:val="22"/>
        </w:rPr>
        <w:tab/>
      </w:r>
      <w:r w:rsidRPr="001063F2">
        <w:rPr>
          <w:rFonts w:ascii="Calibri" w:hAnsi="Calibri" w:cs="Arial"/>
          <w:iCs/>
          <w:sz w:val="22"/>
          <w:szCs w:val="22"/>
        </w:rPr>
        <w:tab/>
      </w:r>
      <w:r w:rsidRPr="001063F2">
        <w:rPr>
          <w:rFonts w:ascii="Calibri" w:hAnsi="Calibri" w:cs="Arial"/>
          <w:iCs/>
          <w:sz w:val="22"/>
          <w:szCs w:val="22"/>
        </w:rPr>
        <w:tab/>
      </w:r>
      <w:r w:rsidRPr="001063F2">
        <w:rPr>
          <w:rFonts w:ascii="Calibri" w:hAnsi="Calibri" w:cs="Arial"/>
          <w:i/>
          <w:iCs/>
          <w:sz w:val="22"/>
          <w:szCs w:val="22"/>
        </w:rPr>
        <w:t>___________</w:t>
      </w:r>
    </w:p>
    <w:p w14:paraId="44722B2D" w14:textId="77777777" w:rsidR="002A2220" w:rsidRPr="001063F2" w:rsidRDefault="002A2220" w:rsidP="00B043FA">
      <w:pPr>
        <w:ind w:left="-360" w:right="-36"/>
        <w:rPr>
          <w:rFonts w:ascii="Calibri" w:hAnsi="Calibri" w:cs="Arial"/>
          <w:sz w:val="22"/>
          <w:szCs w:val="22"/>
        </w:rPr>
      </w:pPr>
      <w:r w:rsidRPr="001063F2">
        <w:rPr>
          <w:rFonts w:ascii="Calibri" w:hAnsi="Calibri" w:cs="Arial"/>
          <w:sz w:val="22"/>
          <w:szCs w:val="22"/>
        </w:rPr>
        <w:t>Name and Signature</w:t>
      </w:r>
      <w:r w:rsidR="005F5B38">
        <w:rPr>
          <w:rFonts w:ascii="Calibri" w:hAnsi="Calibri" w:cs="Arial"/>
          <w:sz w:val="22"/>
          <w:szCs w:val="22"/>
        </w:rPr>
        <w:tab/>
      </w:r>
      <w:r w:rsidR="005F5B38">
        <w:rPr>
          <w:rFonts w:ascii="Calibri" w:hAnsi="Calibri" w:cs="Arial"/>
          <w:sz w:val="22"/>
          <w:szCs w:val="22"/>
        </w:rPr>
        <w:tab/>
      </w:r>
      <w:r w:rsidR="005F5B38">
        <w:rPr>
          <w:rFonts w:ascii="Calibri" w:hAnsi="Calibri" w:cs="Arial"/>
          <w:sz w:val="22"/>
          <w:szCs w:val="22"/>
        </w:rPr>
        <w:tab/>
      </w:r>
      <w:r w:rsidR="005F5B38">
        <w:rPr>
          <w:rFonts w:ascii="Calibri" w:hAnsi="Calibri" w:cs="Arial"/>
          <w:sz w:val="22"/>
          <w:szCs w:val="22"/>
        </w:rPr>
        <w:tab/>
      </w:r>
      <w:r w:rsidRPr="001063F2">
        <w:rPr>
          <w:rFonts w:ascii="Calibri" w:hAnsi="Calibri" w:cs="Arial"/>
          <w:sz w:val="22"/>
          <w:szCs w:val="22"/>
        </w:rPr>
        <w:tab/>
      </w:r>
      <w:r w:rsidRPr="001063F2">
        <w:rPr>
          <w:rFonts w:ascii="Calibri" w:hAnsi="Calibri" w:cs="Arial"/>
          <w:sz w:val="22"/>
          <w:szCs w:val="22"/>
        </w:rPr>
        <w:tab/>
      </w:r>
      <w:r w:rsidRPr="001063F2">
        <w:rPr>
          <w:rFonts w:ascii="Calibri" w:hAnsi="Calibri" w:cs="Arial"/>
          <w:sz w:val="22"/>
          <w:szCs w:val="22"/>
        </w:rPr>
        <w:tab/>
      </w:r>
      <w:r w:rsidRPr="001063F2">
        <w:rPr>
          <w:rFonts w:ascii="Calibri" w:hAnsi="Calibri" w:cs="Arial"/>
          <w:sz w:val="22"/>
          <w:szCs w:val="22"/>
        </w:rPr>
        <w:tab/>
      </w:r>
      <w:r w:rsidR="00B043FA">
        <w:rPr>
          <w:rFonts w:ascii="Calibri" w:hAnsi="Calibri" w:cs="Arial"/>
          <w:sz w:val="22"/>
          <w:szCs w:val="22"/>
        </w:rPr>
        <w:tab/>
      </w:r>
      <w:r w:rsidRPr="001063F2">
        <w:rPr>
          <w:rFonts w:ascii="Calibri" w:hAnsi="Calibri" w:cs="Arial"/>
          <w:sz w:val="22"/>
          <w:szCs w:val="22"/>
        </w:rPr>
        <w:t>Date</w:t>
      </w:r>
    </w:p>
    <w:p w14:paraId="6AEF2A4C" w14:textId="77777777" w:rsidR="002A2220" w:rsidRPr="001063F2" w:rsidRDefault="002A2220" w:rsidP="00B043FA">
      <w:pPr>
        <w:ind w:right="-36"/>
        <w:rPr>
          <w:rFonts w:ascii="Calibri" w:hAnsi="Calibri" w:cs="Arial"/>
          <w:i/>
          <w:iCs/>
          <w:sz w:val="22"/>
          <w:szCs w:val="22"/>
        </w:rPr>
      </w:pPr>
    </w:p>
    <w:p w14:paraId="7436945A" w14:textId="77777777" w:rsidR="001063F2" w:rsidRDefault="001063F2" w:rsidP="00FA5336">
      <w:pPr>
        <w:tabs>
          <w:tab w:val="left" w:pos="2160"/>
        </w:tabs>
        <w:ind w:left="-360" w:right="-36"/>
        <w:rPr>
          <w:rFonts w:ascii="Calibri" w:hAnsi="Calibri" w:cs="Arial"/>
          <w:b/>
          <w:bCs/>
          <w:sz w:val="22"/>
          <w:szCs w:val="22"/>
        </w:rPr>
      </w:pPr>
    </w:p>
    <w:p w14:paraId="6CE62C84" w14:textId="77777777" w:rsidR="002A2220" w:rsidRPr="004453B7" w:rsidRDefault="002A2220" w:rsidP="00FA5336">
      <w:pPr>
        <w:ind w:left="2160" w:right="-36" w:hanging="2520"/>
        <w:rPr>
          <w:rFonts w:ascii="Calibri" w:hAnsi="Calibri"/>
          <w:color w:val="FF0000"/>
          <w:sz w:val="22"/>
          <w:szCs w:val="22"/>
        </w:rPr>
      </w:pPr>
      <w:r w:rsidRPr="004453B7">
        <w:rPr>
          <w:rFonts w:ascii="Calibri" w:hAnsi="Calibri" w:cs="Arial"/>
          <w:b/>
          <w:bCs/>
          <w:color w:val="FF0000"/>
          <w:sz w:val="22"/>
          <w:szCs w:val="22"/>
        </w:rPr>
        <w:t xml:space="preserve">Send </w:t>
      </w:r>
      <w:r w:rsidR="00FA5336" w:rsidRPr="004453B7">
        <w:rPr>
          <w:rFonts w:ascii="Calibri" w:hAnsi="Calibri" w:cs="Arial"/>
          <w:b/>
          <w:bCs/>
          <w:color w:val="FF0000"/>
          <w:sz w:val="22"/>
          <w:szCs w:val="22"/>
        </w:rPr>
        <w:t xml:space="preserve">completed </w:t>
      </w:r>
      <w:r w:rsidR="00BC2A05" w:rsidRPr="004453B7">
        <w:rPr>
          <w:rFonts w:ascii="Calibri" w:hAnsi="Calibri" w:cs="Arial"/>
          <w:b/>
          <w:bCs/>
          <w:color w:val="FF0000"/>
          <w:sz w:val="22"/>
          <w:szCs w:val="22"/>
        </w:rPr>
        <w:t>questionnaire</w:t>
      </w:r>
      <w:r w:rsidR="00FA5336" w:rsidRPr="004453B7">
        <w:rPr>
          <w:rFonts w:ascii="Calibri" w:hAnsi="Calibri" w:cs="Arial"/>
          <w:b/>
          <w:bCs/>
          <w:color w:val="FF0000"/>
          <w:sz w:val="22"/>
          <w:szCs w:val="22"/>
        </w:rPr>
        <w:t xml:space="preserve"> along with page 2 of the ETA Form 9141 </w:t>
      </w:r>
      <w:r w:rsidR="00D258D3" w:rsidRPr="004453B7">
        <w:rPr>
          <w:rFonts w:ascii="Calibri" w:hAnsi="Calibri" w:cs="Arial"/>
          <w:b/>
          <w:bCs/>
          <w:color w:val="FF0000"/>
          <w:sz w:val="22"/>
          <w:szCs w:val="22"/>
        </w:rPr>
        <w:t>to:</w:t>
      </w:r>
      <w:r w:rsidR="00D258D3" w:rsidRPr="004453B7">
        <w:rPr>
          <w:rFonts w:ascii="Calibri" w:hAnsi="Calibri"/>
          <w:color w:val="FF0000"/>
          <w:sz w:val="22"/>
          <w:szCs w:val="22"/>
        </w:rPr>
        <w:t xml:space="preserve"> exportcontrol@research.uci.edu</w:t>
      </w:r>
      <w:r w:rsidR="00FA5336" w:rsidRPr="004453B7">
        <w:rPr>
          <w:rFonts w:ascii="Calibri" w:hAnsi="Calibri" w:cs="Arial"/>
          <w:b/>
          <w:bCs/>
          <w:color w:val="FF0000"/>
          <w:sz w:val="22"/>
          <w:szCs w:val="22"/>
        </w:rPr>
        <w:t xml:space="preserve">                                                         </w:t>
      </w:r>
    </w:p>
    <w:p w14:paraId="5546AC7A" w14:textId="77777777" w:rsidR="00D87D8F" w:rsidRDefault="00D87D8F" w:rsidP="00B043FA">
      <w:pPr>
        <w:ind w:left="-360" w:right="-36"/>
        <w:rPr>
          <w:rFonts w:ascii="Calibri" w:hAnsi="Calibri"/>
          <w:sz w:val="22"/>
          <w:szCs w:val="22"/>
        </w:rPr>
      </w:pPr>
    </w:p>
    <w:p w14:paraId="1353AD26" w14:textId="77777777" w:rsidR="002A2220" w:rsidRPr="001063F2" w:rsidRDefault="002A2220" w:rsidP="00D258D3">
      <w:pPr>
        <w:ind w:left="-360" w:right="-36"/>
        <w:rPr>
          <w:rFonts w:ascii="Calibri" w:hAnsi="Calibri"/>
          <w:sz w:val="22"/>
          <w:szCs w:val="22"/>
        </w:rPr>
      </w:pPr>
      <w:r w:rsidRPr="00D258D3">
        <w:rPr>
          <w:rFonts w:ascii="Calibri" w:hAnsi="Calibri"/>
          <w:sz w:val="22"/>
          <w:szCs w:val="22"/>
        </w:rPr>
        <w:t>For more information on Export C</w:t>
      </w:r>
      <w:r w:rsidR="00D275E6" w:rsidRPr="00D258D3">
        <w:rPr>
          <w:rFonts w:ascii="Calibri" w:hAnsi="Calibri"/>
          <w:sz w:val="22"/>
          <w:szCs w:val="22"/>
        </w:rPr>
        <w:t xml:space="preserve">ontrols </w:t>
      </w:r>
      <w:r w:rsidRPr="00D258D3">
        <w:rPr>
          <w:rFonts w:ascii="Calibri" w:hAnsi="Calibri"/>
          <w:sz w:val="22"/>
          <w:szCs w:val="22"/>
        </w:rPr>
        <w:t>please go to</w:t>
      </w:r>
      <w:r w:rsidRPr="00D87D8F">
        <w:rPr>
          <w:rFonts w:ascii="Calibri" w:hAnsi="Calibri"/>
          <w:b/>
          <w:sz w:val="22"/>
          <w:szCs w:val="22"/>
        </w:rPr>
        <w:t xml:space="preserve">: </w:t>
      </w:r>
      <w:hyperlink r:id="rId8" w:history="1">
        <w:r w:rsidR="00D258D3" w:rsidRPr="00151B2F">
          <w:rPr>
            <w:rStyle w:val="Hyperlink"/>
            <w:rFonts w:ascii="Calibri" w:hAnsi="Calibri"/>
            <w:sz w:val="22"/>
            <w:szCs w:val="22"/>
          </w:rPr>
          <w:t>http://www.research.uci.edu/ora/exportcontrol/index.htm</w:t>
        </w:r>
      </w:hyperlink>
    </w:p>
    <w:p w14:paraId="0C2642B4" w14:textId="77777777" w:rsidR="00595347" w:rsidRPr="00FB08BE" w:rsidRDefault="00B13088" w:rsidP="00FB08BE">
      <w:pPr>
        <w:pStyle w:val="style81"/>
        <w:spacing w:before="0" w:beforeAutospacing="0" w:after="0" w:afterAutospacing="0"/>
        <w:ind w:left="-360" w:right="-216"/>
        <w:rPr>
          <w:rFonts w:ascii="Calibri" w:hAnsi="Calibri"/>
          <w:b/>
          <w:sz w:val="20"/>
          <w:szCs w:val="20"/>
        </w:rPr>
      </w:pPr>
      <w:r>
        <w:br w:type="page"/>
      </w:r>
      <w:r w:rsidR="00595347" w:rsidRPr="00FB08BE">
        <w:rPr>
          <w:rFonts w:ascii="Calibri" w:hAnsi="Calibri"/>
          <w:b/>
          <w:sz w:val="20"/>
          <w:szCs w:val="20"/>
        </w:rPr>
        <w:lastRenderedPageBreak/>
        <w:t>Glossary of Terms</w:t>
      </w:r>
    </w:p>
    <w:p w14:paraId="32D9BA33" w14:textId="77777777" w:rsidR="00420B90" w:rsidRPr="00FB08BE" w:rsidRDefault="00DA7769" w:rsidP="00FB08BE">
      <w:pPr>
        <w:pStyle w:val="style81"/>
        <w:spacing w:before="0" w:beforeAutospacing="0" w:after="0" w:afterAutospacing="0"/>
        <w:ind w:left="-360" w:right="-216"/>
        <w:rPr>
          <w:rFonts w:ascii="Calibri" w:hAnsi="Calibri"/>
          <w:sz w:val="20"/>
          <w:szCs w:val="20"/>
        </w:rPr>
      </w:pPr>
      <w:r w:rsidRPr="00FB08BE">
        <w:rPr>
          <w:rFonts w:ascii="Calibri" w:eastAsia="Times New Roman" w:hAnsi="Calibri"/>
          <w:b/>
          <w:bCs/>
          <w:sz w:val="20"/>
          <w:szCs w:val="20"/>
          <w:lang w:eastAsia="en-US"/>
        </w:rPr>
        <w:t>Deemed Export</w:t>
      </w:r>
      <w:r w:rsidRPr="00FB08BE">
        <w:rPr>
          <w:rFonts w:ascii="Calibri" w:eastAsia="Times New Roman" w:hAnsi="Calibri"/>
          <w:sz w:val="20"/>
          <w:szCs w:val="20"/>
          <w:lang w:eastAsia="en-US"/>
        </w:rPr>
        <w:t>- Any release of technology or source code subject to the EAR to a foreign national. Such release is deemed to be an export to the home country or countries of the foreign national. This deemed export rule does not apply to persons lawfully admitted for permanent residence in the United States and does not apply to persons who are protected individuals under the Immigration and Naturalization Act (8 U.S.C. 1324b</w:t>
      </w:r>
      <w:r w:rsidR="00642BCB" w:rsidRPr="00FB08BE">
        <w:rPr>
          <w:rFonts w:ascii="Calibri" w:eastAsia="Times New Roman" w:hAnsi="Calibri"/>
          <w:sz w:val="20"/>
          <w:szCs w:val="20"/>
          <w:lang w:eastAsia="en-US"/>
        </w:rPr>
        <w:t xml:space="preserve"> </w:t>
      </w:r>
      <w:r w:rsidRPr="00FB08BE">
        <w:rPr>
          <w:rFonts w:ascii="Calibri" w:eastAsia="Times New Roman" w:hAnsi="Calibri"/>
          <w:sz w:val="20"/>
          <w:szCs w:val="20"/>
          <w:lang w:eastAsia="en-US"/>
        </w:rPr>
        <w:t>(a)(3)). Any release of any item to any party with knowledge a violation is about to occur is prohibited by Section 736.2(b)(10) of EAR.</w:t>
      </w:r>
    </w:p>
    <w:p w14:paraId="65C902F4" w14:textId="77777777" w:rsidR="00FF0AAB" w:rsidRPr="00FB08BE" w:rsidRDefault="00FF0AAB" w:rsidP="00FB08BE">
      <w:pPr>
        <w:autoSpaceDE w:val="0"/>
        <w:autoSpaceDN w:val="0"/>
        <w:adjustRightInd w:val="0"/>
        <w:ind w:left="-360" w:right="-216"/>
        <w:rPr>
          <w:rFonts w:ascii="Calibri" w:eastAsia="MS Mincho" w:hAnsi="Calibri"/>
          <w:b/>
          <w:sz w:val="20"/>
          <w:szCs w:val="20"/>
        </w:rPr>
      </w:pPr>
    </w:p>
    <w:p w14:paraId="6B832EF8" w14:textId="77777777" w:rsidR="00420B90" w:rsidRPr="00FB08BE" w:rsidRDefault="00420B90" w:rsidP="00FB08BE">
      <w:pPr>
        <w:autoSpaceDE w:val="0"/>
        <w:autoSpaceDN w:val="0"/>
        <w:adjustRightInd w:val="0"/>
        <w:ind w:left="-360" w:right="-216"/>
        <w:rPr>
          <w:rFonts w:ascii="Calibri" w:hAnsi="Calibri"/>
          <w:sz w:val="20"/>
          <w:szCs w:val="20"/>
        </w:rPr>
      </w:pPr>
      <w:r w:rsidRPr="00FB08BE">
        <w:rPr>
          <w:rFonts w:ascii="Calibri" w:eastAsia="MS Mincho" w:hAnsi="Calibri"/>
          <w:b/>
          <w:sz w:val="20"/>
          <w:szCs w:val="20"/>
        </w:rPr>
        <w:t>Development</w:t>
      </w:r>
      <w:r w:rsidRPr="00FB08BE">
        <w:rPr>
          <w:rFonts w:ascii="Calibri" w:eastAsia="MS Mincho" w:hAnsi="Calibri"/>
          <w:sz w:val="20"/>
          <w:szCs w:val="20"/>
        </w:rPr>
        <w:t xml:space="preserve"> - "Development" is related to all stages prior to serial production, such as: design, design research, design analyses, design concepts, assembly and testing of prototypes, pilot production schemes, design data, process of transforming design data into a product, configuration design, integration design, layouts. </w:t>
      </w:r>
    </w:p>
    <w:p w14:paraId="22ADC240" w14:textId="77777777" w:rsidR="00FF0AAB" w:rsidRPr="00FB08BE" w:rsidRDefault="00FF0AAB" w:rsidP="00FB08BE">
      <w:pPr>
        <w:pStyle w:val="style81"/>
        <w:spacing w:before="0" w:beforeAutospacing="0" w:after="0" w:afterAutospacing="0"/>
        <w:ind w:left="-360" w:right="-216"/>
        <w:rPr>
          <w:rStyle w:val="Strong"/>
          <w:rFonts w:ascii="Calibri" w:hAnsi="Calibri"/>
          <w:sz w:val="20"/>
          <w:szCs w:val="20"/>
        </w:rPr>
      </w:pPr>
    </w:p>
    <w:p w14:paraId="7F01E94A" w14:textId="77777777" w:rsidR="00595347" w:rsidRPr="00FB08BE" w:rsidRDefault="00595347" w:rsidP="00FB08BE">
      <w:pPr>
        <w:pStyle w:val="style81"/>
        <w:spacing w:before="0" w:beforeAutospacing="0" w:after="0" w:afterAutospacing="0"/>
        <w:ind w:left="-360" w:right="-216"/>
        <w:rPr>
          <w:rFonts w:ascii="Calibri" w:hAnsi="Calibri"/>
          <w:sz w:val="20"/>
          <w:szCs w:val="20"/>
        </w:rPr>
      </w:pPr>
      <w:r w:rsidRPr="00FB08BE">
        <w:rPr>
          <w:rStyle w:val="Strong"/>
          <w:rFonts w:ascii="Calibri" w:hAnsi="Calibri"/>
          <w:sz w:val="20"/>
          <w:szCs w:val="20"/>
        </w:rPr>
        <w:t>Export control</w:t>
      </w:r>
      <w:r w:rsidRPr="00FB08BE">
        <w:rPr>
          <w:rFonts w:ascii="Calibri" w:hAnsi="Calibri"/>
          <w:sz w:val="20"/>
          <w:szCs w:val="20"/>
        </w:rPr>
        <w:t xml:space="preserve"> - The federal government's use of regulations and licensing requirements to manage exportation of commodities and information to countries outside the U.S.; to manage the sharing of commodities and information with foreign nationals who are residing in the U.S.; and to regulate travel to</w:t>
      </w:r>
      <w:r w:rsidR="008E2609" w:rsidRPr="00FB08BE">
        <w:rPr>
          <w:rFonts w:ascii="Calibri" w:hAnsi="Calibri"/>
          <w:sz w:val="20"/>
          <w:szCs w:val="20"/>
        </w:rPr>
        <w:t xml:space="preserve"> or activities involving</w:t>
      </w:r>
      <w:r w:rsidRPr="00FB08BE">
        <w:rPr>
          <w:rFonts w:ascii="Calibri" w:hAnsi="Calibri"/>
          <w:sz w:val="20"/>
          <w:szCs w:val="20"/>
        </w:rPr>
        <w:t xml:space="preserve"> sanctioned or embargoed countries.</w:t>
      </w:r>
    </w:p>
    <w:p w14:paraId="075FA623" w14:textId="77777777" w:rsidR="00FF0AAB" w:rsidRPr="00FB08BE" w:rsidRDefault="00FF0AAB" w:rsidP="00FB08BE">
      <w:pPr>
        <w:pStyle w:val="style81"/>
        <w:spacing w:before="0" w:beforeAutospacing="0" w:after="0" w:afterAutospacing="0"/>
        <w:ind w:left="-360" w:right="-216"/>
        <w:rPr>
          <w:rFonts w:ascii="Calibri" w:hAnsi="Calibri"/>
          <w:b/>
          <w:sz w:val="20"/>
          <w:szCs w:val="20"/>
        </w:rPr>
      </w:pPr>
    </w:p>
    <w:p w14:paraId="7B752FB4" w14:textId="77777777" w:rsidR="00420B90" w:rsidRPr="00FB08BE" w:rsidRDefault="00420B90" w:rsidP="00FB08BE">
      <w:pPr>
        <w:pStyle w:val="style81"/>
        <w:spacing w:before="0" w:beforeAutospacing="0" w:after="0" w:afterAutospacing="0"/>
        <w:ind w:left="-360" w:right="-216"/>
        <w:rPr>
          <w:rFonts w:ascii="Calibri" w:hAnsi="Calibri"/>
          <w:sz w:val="20"/>
          <w:szCs w:val="20"/>
        </w:rPr>
      </w:pPr>
      <w:r w:rsidRPr="00FB08BE">
        <w:rPr>
          <w:rFonts w:ascii="Calibri" w:hAnsi="Calibri"/>
          <w:b/>
          <w:sz w:val="20"/>
          <w:szCs w:val="20"/>
        </w:rPr>
        <w:t>Production</w:t>
      </w:r>
      <w:r w:rsidRPr="00FB08BE">
        <w:rPr>
          <w:rFonts w:ascii="Calibri" w:hAnsi="Calibri"/>
          <w:sz w:val="20"/>
          <w:szCs w:val="20"/>
        </w:rPr>
        <w:t xml:space="preserve"> - Means all production stages, such as: product engineering, manufacture, integration, assembly (mounting), inspection, testing, and quality assurance.</w:t>
      </w:r>
    </w:p>
    <w:p w14:paraId="59B405EC" w14:textId="77777777" w:rsidR="00FF0AAB" w:rsidRPr="00FB08BE" w:rsidRDefault="00FF0AAB" w:rsidP="00FB08BE">
      <w:pPr>
        <w:pStyle w:val="style81"/>
        <w:spacing w:before="0" w:beforeAutospacing="0" w:after="0" w:afterAutospacing="0"/>
        <w:ind w:left="-360" w:right="-216"/>
        <w:rPr>
          <w:rFonts w:ascii="Calibri" w:hAnsi="Calibri"/>
          <w:b/>
          <w:sz w:val="20"/>
          <w:szCs w:val="20"/>
        </w:rPr>
      </w:pPr>
    </w:p>
    <w:p w14:paraId="6A54208C" w14:textId="77777777" w:rsidR="00420B90" w:rsidRPr="00FB08BE" w:rsidRDefault="00420B90" w:rsidP="00FB08BE">
      <w:pPr>
        <w:pStyle w:val="style81"/>
        <w:spacing w:before="0" w:beforeAutospacing="0" w:after="0" w:afterAutospacing="0"/>
        <w:ind w:left="-360" w:right="-216"/>
        <w:rPr>
          <w:rFonts w:ascii="Calibri" w:hAnsi="Calibri"/>
          <w:sz w:val="20"/>
          <w:szCs w:val="20"/>
        </w:rPr>
      </w:pPr>
      <w:r w:rsidRPr="00FB08BE">
        <w:rPr>
          <w:rFonts w:ascii="Calibri" w:hAnsi="Calibri"/>
          <w:b/>
          <w:sz w:val="20"/>
          <w:szCs w:val="20"/>
        </w:rPr>
        <w:t>Technical Data</w:t>
      </w:r>
      <w:r w:rsidRPr="00FB08BE">
        <w:rPr>
          <w:rFonts w:ascii="Calibri" w:hAnsi="Calibri"/>
          <w:sz w:val="20"/>
          <w:szCs w:val="20"/>
        </w:rPr>
        <w:t xml:space="preserve"> - Information other than software which is required for the design, development, production, manufacture, assembly, operation, repair, testing, maintenance or modification of defense articles. This includes information in the form of blueprints, drawings, photographs, plans, documentation, instructions, models, formulae, tables, engineering designs and specifications, manuals and instructions written or recorded on other media or devices such as disk, tape, or read-only memories.</w:t>
      </w:r>
    </w:p>
    <w:p w14:paraId="387197B1" w14:textId="77777777" w:rsidR="00FF0AAB" w:rsidRPr="00FB08BE" w:rsidRDefault="00FF0AAB" w:rsidP="00FB08BE">
      <w:pPr>
        <w:pStyle w:val="style81"/>
        <w:spacing w:before="0" w:beforeAutospacing="0" w:after="0" w:afterAutospacing="0"/>
        <w:ind w:left="-360" w:right="-216"/>
        <w:rPr>
          <w:rFonts w:ascii="Calibri" w:hAnsi="Calibri"/>
          <w:b/>
          <w:sz w:val="20"/>
          <w:szCs w:val="20"/>
        </w:rPr>
      </w:pPr>
    </w:p>
    <w:p w14:paraId="78D52C4D" w14:textId="77777777" w:rsidR="00420B90" w:rsidRPr="00FB08BE" w:rsidRDefault="00420B90" w:rsidP="00FB08BE">
      <w:pPr>
        <w:pStyle w:val="style81"/>
        <w:spacing w:before="0" w:beforeAutospacing="0" w:after="0" w:afterAutospacing="0"/>
        <w:ind w:left="-360" w:right="-216"/>
        <w:rPr>
          <w:rFonts w:ascii="Calibri" w:hAnsi="Calibri"/>
          <w:sz w:val="20"/>
          <w:szCs w:val="20"/>
        </w:rPr>
      </w:pPr>
      <w:r w:rsidRPr="00FB08BE">
        <w:rPr>
          <w:rFonts w:ascii="Calibri" w:hAnsi="Calibri"/>
          <w:b/>
          <w:sz w:val="20"/>
          <w:szCs w:val="20"/>
        </w:rPr>
        <w:t>Technology</w:t>
      </w:r>
      <w:r w:rsidRPr="00FB08BE">
        <w:rPr>
          <w:rFonts w:ascii="Calibri" w:hAnsi="Calibri"/>
          <w:sz w:val="20"/>
          <w:szCs w:val="20"/>
        </w:rPr>
        <w:t xml:space="preserve"> - Specific information necessary for the "development", "production", or "use" of a </w:t>
      </w:r>
      <w:r w:rsidR="0059235C" w:rsidRPr="00FB08BE">
        <w:rPr>
          <w:rFonts w:ascii="Calibri" w:hAnsi="Calibri"/>
          <w:sz w:val="20"/>
          <w:szCs w:val="20"/>
        </w:rPr>
        <w:t>commodity subject to the Export Administration Regulations</w:t>
      </w:r>
      <w:r w:rsidRPr="00FB08BE">
        <w:rPr>
          <w:rFonts w:ascii="Calibri" w:hAnsi="Calibri"/>
          <w:sz w:val="20"/>
          <w:szCs w:val="20"/>
        </w:rPr>
        <w:t xml:space="preserve">. The information takes the form of "technical data" or "technical assistance". </w:t>
      </w:r>
    </w:p>
    <w:p w14:paraId="25117F5C" w14:textId="77777777" w:rsidR="00FF0AAB" w:rsidRPr="00FB08BE" w:rsidRDefault="00FF0AAB" w:rsidP="00FB08BE">
      <w:pPr>
        <w:pStyle w:val="style81"/>
        <w:spacing w:before="0" w:beforeAutospacing="0" w:after="0" w:afterAutospacing="0"/>
        <w:ind w:left="-360" w:right="-216"/>
        <w:rPr>
          <w:rFonts w:ascii="Calibri" w:hAnsi="Calibri"/>
          <w:b/>
          <w:sz w:val="20"/>
          <w:szCs w:val="20"/>
        </w:rPr>
      </w:pPr>
    </w:p>
    <w:p w14:paraId="2B4FA9CA" w14:textId="77777777" w:rsidR="00420B90" w:rsidRPr="00FB08BE" w:rsidRDefault="00420B90" w:rsidP="00FB08BE">
      <w:pPr>
        <w:pStyle w:val="style81"/>
        <w:spacing w:before="0" w:beforeAutospacing="0" w:after="0" w:afterAutospacing="0"/>
        <w:ind w:left="-360" w:right="-216"/>
        <w:rPr>
          <w:rFonts w:ascii="Calibri" w:hAnsi="Calibri"/>
          <w:bCs/>
          <w:sz w:val="20"/>
          <w:szCs w:val="20"/>
        </w:rPr>
      </w:pPr>
      <w:r w:rsidRPr="00FB08BE">
        <w:rPr>
          <w:rFonts w:ascii="Calibri" w:hAnsi="Calibri"/>
          <w:b/>
          <w:sz w:val="20"/>
          <w:szCs w:val="20"/>
        </w:rPr>
        <w:t>Use</w:t>
      </w:r>
      <w:r w:rsidRPr="00FB08BE">
        <w:rPr>
          <w:rFonts w:ascii="Calibri" w:hAnsi="Calibri"/>
          <w:sz w:val="20"/>
          <w:szCs w:val="20"/>
        </w:rPr>
        <w:t xml:space="preserve"> - Operation, installation (including on-site installation), maintenance (checking), repair, overhaul</w:t>
      </w:r>
      <w:r w:rsidRPr="00FB08BE">
        <w:rPr>
          <w:rFonts w:ascii="Calibri" w:hAnsi="Calibri"/>
          <w:b/>
          <w:bCs/>
          <w:sz w:val="20"/>
          <w:szCs w:val="20"/>
        </w:rPr>
        <w:t xml:space="preserve"> </w:t>
      </w:r>
      <w:r w:rsidRPr="00FB08BE">
        <w:rPr>
          <w:rFonts w:ascii="Calibri" w:hAnsi="Calibri"/>
          <w:bCs/>
          <w:sz w:val="20"/>
          <w:szCs w:val="20"/>
        </w:rPr>
        <w:t>and refurbishing.</w:t>
      </w:r>
    </w:p>
    <w:p w14:paraId="2A317B28" w14:textId="77777777" w:rsidR="00FF0AAB" w:rsidRPr="00FB08BE" w:rsidRDefault="00FF0AAB" w:rsidP="00FB08BE">
      <w:pPr>
        <w:pStyle w:val="style81"/>
        <w:spacing w:before="0" w:beforeAutospacing="0" w:after="0" w:afterAutospacing="0"/>
        <w:ind w:left="-360" w:right="-216"/>
        <w:rPr>
          <w:rFonts w:ascii="Calibri" w:hAnsi="Calibri" w:cs="Arial-BoldMT"/>
          <w:b/>
          <w:bCs/>
          <w:sz w:val="20"/>
          <w:szCs w:val="20"/>
        </w:rPr>
      </w:pPr>
    </w:p>
    <w:p w14:paraId="474E8007" w14:textId="77777777" w:rsidR="0059235C" w:rsidRPr="00FB08BE" w:rsidRDefault="0059235C" w:rsidP="00FB08BE">
      <w:pPr>
        <w:pStyle w:val="style81"/>
        <w:spacing w:before="0" w:beforeAutospacing="0" w:after="0" w:afterAutospacing="0"/>
        <w:ind w:left="-360" w:right="-216"/>
        <w:rPr>
          <w:rFonts w:ascii="Calibri" w:hAnsi="Calibri"/>
          <w:bCs/>
          <w:sz w:val="20"/>
          <w:szCs w:val="20"/>
        </w:rPr>
      </w:pPr>
      <w:r w:rsidRPr="00FB08BE">
        <w:rPr>
          <w:rFonts w:ascii="Calibri" w:hAnsi="Calibri" w:cs="Arial-BoldMT"/>
          <w:b/>
          <w:bCs/>
          <w:sz w:val="20"/>
          <w:szCs w:val="20"/>
        </w:rPr>
        <w:t>Items that are subject to export regulations:</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4"/>
        <w:gridCol w:w="5146"/>
      </w:tblGrid>
      <w:tr w:rsidR="0059235C" w:rsidRPr="00FB08BE" w14:paraId="2221E963" w14:textId="77777777" w:rsidTr="00801AAA">
        <w:tblPrEx>
          <w:tblCellMar>
            <w:top w:w="0" w:type="dxa"/>
            <w:bottom w:w="0" w:type="dxa"/>
          </w:tblCellMar>
        </w:tblPrEx>
        <w:trPr>
          <w:trHeight w:val="7487"/>
        </w:trPr>
        <w:tc>
          <w:tcPr>
            <w:tcW w:w="5497" w:type="dxa"/>
          </w:tcPr>
          <w:p w14:paraId="299265DC" w14:textId="77777777" w:rsidR="0059235C" w:rsidRPr="00FB08BE" w:rsidRDefault="00FB08BE" w:rsidP="000B5655">
            <w:pPr>
              <w:autoSpaceDE w:val="0"/>
              <w:autoSpaceDN w:val="0"/>
              <w:adjustRightInd w:val="0"/>
              <w:ind w:right="-216"/>
              <w:rPr>
                <w:rFonts w:ascii="Calibri" w:eastAsia="MS Mincho" w:hAnsi="Calibri" w:cs="Arial-BoldMT"/>
                <w:b/>
                <w:bCs/>
                <w:color w:val="000000"/>
                <w:sz w:val="20"/>
                <w:szCs w:val="20"/>
                <w:lang w:eastAsia="ja-JP"/>
              </w:rPr>
            </w:pPr>
            <w:r w:rsidRPr="00FB08BE">
              <w:rPr>
                <w:rFonts w:ascii="Calibri" w:eastAsia="MS Mincho" w:hAnsi="Calibri" w:cs="Arial-BoldMT"/>
                <w:b/>
                <w:bCs/>
                <w:color w:val="000000"/>
                <w:sz w:val="20"/>
                <w:szCs w:val="20"/>
                <w:lang w:eastAsia="ja-JP"/>
              </w:rPr>
              <w:t>Commerce Controlled Items:</w:t>
            </w:r>
          </w:p>
          <w:p w14:paraId="705A702D"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 xml:space="preserve">Category 0 – Nuclear Materials, Facilities and Equipment </w:t>
            </w:r>
          </w:p>
          <w:p w14:paraId="588E6495"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1- Materials, Chemicals, Microorganisms, and Toxins</w:t>
            </w:r>
          </w:p>
          <w:p w14:paraId="69B59A3E"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2 - Materials Processing</w:t>
            </w:r>
          </w:p>
          <w:p w14:paraId="76EB2EDC"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3 - Electronics</w:t>
            </w:r>
          </w:p>
          <w:p w14:paraId="3771B52B"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4 - Computers</w:t>
            </w:r>
          </w:p>
          <w:p w14:paraId="20400738"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5 Part 1 - Telecommunications</w:t>
            </w:r>
          </w:p>
          <w:p w14:paraId="5361A597"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5 Part 2 - Information Security</w:t>
            </w:r>
          </w:p>
          <w:p w14:paraId="641A7F2D"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6 - Sensors and Lasers</w:t>
            </w:r>
          </w:p>
          <w:p w14:paraId="678DBBB6"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7 - Navigation and Avionics</w:t>
            </w:r>
          </w:p>
          <w:p w14:paraId="43671134"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8 - Marine</w:t>
            </w:r>
          </w:p>
          <w:p w14:paraId="640BDACB"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9 - Aerospace and Propulsion</w:t>
            </w:r>
          </w:p>
          <w:p w14:paraId="35D594F5" w14:textId="77777777" w:rsidR="0059235C" w:rsidRPr="00FB08BE" w:rsidRDefault="0059235C" w:rsidP="000B5655">
            <w:pPr>
              <w:autoSpaceDE w:val="0"/>
              <w:autoSpaceDN w:val="0"/>
              <w:adjustRightInd w:val="0"/>
              <w:ind w:right="-216"/>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 xml:space="preserve">Website: </w:t>
            </w:r>
            <w:hyperlink r:id="rId9" w:history="1">
              <w:r w:rsidR="00642BCB" w:rsidRPr="00FB08BE">
                <w:rPr>
                  <w:rStyle w:val="Hyperlink"/>
                  <w:rFonts w:ascii="Calibri" w:eastAsia="MS Mincho" w:hAnsi="Calibri" w:cs="ArialMT"/>
                  <w:sz w:val="20"/>
                  <w:szCs w:val="20"/>
                  <w:lang w:eastAsia="ja-JP"/>
                </w:rPr>
                <w:t>http://www.gpo.gov/bis/ear/ear_data.html</w:t>
              </w:r>
            </w:hyperlink>
          </w:p>
          <w:p w14:paraId="5DC05477" w14:textId="77777777" w:rsidR="00642BCB" w:rsidRPr="00FB08BE" w:rsidRDefault="00642BCB" w:rsidP="000B5655">
            <w:pPr>
              <w:autoSpaceDE w:val="0"/>
              <w:autoSpaceDN w:val="0"/>
              <w:adjustRightInd w:val="0"/>
              <w:ind w:right="-216"/>
              <w:rPr>
                <w:rFonts w:ascii="Calibri" w:eastAsia="MS Mincho" w:hAnsi="Calibri" w:cs="ArialMT"/>
                <w:color w:val="000000"/>
                <w:sz w:val="20"/>
                <w:szCs w:val="20"/>
                <w:lang w:eastAsia="ja-JP"/>
              </w:rPr>
            </w:pPr>
          </w:p>
          <w:p w14:paraId="367554CA" w14:textId="77777777" w:rsidR="0059235C" w:rsidRPr="00FB08BE" w:rsidRDefault="0059235C" w:rsidP="000B5655">
            <w:pPr>
              <w:pStyle w:val="style81"/>
              <w:spacing w:before="0" w:beforeAutospacing="0" w:after="0" w:afterAutospacing="0"/>
              <w:ind w:right="-216"/>
              <w:rPr>
                <w:rFonts w:ascii="Calibri" w:hAnsi="Calibri"/>
                <w:bCs/>
                <w:sz w:val="20"/>
                <w:szCs w:val="20"/>
              </w:rPr>
            </w:pPr>
            <w:r w:rsidRPr="00FB08BE">
              <w:rPr>
                <w:rFonts w:ascii="ArialMT" w:hAnsi="ArialMT" w:cs="ArialMT"/>
                <w:color w:val="FFFFFF"/>
                <w:sz w:val="20"/>
                <w:szCs w:val="20"/>
              </w:rPr>
              <w:t>▒▒▒▒▒▒▒▒▒▒▒▒▒▒▒▒▒▒▒▒▒▒▒▒▒▒▒▒</w:t>
            </w:r>
          </w:p>
        </w:tc>
        <w:tc>
          <w:tcPr>
            <w:tcW w:w="5123" w:type="dxa"/>
          </w:tcPr>
          <w:p w14:paraId="4E429104" w14:textId="77777777" w:rsidR="0059235C" w:rsidRPr="00FB08BE" w:rsidRDefault="00FB08BE" w:rsidP="000B5655">
            <w:pPr>
              <w:autoSpaceDE w:val="0"/>
              <w:autoSpaceDN w:val="0"/>
              <w:adjustRightInd w:val="0"/>
              <w:ind w:right="72"/>
              <w:rPr>
                <w:rFonts w:ascii="Calibri" w:eastAsia="MS Mincho" w:hAnsi="Calibri" w:cs="Arial-BoldMT"/>
                <w:b/>
                <w:bCs/>
                <w:color w:val="000000"/>
                <w:sz w:val="20"/>
                <w:szCs w:val="20"/>
                <w:lang w:eastAsia="ja-JP"/>
              </w:rPr>
            </w:pPr>
            <w:r w:rsidRPr="00FB08BE">
              <w:rPr>
                <w:rFonts w:ascii="Calibri" w:eastAsia="MS Mincho" w:hAnsi="Calibri" w:cs="Arial-BoldMT"/>
                <w:b/>
                <w:bCs/>
                <w:color w:val="000000"/>
                <w:sz w:val="20"/>
                <w:szCs w:val="20"/>
                <w:lang w:eastAsia="ja-JP"/>
              </w:rPr>
              <w:t xml:space="preserve">Defense </w:t>
            </w:r>
            <w:r w:rsidR="0071510C">
              <w:rPr>
                <w:rFonts w:ascii="Calibri" w:eastAsia="MS Mincho" w:hAnsi="Calibri" w:cs="Arial-BoldMT"/>
                <w:b/>
                <w:bCs/>
                <w:color w:val="000000"/>
                <w:sz w:val="20"/>
                <w:szCs w:val="20"/>
                <w:lang w:eastAsia="ja-JP"/>
              </w:rPr>
              <w:t>A</w:t>
            </w:r>
            <w:r w:rsidRPr="00FB08BE">
              <w:rPr>
                <w:rFonts w:ascii="Calibri" w:eastAsia="MS Mincho" w:hAnsi="Calibri" w:cs="Arial-BoldMT"/>
                <w:b/>
                <w:bCs/>
                <w:color w:val="000000"/>
                <w:sz w:val="20"/>
                <w:szCs w:val="20"/>
                <w:lang w:eastAsia="ja-JP"/>
              </w:rPr>
              <w:t>rticles/</w:t>
            </w:r>
            <w:r w:rsidR="0059235C" w:rsidRPr="00FB08BE">
              <w:rPr>
                <w:rFonts w:ascii="Calibri" w:eastAsia="MS Mincho" w:hAnsi="Calibri" w:cs="Arial-BoldMT"/>
                <w:b/>
                <w:bCs/>
                <w:color w:val="000000"/>
                <w:sz w:val="20"/>
                <w:szCs w:val="20"/>
                <w:lang w:eastAsia="ja-JP"/>
              </w:rPr>
              <w:t>ITAR Controlled Item</w:t>
            </w:r>
            <w:r w:rsidRPr="00FB08BE">
              <w:rPr>
                <w:rFonts w:ascii="Calibri" w:eastAsia="MS Mincho" w:hAnsi="Calibri" w:cs="Arial-BoldMT"/>
                <w:b/>
                <w:bCs/>
                <w:color w:val="000000"/>
                <w:sz w:val="20"/>
                <w:szCs w:val="20"/>
                <w:lang w:eastAsia="ja-JP"/>
              </w:rPr>
              <w:t>s</w:t>
            </w:r>
            <w:r w:rsidR="0059235C" w:rsidRPr="00FB08BE">
              <w:rPr>
                <w:rFonts w:ascii="Calibri" w:eastAsia="MS Mincho" w:hAnsi="Calibri" w:cs="Arial-BoldMT"/>
                <w:b/>
                <w:bCs/>
                <w:color w:val="000000"/>
                <w:sz w:val="20"/>
                <w:szCs w:val="20"/>
                <w:lang w:eastAsia="ja-JP"/>
              </w:rPr>
              <w:t>:</w:t>
            </w:r>
          </w:p>
          <w:p w14:paraId="6AC212CE" w14:textId="77777777" w:rsidR="0059235C" w:rsidRPr="00FB08BE" w:rsidRDefault="00642BCB"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I - Firearms</w:t>
            </w:r>
          </w:p>
          <w:p w14:paraId="32584633"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II - Guns and Armament</w:t>
            </w:r>
          </w:p>
          <w:p w14:paraId="7F89D270"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III - Ammunition/Ordnance</w:t>
            </w:r>
          </w:p>
          <w:p w14:paraId="655B1091"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IV - Launch Vehicles, Guided Missiles, Ballistic Missiles,</w:t>
            </w:r>
            <w:r w:rsidR="00FF0AAB" w:rsidRPr="00FB08BE">
              <w:rPr>
                <w:rFonts w:ascii="Calibri" w:eastAsia="MS Mincho" w:hAnsi="Calibri" w:cs="ArialMT"/>
                <w:color w:val="000000"/>
                <w:sz w:val="20"/>
                <w:szCs w:val="20"/>
                <w:lang w:eastAsia="ja-JP"/>
              </w:rPr>
              <w:t xml:space="preserve"> </w:t>
            </w:r>
            <w:r w:rsidRPr="00FB08BE">
              <w:rPr>
                <w:rFonts w:ascii="Calibri" w:eastAsia="MS Mincho" w:hAnsi="Calibri" w:cs="ArialMT"/>
                <w:color w:val="000000"/>
                <w:sz w:val="20"/>
                <w:szCs w:val="20"/>
                <w:lang w:eastAsia="ja-JP"/>
              </w:rPr>
              <w:t>Rockets, Torpedoes, Bombs and Mines</w:t>
            </w:r>
          </w:p>
          <w:p w14:paraId="71976A82"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V - Explosives and Energetic Materials, Propellants,</w:t>
            </w:r>
            <w:r w:rsidR="00293F72">
              <w:rPr>
                <w:rFonts w:ascii="Calibri" w:eastAsia="MS Mincho" w:hAnsi="Calibri" w:cs="ArialMT"/>
                <w:color w:val="000000"/>
                <w:sz w:val="20"/>
                <w:szCs w:val="20"/>
                <w:lang w:eastAsia="ja-JP"/>
              </w:rPr>
              <w:t xml:space="preserve"> </w:t>
            </w:r>
            <w:r w:rsidRPr="00FB08BE">
              <w:rPr>
                <w:rFonts w:ascii="Calibri" w:eastAsia="MS Mincho" w:hAnsi="Calibri" w:cs="ArialMT"/>
                <w:color w:val="000000"/>
                <w:sz w:val="20"/>
                <w:szCs w:val="20"/>
                <w:lang w:eastAsia="ja-JP"/>
              </w:rPr>
              <w:t>Incendiary Agents and Their Constituents</w:t>
            </w:r>
          </w:p>
          <w:p w14:paraId="58DDE347"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VI - Vessels of Ware and Special Naval Equipment</w:t>
            </w:r>
          </w:p>
          <w:p w14:paraId="536503EB"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VII - Tanks and Military Vehicles</w:t>
            </w:r>
          </w:p>
          <w:p w14:paraId="65542224"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VIII - Aircraft and Associated Equipment</w:t>
            </w:r>
          </w:p>
          <w:p w14:paraId="67AE9BC3"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IX - Military Training Equipment and Training</w:t>
            </w:r>
          </w:p>
          <w:p w14:paraId="309A7C21"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 - Protective Personnel Equipment and Shelters</w:t>
            </w:r>
          </w:p>
          <w:p w14:paraId="3198D43B"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XI - Military Electronics</w:t>
            </w:r>
          </w:p>
          <w:p w14:paraId="4F12B7E5"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XII - Fire Control, Range Finder, Optical and Guidance</w:t>
            </w:r>
            <w:r w:rsidR="00FF0AAB" w:rsidRPr="00FB08BE">
              <w:rPr>
                <w:rFonts w:ascii="Calibri" w:eastAsia="MS Mincho" w:hAnsi="Calibri" w:cs="ArialMT"/>
                <w:color w:val="000000"/>
                <w:sz w:val="20"/>
                <w:szCs w:val="20"/>
                <w:lang w:eastAsia="ja-JP"/>
              </w:rPr>
              <w:t xml:space="preserve"> </w:t>
            </w:r>
            <w:r w:rsidRPr="00FB08BE">
              <w:rPr>
                <w:rFonts w:ascii="Calibri" w:eastAsia="MS Mincho" w:hAnsi="Calibri" w:cs="ArialMT"/>
                <w:color w:val="000000"/>
                <w:sz w:val="20"/>
                <w:szCs w:val="20"/>
                <w:lang w:eastAsia="ja-JP"/>
              </w:rPr>
              <w:t>and Control Equipment</w:t>
            </w:r>
          </w:p>
          <w:p w14:paraId="1C25AB94"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XIII - Auxiliary Military Equipment</w:t>
            </w:r>
          </w:p>
          <w:p w14:paraId="6C340901"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XIV - Toxicological Agents, Including Chemical Agents,</w:t>
            </w:r>
            <w:r w:rsidR="00FF0AAB" w:rsidRPr="00FB08BE">
              <w:rPr>
                <w:rFonts w:ascii="Calibri" w:eastAsia="MS Mincho" w:hAnsi="Calibri" w:cs="ArialMT"/>
                <w:color w:val="000000"/>
                <w:sz w:val="20"/>
                <w:szCs w:val="20"/>
                <w:lang w:eastAsia="ja-JP"/>
              </w:rPr>
              <w:t xml:space="preserve"> </w:t>
            </w:r>
            <w:r w:rsidRPr="00FB08BE">
              <w:rPr>
                <w:rFonts w:ascii="Calibri" w:eastAsia="MS Mincho" w:hAnsi="Calibri" w:cs="ArialMT"/>
                <w:color w:val="000000"/>
                <w:sz w:val="20"/>
                <w:szCs w:val="20"/>
                <w:lang w:eastAsia="ja-JP"/>
              </w:rPr>
              <w:t>Biological Agents, and Associated Equipment</w:t>
            </w:r>
          </w:p>
          <w:p w14:paraId="234A6D11" w14:textId="77777777" w:rsidR="0059235C" w:rsidRPr="00FB08BE" w:rsidRDefault="0059235C" w:rsidP="000B5655">
            <w:pPr>
              <w:autoSpaceDE w:val="0"/>
              <w:autoSpaceDN w:val="0"/>
              <w:adjustRightInd w:val="0"/>
              <w:ind w:right="72"/>
              <w:rPr>
                <w:rFonts w:ascii="Calibri" w:eastAsia="MS Mincho" w:hAnsi="Calibri" w:cs="ArialMT"/>
                <w:b/>
                <w:color w:val="000000"/>
                <w:sz w:val="20"/>
                <w:szCs w:val="20"/>
                <w:lang w:eastAsia="ja-JP"/>
              </w:rPr>
            </w:pPr>
            <w:r w:rsidRPr="00FB08BE">
              <w:rPr>
                <w:rFonts w:ascii="Calibri" w:eastAsia="MS Mincho" w:hAnsi="Calibri" w:cs="ArialMT"/>
                <w:b/>
                <w:color w:val="000000"/>
                <w:sz w:val="20"/>
                <w:szCs w:val="20"/>
                <w:lang w:eastAsia="ja-JP"/>
              </w:rPr>
              <w:t>Category XV - Spacecraft Systems and Associated Equipment</w:t>
            </w:r>
          </w:p>
          <w:p w14:paraId="7946E8D5"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XVI - Nuclear Weapons, Design and Testing Related</w:t>
            </w:r>
            <w:r w:rsidR="00293F72">
              <w:rPr>
                <w:rFonts w:ascii="Calibri" w:eastAsia="MS Mincho" w:hAnsi="Calibri" w:cs="ArialMT"/>
                <w:color w:val="000000"/>
                <w:sz w:val="20"/>
                <w:szCs w:val="20"/>
                <w:lang w:eastAsia="ja-JP"/>
              </w:rPr>
              <w:t xml:space="preserve"> </w:t>
            </w:r>
            <w:r w:rsidRPr="00FB08BE">
              <w:rPr>
                <w:rFonts w:ascii="Calibri" w:eastAsia="MS Mincho" w:hAnsi="Calibri" w:cs="ArialMT"/>
                <w:color w:val="000000"/>
                <w:sz w:val="20"/>
                <w:szCs w:val="20"/>
                <w:lang w:eastAsia="ja-JP"/>
              </w:rPr>
              <w:t>Items</w:t>
            </w:r>
          </w:p>
          <w:p w14:paraId="305F3468"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XVII - Classified Articles, Technical Data and Defense</w:t>
            </w:r>
            <w:r w:rsidR="00FF0AAB" w:rsidRPr="00FB08BE">
              <w:rPr>
                <w:rFonts w:ascii="Calibri" w:eastAsia="MS Mincho" w:hAnsi="Calibri" w:cs="ArialMT"/>
                <w:color w:val="000000"/>
                <w:sz w:val="20"/>
                <w:szCs w:val="20"/>
                <w:lang w:eastAsia="ja-JP"/>
              </w:rPr>
              <w:t xml:space="preserve"> </w:t>
            </w:r>
            <w:r w:rsidRPr="00FB08BE">
              <w:rPr>
                <w:rFonts w:ascii="Calibri" w:eastAsia="MS Mincho" w:hAnsi="Calibri" w:cs="ArialMT"/>
                <w:color w:val="000000"/>
                <w:sz w:val="20"/>
                <w:szCs w:val="20"/>
                <w:lang w:eastAsia="ja-JP"/>
              </w:rPr>
              <w:t>Services Not Otherwise Enumerated</w:t>
            </w:r>
          </w:p>
          <w:p w14:paraId="4F6A4B87"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XVIII - Directed Energy Weapons</w:t>
            </w:r>
          </w:p>
          <w:p w14:paraId="3BE05A67"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Category XX - Submersible Vessels, Oceanographic and</w:t>
            </w:r>
          </w:p>
          <w:p w14:paraId="28F8EB86" w14:textId="77777777" w:rsidR="0059235C" w:rsidRPr="00FB08BE" w:rsidRDefault="0059235C" w:rsidP="000B5655">
            <w:pPr>
              <w:autoSpaceDE w:val="0"/>
              <w:autoSpaceDN w:val="0"/>
              <w:adjustRightInd w:val="0"/>
              <w:ind w:right="72"/>
              <w:rPr>
                <w:rFonts w:ascii="Calibri" w:eastAsia="MS Mincho" w:hAnsi="Calibri" w:cs="ArialMT"/>
                <w:color w:val="000000"/>
                <w:sz w:val="20"/>
                <w:szCs w:val="20"/>
                <w:lang w:eastAsia="ja-JP"/>
              </w:rPr>
            </w:pPr>
            <w:r w:rsidRPr="00FB08BE">
              <w:rPr>
                <w:rFonts w:ascii="Calibri" w:eastAsia="MS Mincho" w:hAnsi="Calibri" w:cs="ArialMT"/>
                <w:color w:val="000000"/>
                <w:sz w:val="20"/>
                <w:szCs w:val="20"/>
                <w:lang w:eastAsia="ja-JP"/>
              </w:rPr>
              <w:t>Associated Equipment</w:t>
            </w:r>
          </w:p>
          <w:p w14:paraId="70703FCE" w14:textId="77777777" w:rsidR="00FB08BE" w:rsidRDefault="0059235C" w:rsidP="000B5655">
            <w:pPr>
              <w:pStyle w:val="style81"/>
              <w:spacing w:before="0" w:beforeAutospacing="0" w:after="0" w:afterAutospacing="0"/>
              <w:ind w:right="72"/>
              <w:rPr>
                <w:rFonts w:ascii="Calibri" w:hAnsi="Calibri" w:cs="ArialMT"/>
                <w:color w:val="000000"/>
                <w:sz w:val="20"/>
                <w:szCs w:val="20"/>
              </w:rPr>
            </w:pPr>
            <w:r w:rsidRPr="00FB08BE">
              <w:rPr>
                <w:rFonts w:ascii="Calibri" w:hAnsi="Calibri" w:cs="ArialMT"/>
                <w:color w:val="000000"/>
                <w:sz w:val="20"/>
                <w:szCs w:val="20"/>
              </w:rPr>
              <w:t>Website:</w:t>
            </w:r>
            <w:r w:rsidR="00FF0AAB" w:rsidRPr="00FB08BE">
              <w:rPr>
                <w:rFonts w:ascii="Calibri" w:hAnsi="Calibri" w:cs="ArialMT"/>
                <w:color w:val="000000"/>
                <w:sz w:val="20"/>
                <w:szCs w:val="20"/>
              </w:rPr>
              <w:t xml:space="preserve"> </w:t>
            </w:r>
          </w:p>
          <w:p w14:paraId="1D4CB0A8" w14:textId="77777777" w:rsidR="00642BCB" w:rsidRPr="00FB08BE" w:rsidRDefault="00642BCB" w:rsidP="000B5655">
            <w:pPr>
              <w:pStyle w:val="style81"/>
              <w:spacing w:before="0" w:beforeAutospacing="0" w:after="0" w:afterAutospacing="0"/>
              <w:ind w:right="72"/>
              <w:rPr>
                <w:rFonts w:ascii="Calibri" w:hAnsi="Calibri" w:cs="ArialMT"/>
                <w:color w:val="000000"/>
                <w:sz w:val="20"/>
                <w:szCs w:val="20"/>
              </w:rPr>
            </w:pPr>
            <w:hyperlink r:id="rId10" w:history="1">
              <w:r w:rsidRPr="00FB08BE">
                <w:rPr>
                  <w:rStyle w:val="Hyperlink"/>
                  <w:rFonts w:ascii="Calibri" w:hAnsi="Calibri" w:cs="ArialMT"/>
                  <w:sz w:val="20"/>
                  <w:szCs w:val="20"/>
                </w:rPr>
                <w:t>http://pmddtc.state.gov/regulations_laws/itar_official.html</w:t>
              </w:r>
            </w:hyperlink>
          </w:p>
        </w:tc>
      </w:tr>
    </w:tbl>
    <w:p w14:paraId="0A0331F7" w14:textId="77777777" w:rsidR="0059235C" w:rsidRDefault="0059235C" w:rsidP="000B5655">
      <w:pPr>
        <w:pStyle w:val="style81"/>
        <w:spacing w:before="0" w:beforeAutospacing="0" w:after="0" w:afterAutospacing="0"/>
        <w:ind w:left="-360" w:right="-648"/>
      </w:pPr>
    </w:p>
    <w:sectPr w:rsidR="0059235C" w:rsidSect="00801AAA">
      <w:pgSz w:w="12240" w:h="15840"/>
      <w:pgMar w:top="576" w:right="864"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0DAA" w14:textId="77777777" w:rsidR="003E4D99" w:rsidRDefault="003E4D99" w:rsidP="00736899">
      <w:r>
        <w:separator/>
      </w:r>
    </w:p>
  </w:endnote>
  <w:endnote w:type="continuationSeparator" w:id="0">
    <w:p w14:paraId="3BE0D29B" w14:textId="77777777" w:rsidR="003E4D99" w:rsidRDefault="003E4D99" w:rsidP="0073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MT">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9DED" w14:textId="77777777" w:rsidR="003E4D99" w:rsidRDefault="003E4D99" w:rsidP="00736899">
      <w:r>
        <w:separator/>
      </w:r>
    </w:p>
  </w:footnote>
  <w:footnote w:type="continuationSeparator" w:id="0">
    <w:p w14:paraId="46672177" w14:textId="77777777" w:rsidR="003E4D99" w:rsidRDefault="003E4D99" w:rsidP="00736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54D4"/>
    <w:multiLevelType w:val="hybridMultilevel"/>
    <w:tmpl w:val="397470AA"/>
    <w:lvl w:ilvl="0" w:tplc="602A96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802E6"/>
    <w:multiLevelType w:val="hybridMultilevel"/>
    <w:tmpl w:val="B480FFC8"/>
    <w:lvl w:ilvl="0" w:tplc="AD8ED00A">
      <w:start w:val="1"/>
      <w:numFmt w:val="bullet"/>
      <w:lvlText w:val=""/>
      <w:lvlJc w:val="left"/>
      <w:pPr>
        <w:tabs>
          <w:tab w:val="num" w:pos="0"/>
        </w:tabs>
        <w:ind w:left="0" w:hanging="360"/>
      </w:pPr>
      <w:rPr>
        <w:rFonts w:ascii="Wingdings 2" w:hAnsi="Wingdings 2"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C02414"/>
    <w:multiLevelType w:val="hybridMultilevel"/>
    <w:tmpl w:val="6806172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02B2218"/>
    <w:multiLevelType w:val="hybridMultilevel"/>
    <w:tmpl w:val="760410B2"/>
    <w:lvl w:ilvl="0" w:tplc="2C38A5A2">
      <w:start w:val="1"/>
      <w:numFmt w:val="bullet"/>
      <w:lvlText w:val=""/>
      <w:lvlJc w:val="left"/>
      <w:pPr>
        <w:tabs>
          <w:tab w:val="num" w:pos="360"/>
        </w:tabs>
        <w:ind w:left="360" w:hanging="360"/>
      </w:pPr>
      <w:rPr>
        <w:rFonts w:ascii="Webdings" w:hAnsi="Web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EA281D"/>
    <w:multiLevelType w:val="multilevel"/>
    <w:tmpl w:val="B480FFC8"/>
    <w:lvl w:ilvl="0">
      <w:start w:val="1"/>
      <w:numFmt w:val="bullet"/>
      <w:lvlText w:val=""/>
      <w:lvlJc w:val="left"/>
      <w:pPr>
        <w:tabs>
          <w:tab w:val="num" w:pos="0"/>
        </w:tabs>
        <w:ind w:left="0" w:hanging="360"/>
      </w:pPr>
      <w:rPr>
        <w:rFonts w:ascii="Wingdings 2" w:hAnsi="Wingdings 2"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942CD9"/>
    <w:multiLevelType w:val="hybridMultilevel"/>
    <w:tmpl w:val="7D76ADB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37B560BD"/>
    <w:multiLevelType w:val="hybridMultilevel"/>
    <w:tmpl w:val="384074C4"/>
    <w:lvl w:ilvl="0" w:tplc="A48292CC">
      <w:start w:val="5"/>
      <w:numFmt w:val="bullet"/>
      <w:lvlText w:val="-"/>
      <w:lvlJc w:val="left"/>
      <w:pPr>
        <w:ind w:left="720" w:hanging="360"/>
      </w:pPr>
      <w:rPr>
        <w:rFonts w:ascii="Arial" w:eastAsia="Times New Roman" w:hAnsi="Arial" w:hint="default"/>
        <w:color w:val="333333"/>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862D7"/>
    <w:multiLevelType w:val="hybridMultilevel"/>
    <w:tmpl w:val="838CF58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22E336C"/>
    <w:multiLevelType w:val="hybridMultilevel"/>
    <w:tmpl w:val="F5AEA7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430435"/>
    <w:multiLevelType w:val="hybridMultilevel"/>
    <w:tmpl w:val="425C5958"/>
    <w:lvl w:ilvl="0" w:tplc="FCB66C3A">
      <w:start w:val="1"/>
      <w:numFmt w:val="bullet"/>
      <w:lvlText w:val=""/>
      <w:lvlJc w:val="left"/>
      <w:pPr>
        <w:tabs>
          <w:tab w:val="num" w:pos="720"/>
        </w:tabs>
        <w:ind w:left="720" w:hanging="360"/>
      </w:pPr>
      <w:rPr>
        <w:rFonts w:ascii="Wingdings" w:hAnsi="Wingdings" w:hint="default"/>
      </w:rPr>
    </w:lvl>
    <w:lvl w:ilvl="1" w:tplc="56FC961E">
      <w:start w:val="738"/>
      <w:numFmt w:val="bullet"/>
      <w:lvlText w:val="o"/>
      <w:lvlJc w:val="left"/>
      <w:pPr>
        <w:tabs>
          <w:tab w:val="num" w:pos="1440"/>
        </w:tabs>
        <w:ind w:left="1440" w:hanging="360"/>
      </w:pPr>
      <w:rPr>
        <w:rFonts w:ascii="Times New Roman" w:hAnsi="Times New Roman" w:hint="default"/>
      </w:rPr>
    </w:lvl>
    <w:lvl w:ilvl="2" w:tplc="A13852C0">
      <w:start w:val="738"/>
      <w:numFmt w:val="bullet"/>
      <w:lvlText w:val=""/>
      <w:lvlJc w:val="left"/>
      <w:pPr>
        <w:tabs>
          <w:tab w:val="num" w:pos="2160"/>
        </w:tabs>
        <w:ind w:left="2160" w:hanging="360"/>
      </w:pPr>
      <w:rPr>
        <w:rFonts w:ascii="Wingdings" w:hAnsi="Wingdings" w:hint="default"/>
      </w:rPr>
    </w:lvl>
    <w:lvl w:ilvl="3" w:tplc="E75C33AE">
      <w:start w:val="738"/>
      <w:numFmt w:val="bullet"/>
      <w:lvlText w:val="•"/>
      <w:lvlJc w:val="left"/>
      <w:pPr>
        <w:tabs>
          <w:tab w:val="num" w:pos="2880"/>
        </w:tabs>
        <w:ind w:left="2880" w:hanging="360"/>
      </w:pPr>
      <w:rPr>
        <w:rFonts w:ascii="Times New Roman" w:hAnsi="Times New Roman" w:hint="default"/>
      </w:rPr>
    </w:lvl>
    <w:lvl w:ilvl="4" w:tplc="F0C687F8" w:tentative="1">
      <w:start w:val="1"/>
      <w:numFmt w:val="bullet"/>
      <w:lvlText w:val=""/>
      <w:lvlJc w:val="left"/>
      <w:pPr>
        <w:tabs>
          <w:tab w:val="num" w:pos="3600"/>
        </w:tabs>
        <w:ind w:left="3600" w:hanging="360"/>
      </w:pPr>
      <w:rPr>
        <w:rFonts w:ascii="Wingdings" w:hAnsi="Wingdings" w:hint="default"/>
      </w:rPr>
    </w:lvl>
    <w:lvl w:ilvl="5" w:tplc="DA5ED392" w:tentative="1">
      <w:start w:val="1"/>
      <w:numFmt w:val="bullet"/>
      <w:lvlText w:val=""/>
      <w:lvlJc w:val="left"/>
      <w:pPr>
        <w:tabs>
          <w:tab w:val="num" w:pos="4320"/>
        </w:tabs>
        <w:ind w:left="4320" w:hanging="360"/>
      </w:pPr>
      <w:rPr>
        <w:rFonts w:ascii="Wingdings" w:hAnsi="Wingdings" w:hint="default"/>
      </w:rPr>
    </w:lvl>
    <w:lvl w:ilvl="6" w:tplc="20584DC0" w:tentative="1">
      <w:start w:val="1"/>
      <w:numFmt w:val="bullet"/>
      <w:lvlText w:val=""/>
      <w:lvlJc w:val="left"/>
      <w:pPr>
        <w:tabs>
          <w:tab w:val="num" w:pos="5040"/>
        </w:tabs>
        <w:ind w:left="5040" w:hanging="360"/>
      </w:pPr>
      <w:rPr>
        <w:rFonts w:ascii="Wingdings" w:hAnsi="Wingdings" w:hint="default"/>
      </w:rPr>
    </w:lvl>
    <w:lvl w:ilvl="7" w:tplc="53EAC1E6" w:tentative="1">
      <w:start w:val="1"/>
      <w:numFmt w:val="bullet"/>
      <w:lvlText w:val=""/>
      <w:lvlJc w:val="left"/>
      <w:pPr>
        <w:tabs>
          <w:tab w:val="num" w:pos="5760"/>
        </w:tabs>
        <w:ind w:left="5760" w:hanging="360"/>
      </w:pPr>
      <w:rPr>
        <w:rFonts w:ascii="Wingdings" w:hAnsi="Wingdings" w:hint="default"/>
      </w:rPr>
    </w:lvl>
    <w:lvl w:ilvl="8" w:tplc="42DC73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B0CF4"/>
    <w:multiLevelType w:val="multilevel"/>
    <w:tmpl w:val="48344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92C63"/>
    <w:multiLevelType w:val="hybridMultilevel"/>
    <w:tmpl w:val="FD1CBD48"/>
    <w:lvl w:ilvl="0" w:tplc="7D4E8E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BE4A13"/>
    <w:multiLevelType w:val="multilevel"/>
    <w:tmpl w:val="E5F20E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59C46F2F"/>
    <w:multiLevelType w:val="multilevel"/>
    <w:tmpl w:val="FD1CBD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34A3A1B"/>
    <w:multiLevelType w:val="hybridMultilevel"/>
    <w:tmpl w:val="50A43040"/>
    <w:lvl w:ilvl="0" w:tplc="C936C3FC">
      <w:start w:val="5"/>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D7348D"/>
    <w:multiLevelType w:val="hybridMultilevel"/>
    <w:tmpl w:val="ECDA1600"/>
    <w:lvl w:ilvl="0" w:tplc="19AC214C">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num w:numId="1">
    <w:abstractNumId w:val="8"/>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4"/>
  </w:num>
  <w:num w:numId="9">
    <w:abstractNumId w:val="7"/>
  </w:num>
  <w:num w:numId="10">
    <w:abstractNumId w:val="2"/>
  </w:num>
  <w:num w:numId="11">
    <w:abstractNumId w:val="11"/>
  </w:num>
  <w:num w:numId="12">
    <w:abstractNumId w:val="13"/>
  </w:num>
  <w:num w:numId="13">
    <w:abstractNumId w:val="3"/>
  </w:num>
  <w:num w:numId="14">
    <w:abstractNumId w:val="10"/>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D8"/>
    <w:rsid w:val="0000249A"/>
    <w:rsid w:val="00015286"/>
    <w:rsid w:val="00045817"/>
    <w:rsid w:val="00064570"/>
    <w:rsid w:val="00064BF1"/>
    <w:rsid w:val="00067383"/>
    <w:rsid w:val="00097566"/>
    <w:rsid w:val="000A630B"/>
    <w:rsid w:val="000B5655"/>
    <w:rsid w:val="000C09F7"/>
    <w:rsid w:val="000E3447"/>
    <w:rsid w:val="00101656"/>
    <w:rsid w:val="001032D3"/>
    <w:rsid w:val="001063F2"/>
    <w:rsid w:val="00112D5A"/>
    <w:rsid w:val="0012553A"/>
    <w:rsid w:val="00132026"/>
    <w:rsid w:val="00160AC8"/>
    <w:rsid w:val="00171C54"/>
    <w:rsid w:val="00176A20"/>
    <w:rsid w:val="00177E2F"/>
    <w:rsid w:val="001855EF"/>
    <w:rsid w:val="001A69F2"/>
    <w:rsid w:val="001B1899"/>
    <w:rsid w:val="001C0334"/>
    <w:rsid w:val="001C4987"/>
    <w:rsid w:val="001E5F8C"/>
    <w:rsid w:val="00200494"/>
    <w:rsid w:val="00201814"/>
    <w:rsid w:val="00205BCA"/>
    <w:rsid w:val="00215FDF"/>
    <w:rsid w:val="002568EC"/>
    <w:rsid w:val="00293F72"/>
    <w:rsid w:val="002A2220"/>
    <w:rsid w:val="002A7214"/>
    <w:rsid w:val="002C242E"/>
    <w:rsid w:val="002C2F49"/>
    <w:rsid w:val="003040D4"/>
    <w:rsid w:val="0031574B"/>
    <w:rsid w:val="00356A5E"/>
    <w:rsid w:val="003806F2"/>
    <w:rsid w:val="00384648"/>
    <w:rsid w:val="00384790"/>
    <w:rsid w:val="00397076"/>
    <w:rsid w:val="00397BC0"/>
    <w:rsid w:val="003C2000"/>
    <w:rsid w:val="003C7FF1"/>
    <w:rsid w:val="003D4053"/>
    <w:rsid w:val="003E216A"/>
    <w:rsid w:val="003E4D99"/>
    <w:rsid w:val="00407734"/>
    <w:rsid w:val="0041231A"/>
    <w:rsid w:val="00415A4F"/>
    <w:rsid w:val="00420B90"/>
    <w:rsid w:val="00422378"/>
    <w:rsid w:val="004372D4"/>
    <w:rsid w:val="004453B7"/>
    <w:rsid w:val="00477A26"/>
    <w:rsid w:val="00480E25"/>
    <w:rsid w:val="00486E13"/>
    <w:rsid w:val="00491760"/>
    <w:rsid w:val="004E2E16"/>
    <w:rsid w:val="004F4502"/>
    <w:rsid w:val="004F45CE"/>
    <w:rsid w:val="004F507C"/>
    <w:rsid w:val="004F581E"/>
    <w:rsid w:val="005136CF"/>
    <w:rsid w:val="005259FB"/>
    <w:rsid w:val="00526B90"/>
    <w:rsid w:val="0053435D"/>
    <w:rsid w:val="0054170F"/>
    <w:rsid w:val="0055467D"/>
    <w:rsid w:val="00555756"/>
    <w:rsid w:val="00571F0B"/>
    <w:rsid w:val="005860C8"/>
    <w:rsid w:val="005868DB"/>
    <w:rsid w:val="0059235C"/>
    <w:rsid w:val="00594798"/>
    <w:rsid w:val="00595347"/>
    <w:rsid w:val="005A1FE0"/>
    <w:rsid w:val="005B6845"/>
    <w:rsid w:val="005B6C3D"/>
    <w:rsid w:val="005C5BB1"/>
    <w:rsid w:val="005E04B1"/>
    <w:rsid w:val="005F1123"/>
    <w:rsid w:val="005F5B38"/>
    <w:rsid w:val="00607744"/>
    <w:rsid w:val="0063163B"/>
    <w:rsid w:val="00635637"/>
    <w:rsid w:val="00635DE0"/>
    <w:rsid w:val="00641D08"/>
    <w:rsid w:val="00642BCB"/>
    <w:rsid w:val="0065734C"/>
    <w:rsid w:val="00664F7C"/>
    <w:rsid w:val="00691129"/>
    <w:rsid w:val="006B1ABF"/>
    <w:rsid w:val="006B24EE"/>
    <w:rsid w:val="00712CD5"/>
    <w:rsid w:val="0071510C"/>
    <w:rsid w:val="0072111B"/>
    <w:rsid w:val="00721AE2"/>
    <w:rsid w:val="00724716"/>
    <w:rsid w:val="00736899"/>
    <w:rsid w:val="0074046D"/>
    <w:rsid w:val="00751F35"/>
    <w:rsid w:val="00765F8D"/>
    <w:rsid w:val="00776742"/>
    <w:rsid w:val="00777F05"/>
    <w:rsid w:val="00790A05"/>
    <w:rsid w:val="007A340D"/>
    <w:rsid w:val="007B2B86"/>
    <w:rsid w:val="007C5C6E"/>
    <w:rsid w:val="00801AAA"/>
    <w:rsid w:val="00807E4F"/>
    <w:rsid w:val="00824869"/>
    <w:rsid w:val="00825654"/>
    <w:rsid w:val="008314C8"/>
    <w:rsid w:val="0086275E"/>
    <w:rsid w:val="00862F16"/>
    <w:rsid w:val="0087608B"/>
    <w:rsid w:val="00880880"/>
    <w:rsid w:val="008B348C"/>
    <w:rsid w:val="008E2609"/>
    <w:rsid w:val="008F16F7"/>
    <w:rsid w:val="008F5D53"/>
    <w:rsid w:val="00901322"/>
    <w:rsid w:val="00902DE4"/>
    <w:rsid w:val="009254C5"/>
    <w:rsid w:val="00931C8D"/>
    <w:rsid w:val="0095408A"/>
    <w:rsid w:val="00977D94"/>
    <w:rsid w:val="00981905"/>
    <w:rsid w:val="00982BB1"/>
    <w:rsid w:val="009A283C"/>
    <w:rsid w:val="009A5A38"/>
    <w:rsid w:val="009B0D75"/>
    <w:rsid w:val="009C6F8C"/>
    <w:rsid w:val="00A76889"/>
    <w:rsid w:val="00A85F8F"/>
    <w:rsid w:val="00A93BE0"/>
    <w:rsid w:val="00A95F79"/>
    <w:rsid w:val="00AB49A8"/>
    <w:rsid w:val="00AD1016"/>
    <w:rsid w:val="00AD7447"/>
    <w:rsid w:val="00AE122F"/>
    <w:rsid w:val="00AF16DD"/>
    <w:rsid w:val="00B0251F"/>
    <w:rsid w:val="00B0292C"/>
    <w:rsid w:val="00B043FA"/>
    <w:rsid w:val="00B0595F"/>
    <w:rsid w:val="00B13088"/>
    <w:rsid w:val="00B332B9"/>
    <w:rsid w:val="00B564A1"/>
    <w:rsid w:val="00B571F9"/>
    <w:rsid w:val="00B60BFC"/>
    <w:rsid w:val="00B75241"/>
    <w:rsid w:val="00BB455B"/>
    <w:rsid w:val="00BC2A05"/>
    <w:rsid w:val="00BF0AA1"/>
    <w:rsid w:val="00C240D5"/>
    <w:rsid w:val="00C36FCD"/>
    <w:rsid w:val="00C85234"/>
    <w:rsid w:val="00C973D3"/>
    <w:rsid w:val="00CB6D95"/>
    <w:rsid w:val="00CD6186"/>
    <w:rsid w:val="00D246B5"/>
    <w:rsid w:val="00D258D3"/>
    <w:rsid w:val="00D275E6"/>
    <w:rsid w:val="00D5679E"/>
    <w:rsid w:val="00D601DE"/>
    <w:rsid w:val="00D87D8F"/>
    <w:rsid w:val="00D97973"/>
    <w:rsid w:val="00DA046E"/>
    <w:rsid w:val="00DA7769"/>
    <w:rsid w:val="00DC1B9D"/>
    <w:rsid w:val="00DE44DC"/>
    <w:rsid w:val="00DE6871"/>
    <w:rsid w:val="00E1302E"/>
    <w:rsid w:val="00E41A4F"/>
    <w:rsid w:val="00E422B9"/>
    <w:rsid w:val="00E42ABE"/>
    <w:rsid w:val="00E52954"/>
    <w:rsid w:val="00E531C1"/>
    <w:rsid w:val="00E651E2"/>
    <w:rsid w:val="00E65AB4"/>
    <w:rsid w:val="00E66DC9"/>
    <w:rsid w:val="00E875CA"/>
    <w:rsid w:val="00E9308F"/>
    <w:rsid w:val="00EA07AE"/>
    <w:rsid w:val="00EA360C"/>
    <w:rsid w:val="00ED0717"/>
    <w:rsid w:val="00EE5061"/>
    <w:rsid w:val="00F40AC0"/>
    <w:rsid w:val="00F44400"/>
    <w:rsid w:val="00F53108"/>
    <w:rsid w:val="00F5376E"/>
    <w:rsid w:val="00F55A12"/>
    <w:rsid w:val="00F63411"/>
    <w:rsid w:val="00F75EBB"/>
    <w:rsid w:val="00F92A11"/>
    <w:rsid w:val="00F972F3"/>
    <w:rsid w:val="00FA0210"/>
    <w:rsid w:val="00FA5336"/>
    <w:rsid w:val="00FB08BE"/>
    <w:rsid w:val="00FC5CD1"/>
    <w:rsid w:val="00FC5F00"/>
    <w:rsid w:val="00FE1FD8"/>
    <w:rsid w:val="00FF0AAB"/>
    <w:rsid w:val="00FF4467"/>
    <w:rsid w:val="00FF488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716C7"/>
  <w15:chartTrackingRefBased/>
  <w15:docId w15:val="{522D123D-5523-E640-A724-A2FFB958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B90"/>
    <w:rPr>
      <w:sz w:val="24"/>
      <w:szCs w:val="24"/>
    </w:rPr>
  </w:style>
  <w:style w:type="paragraph" w:styleId="Heading1">
    <w:name w:val="heading 1"/>
    <w:basedOn w:val="Normal"/>
    <w:link w:val="Heading1Char"/>
    <w:qFormat/>
    <w:rsid w:val="00ED0717"/>
    <w:pPr>
      <w:keepNext/>
      <w:spacing w:before="480"/>
      <w:outlineLvl w:val="0"/>
    </w:pPr>
    <w:rPr>
      <w:rFonts w:ascii="Cambria" w:hAnsi="Cambria"/>
      <w:b/>
      <w:bCs/>
      <w:color w:val="365F91"/>
      <w:kern w:val="36"/>
      <w:sz w:val="28"/>
      <w:szCs w:val="28"/>
    </w:rPr>
  </w:style>
  <w:style w:type="paragraph" w:styleId="Heading2">
    <w:name w:val="heading 2"/>
    <w:basedOn w:val="Normal"/>
    <w:link w:val="Heading2Char"/>
    <w:qFormat/>
    <w:rsid w:val="00ED0717"/>
    <w:pPr>
      <w:spacing w:before="100" w:beforeAutospacing="1" w:after="100" w:afterAutospacing="1"/>
      <w:outlineLvl w:val="1"/>
    </w:pPr>
    <w:rPr>
      <w:b/>
      <w:bCs/>
      <w:sz w:val="36"/>
      <w:szCs w:val="36"/>
    </w:rPr>
  </w:style>
  <w:style w:type="paragraph" w:styleId="Heading4">
    <w:name w:val="heading 4"/>
    <w:basedOn w:val="Normal"/>
    <w:link w:val="Heading4Char"/>
    <w:qFormat/>
    <w:rsid w:val="00ED0717"/>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ED0717"/>
    <w:rPr>
      <w:rFonts w:ascii="Cambria" w:hAnsi="Cambria" w:cs="Times New Roman"/>
      <w:b/>
      <w:bCs/>
      <w:color w:val="365F91"/>
      <w:kern w:val="36"/>
      <w:sz w:val="28"/>
      <w:szCs w:val="28"/>
    </w:rPr>
  </w:style>
  <w:style w:type="character" w:customStyle="1" w:styleId="Heading2Char">
    <w:name w:val="Heading 2 Char"/>
    <w:link w:val="Heading2"/>
    <w:semiHidden/>
    <w:locked/>
    <w:rsid w:val="00ED0717"/>
    <w:rPr>
      <w:rFonts w:eastAsia="Times New Roman" w:cs="Times New Roman"/>
      <w:b/>
      <w:bCs/>
      <w:sz w:val="36"/>
      <w:szCs w:val="36"/>
    </w:rPr>
  </w:style>
  <w:style w:type="character" w:customStyle="1" w:styleId="Heading4Char">
    <w:name w:val="Heading 4 Char"/>
    <w:link w:val="Heading4"/>
    <w:semiHidden/>
    <w:locked/>
    <w:rsid w:val="00ED0717"/>
    <w:rPr>
      <w:rFonts w:eastAsia="Times New Roman" w:cs="Times New Roman"/>
      <w:b/>
      <w:bCs/>
      <w:sz w:val="24"/>
      <w:szCs w:val="24"/>
    </w:rPr>
  </w:style>
  <w:style w:type="character" w:styleId="Hyperlink">
    <w:name w:val="Hyperlink"/>
    <w:rsid w:val="00FE1FD8"/>
    <w:rPr>
      <w:rFonts w:cs="Times New Roman"/>
      <w:color w:val="0000FF"/>
      <w:u w:val="single"/>
    </w:rPr>
  </w:style>
  <w:style w:type="paragraph" w:styleId="NormalWeb">
    <w:name w:val="Normal (Web)"/>
    <w:basedOn w:val="Normal"/>
    <w:rsid w:val="00FE1FD8"/>
    <w:pPr>
      <w:spacing w:before="100" w:beforeAutospacing="1" w:after="100" w:afterAutospacing="1"/>
    </w:pPr>
  </w:style>
  <w:style w:type="paragraph" w:styleId="ListParagraph">
    <w:name w:val="List Paragraph"/>
    <w:basedOn w:val="Normal"/>
    <w:qFormat/>
    <w:rsid w:val="00ED0717"/>
    <w:pPr>
      <w:spacing w:after="200" w:line="276" w:lineRule="auto"/>
      <w:ind w:left="720"/>
      <w:contextualSpacing/>
    </w:pPr>
    <w:rPr>
      <w:rFonts w:ascii="Calibri" w:hAnsi="Calibri"/>
      <w:sz w:val="22"/>
      <w:szCs w:val="22"/>
    </w:rPr>
  </w:style>
  <w:style w:type="paragraph" w:styleId="Title">
    <w:name w:val="Title"/>
    <w:basedOn w:val="Normal"/>
    <w:next w:val="Normal"/>
    <w:link w:val="TitleChar"/>
    <w:qFormat/>
    <w:rsid w:val="00ED071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locked/>
    <w:rsid w:val="00ED0717"/>
    <w:rPr>
      <w:rFonts w:ascii="Cambria" w:hAnsi="Cambria" w:cs="Times New Roman"/>
      <w:color w:val="17365D"/>
      <w:spacing w:val="5"/>
      <w:kern w:val="28"/>
      <w:sz w:val="52"/>
      <w:szCs w:val="52"/>
    </w:rPr>
  </w:style>
  <w:style w:type="paragraph" w:customStyle="1" w:styleId="Default">
    <w:name w:val="Default"/>
    <w:basedOn w:val="Normal"/>
    <w:rsid w:val="00ED0717"/>
    <w:pPr>
      <w:autoSpaceDE w:val="0"/>
      <w:autoSpaceDN w:val="0"/>
    </w:pPr>
    <w:rPr>
      <w:color w:val="000000"/>
    </w:rPr>
  </w:style>
  <w:style w:type="paragraph" w:styleId="Caption">
    <w:name w:val="caption"/>
    <w:basedOn w:val="Normal"/>
    <w:qFormat/>
    <w:rsid w:val="00ED0717"/>
    <w:rPr>
      <w:rFonts w:ascii="Arial" w:hAnsi="Arial" w:cs="Arial"/>
      <w:b/>
      <w:bCs/>
      <w:sz w:val="20"/>
      <w:szCs w:val="20"/>
    </w:rPr>
  </w:style>
  <w:style w:type="paragraph" w:styleId="NoSpacing">
    <w:name w:val="No Spacing"/>
    <w:basedOn w:val="Normal"/>
    <w:qFormat/>
    <w:rsid w:val="00ED0717"/>
    <w:rPr>
      <w:rFonts w:ascii="Arial" w:hAnsi="Arial" w:cs="Arial"/>
    </w:rPr>
  </w:style>
  <w:style w:type="character" w:styleId="Emphasis">
    <w:name w:val="Emphasis"/>
    <w:qFormat/>
    <w:rsid w:val="00ED0717"/>
    <w:rPr>
      <w:rFonts w:cs="Times New Roman"/>
      <w:i/>
      <w:iCs/>
    </w:rPr>
  </w:style>
  <w:style w:type="character" w:styleId="Strong">
    <w:name w:val="Strong"/>
    <w:qFormat/>
    <w:rsid w:val="00ED0717"/>
    <w:rPr>
      <w:rFonts w:cs="Times New Roman"/>
      <w:b/>
      <w:bCs/>
    </w:rPr>
  </w:style>
  <w:style w:type="character" w:styleId="CommentReference">
    <w:name w:val="annotation reference"/>
    <w:rsid w:val="00F75EBB"/>
    <w:rPr>
      <w:rFonts w:cs="Times New Roman"/>
      <w:sz w:val="16"/>
      <w:szCs w:val="16"/>
    </w:rPr>
  </w:style>
  <w:style w:type="paragraph" w:styleId="CommentText">
    <w:name w:val="annotation text"/>
    <w:basedOn w:val="Normal"/>
    <w:link w:val="CommentTextChar"/>
    <w:rsid w:val="00F75EBB"/>
    <w:rPr>
      <w:sz w:val="20"/>
      <w:szCs w:val="20"/>
    </w:rPr>
  </w:style>
  <w:style w:type="character" w:customStyle="1" w:styleId="CommentTextChar">
    <w:name w:val="Comment Text Char"/>
    <w:link w:val="CommentText"/>
    <w:locked/>
    <w:rsid w:val="00F75EBB"/>
    <w:rPr>
      <w:rFonts w:cs="Times New Roman"/>
    </w:rPr>
  </w:style>
  <w:style w:type="paragraph" w:styleId="CommentSubject">
    <w:name w:val="annotation subject"/>
    <w:basedOn w:val="CommentText"/>
    <w:next w:val="CommentText"/>
    <w:link w:val="CommentSubjectChar"/>
    <w:rsid w:val="00F75EBB"/>
    <w:rPr>
      <w:b/>
      <w:bCs/>
    </w:rPr>
  </w:style>
  <w:style w:type="character" w:customStyle="1" w:styleId="CommentSubjectChar">
    <w:name w:val="Comment Subject Char"/>
    <w:link w:val="CommentSubject"/>
    <w:locked/>
    <w:rsid w:val="00F75EBB"/>
    <w:rPr>
      <w:rFonts w:cs="Times New Roman"/>
      <w:b/>
      <w:bCs/>
    </w:rPr>
  </w:style>
  <w:style w:type="paragraph" w:styleId="BalloonText">
    <w:name w:val="Balloon Text"/>
    <w:basedOn w:val="Normal"/>
    <w:link w:val="BalloonTextChar"/>
    <w:rsid w:val="00F75EBB"/>
    <w:rPr>
      <w:rFonts w:ascii="Tahoma" w:hAnsi="Tahoma" w:cs="Tahoma"/>
      <w:sz w:val="16"/>
      <w:szCs w:val="16"/>
    </w:rPr>
  </w:style>
  <w:style w:type="character" w:customStyle="1" w:styleId="BalloonTextChar">
    <w:name w:val="Balloon Text Char"/>
    <w:link w:val="BalloonText"/>
    <w:locked/>
    <w:rsid w:val="00F75EBB"/>
    <w:rPr>
      <w:rFonts w:ascii="Tahoma" w:hAnsi="Tahoma" w:cs="Tahoma"/>
      <w:sz w:val="16"/>
      <w:szCs w:val="16"/>
    </w:rPr>
  </w:style>
  <w:style w:type="table" w:styleId="TableGrid">
    <w:name w:val="Table Grid"/>
    <w:basedOn w:val="TableNormal"/>
    <w:locked/>
    <w:rsid w:val="00200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A340D"/>
    <w:pPr>
      <w:tabs>
        <w:tab w:val="center" w:pos="4320"/>
        <w:tab w:val="right" w:pos="8640"/>
      </w:tabs>
    </w:pPr>
  </w:style>
  <w:style w:type="character" w:customStyle="1" w:styleId="HeaderChar">
    <w:name w:val="Header Char"/>
    <w:link w:val="Header"/>
    <w:semiHidden/>
    <w:locked/>
    <w:rsid w:val="00765F8D"/>
    <w:rPr>
      <w:rFonts w:cs="Times New Roman"/>
      <w:sz w:val="24"/>
      <w:szCs w:val="24"/>
    </w:rPr>
  </w:style>
  <w:style w:type="paragraph" w:styleId="Footer">
    <w:name w:val="footer"/>
    <w:basedOn w:val="Normal"/>
    <w:link w:val="FooterChar"/>
    <w:rsid w:val="007A340D"/>
    <w:pPr>
      <w:tabs>
        <w:tab w:val="center" w:pos="4320"/>
        <w:tab w:val="right" w:pos="8640"/>
      </w:tabs>
    </w:pPr>
  </w:style>
  <w:style w:type="character" w:customStyle="1" w:styleId="FooterChar">
    <w:name w:val="Footer Char"/>
    <w:link w:val="Footer"/>
    <w:semiHidden/>
    <w:locked/>
    <w:rsid w:val="00765F8D"/>
    <w:rPr>
      <w:rFonts w:cs="Times New Roman"/>
      <w:sz w:val="24"/>
      <w:szCs w:val="24"/>
    </w:rPr>
  </w:style>
  <w:style w:type="paragraph" w:customStyle="1" w:styleId="style81">
    <w:name w:val="style81"/>
    <w:basedOn w:val="Normal"/>
    <w:rsid w:val="00595347"/>
    <w:pPr>
      <w:spacing w:before="100" w:beforeAutospacing="1" w:after="100" w:afterAutospacing="1"/>
    </w:pPr>
    <w:rPr>
      <w:rFonts w:eastAsia="MS Mincho"/>
      <w:lang w:eastAsia="ja-JP"/>
    </w:rPr>
  </w:style>
  <w:style w:type="character" w:styleId="FollowedHyperlink">
    <w:name w:val="FollowedHyperlink"/>
    <w:rsid w:val="00D275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2520"/>
          <w:marRight w:val="0"/>
          <w:marTop w:val="86"/>
          <w:marBottom w:val="0"/>
          <w:divBdr>
            <w:top w:val="none" w:sz="0" w:space="0" w:color="auto"/>
            <w:left w:val="none" w:sz="0" w:space="0" w:color="auto"/>
            <w:bottom w:val="none" w:sz="0" w:space="0" w:color="auto"/>
            <w:right w:val="none" w:sz="0" w:space="0" w:color="auto"/>
          </w:divBdr>
        </w:div>
        <w:div w:id="5">
          <w:marLeft w:val="2520"/>
          <w:marRight w:val="0"/>
          <w:marTop w:val="86"/>
          <w:marBottom w:val="0"/>
          <w:divBdr>
            <w:top w:val="none" w:sz="0" w:space="0" w:color="auto"/>
            <w:left w:val="none" w:sz="0" w:space="0" w:color="auto"/>
            <w:bottom w:val="none" w:sz="0" w:space="0" w:color="auto"/>
            <w:right w:val="none" w:sz="0" w:space="0" w:color="auto"/>
          </w:divBdr>
        </w:div>
        <w:div w:id="7">
          <w:marLeft w:val="2520"/>
          <w:marRight w:val="0"/>
          <w:marTop w:val="86"/>
          <w:marBottom w:val="0"/>
          <w:divBdr>
            <w:top w:val="none" w:sz="0" w:space="0" w:color="auto"/>
            <w:left w:val="none" w:sz="0" w:space="0" w:color="auto"/>
            <w:bottom w:val="none" w:sz="0" w:space="0" w:color="auto"/>
            <w:right w:val="none" w:sz="0" w:space="0" w:color="auto"/>
          </w:divBdr>
        </w:div>
        <w:div w:id="8">
          <w:marLeft w:val="2520"/>
          <w:marRight w:val="0"/>
          <w:marTop w:val="86"/>
          <w:marBottom w:val="0"/>
          <w:divBdr>
            <w:top w:val="none" w:sz="0" w:space="0" w:color="auto"/>
            <w:left w:val="none" w:sz="0" w:space="0" w:color="auto"/>
            <w:bottom w:val="none" w:sz="0" w:space="0" w:color="auto"/>
            <w:right w:val="none" w:sz="0" w:space="0" w:color="auto"/>
          </w:divBdr>
        </w:div>
        <w:div w:id="9">
          <w:marLeft w:val="1800"/>
          <w:marRight w:val="0"/>
          <w:marTop w:val="96"/>
          <w:marBottom w:val="0"/>
          <w:divBdr>
            <w:top w:val="none" w:sz="0" w:space="0" w:color="auto"/>
            <w:left w:val="none" w:sz="0" w:space="0" w:color="auto"/>
            <w:bottom w:val="none" w:sz="0" w:space="0" w:color="auto"/>
            <w:right w:val="none" w:sz="0" w:space="0" w:color="auto"/>
          </w:divBdr>
        </w:div>
        <w:div w:id="10">
          <w:marLeft w:val="2520"/>
          <w:marRight w:val="0"/>
          <w:marTop w:val="86"/>
          <w:marBottom w:val="0"/>
          <w:divBdr>
            <w:top w:val="none" w:sz="0" w:space="0" w:color="auto"/>
            <w:left w:val="none" w:sz="0" w:space="0" w:color="auto"/>
            <w:bottom w:val="none" w:sz="0" w:space="0" w:color="auto"/>
            <w:right w:val="none" w:sz="0" w:space="0" w:color="auto"/>
          </w:divBdr>
        </w:div>
        <w:div w:id="11">
          <w:marLeft w:val="2520"/>
          <w:marRight w:val="0"/>
          <w:marTop w:val="86"/>
          <w:marBottom w:val="0"/>
          <w:divBdr>
            <w:top w:val="none" w:sz="0" w:space="0" w:color="auto"/>
            <w:left w:val="none" w:sz="0" w:space="0" w:color="auto"/>
            <w:bottom w:val="none" w:sz="0" w:space="0" w:color="auto"/>
            <w:right w:val="none" w:sz="0" w:space="0" w:color="auto"/>
          </w:divBdr>
        </w:div>
        <w:div w:id="12">
          <w:marLeft w:val="1800"/>
          <w:marRight w:val="0"/>
          <w:marTop w:val="96"/>
          <w:marBottom w:val="0"/>
          <w:divBdr>
            <w:top w:val="none" w:sz="0" w:space="0" w:color="auto"/>
            <w:left w:val="none" w:sz="0" w:space="0" w:color="auto"/>
            <w:bottom w:val="none" w:sz="0" w:space="0" w:color="auto"/>
            <w:right w:val="none" w:sz="0" w:space="0" w:color="auto"/>
          </w:divBdr>
        </w:div>
        <w:div w:id="13">
          <w:marLeft w:val="547"/>
          <w:marRight w:val="0"/>
          <w:marTop w:val="96"/>
          <w:marBottom w:val="0"/>
          <w:divBdr>
            <w:top w:val="none" w:sz="0" w:space="0" w:color="auto"/>
            <w:left w:val="none" w:sz="0" w:space="0" w:color="auto"/>
            <w:bottom w:val="none" w:sz="0" w:space="0" w:color="auto"/>
            <w:right w:val="none" w:sz="0" w:space="0" w:color="auto"/>
          </w:divBdr>
        </w:div>
        <w:div w:id="14">
          <w:marLeft w:val="2520"/>
          <w:marRight w:val="0"/>
          <w:marTop w:val="86"/>
          <w:marBottom w:val="0"/>
          <w:divBdr>
            <w:top w:val="none" w:sz="0" w:space="0" w:color="auto"/>
            <w:left w:val="none" w:sz="0" w:space="0" w:color="auto"/>
            <w:bottom w:val="none" w:sz="0" w:space="0" w:color="auto"/>
            <w:right w:val="none" w:sz="0" w:space="0" w:color="auto"/>
          </w:divBdr>
        </w:div>
        <w:div w:id="15">
          <w:marLeft w:val="1166"/>
          <w:marRight w:val="0"/>
          <w:marTop w:val="86"/>
          <w:marBottom w:val="0"/>
          <w:divBdr>
            <w:top w:val="none" w:sz="0" w:space="0" w:color="auto"/>
            <w:left w:val="none" w:sz="0" w:space="0" w:color="auto"/>
            <w:bottom w:val="none" w:sz="0" w:space="0" w:color="auto"/>
            <w:right w:val="none" w:sz="0" w:space="0" w:color="auto"/>
          </w:divBdr>
        </w:div>
        <w:div w:id="16">
          <w:marLeft w:val="2520"/>
          <w:marRight w:val="0"/>
          <w:marTop w:val="86"/>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88023771">
      <w:bodyDiv w:val="1"/>
      <w:marLeft w:val="0"/>
      <w:marRight w:val="0"/>
      <w:marTop w:val="0"/>
      <w:marBottom w:val="0"/>
      <w:divBdr>
        <w:top w:val="none" w:sz="0" w:space="0" w:color="auto"/>
        <w:left w:val="none" w:sz="0" w:space="0" w:color="auto"/>
        <w:bottom w:val="none" w:sz="0" w:space="0" w:color="auto"/>
        <w:right w:val="none" w:sz="0" w:space="0" w:color="auto"/>
      </w:divBdr>
      <w:divsChild>
        <w:div w:id="236289537">
          <w:marLeft w:val="0"/>
          <w:marRight w:val="0"/>
          <w:marTop w:val="0"/>
          <w:marBottom w:val="0"/>
          <w:divBdr>
            <w:top w:val="none" w:sz="0" w:space="0" w:color="auto"/>
            <w:left w:val="none" w:sz="0" w:space="0" w:color="auto"/>
            <w:bottom w:val="none" w:sz="0" w:space="0" w:color="auto"/>
            <w:right w:val="none" w:sz="0" w:space="0" w:color="auto"/>
          </w:divBdr>
        </w:div>
        <w:div w:id="321662351">
          <w:marLeft w:val="0"/>
          <w:marRight w:val="0"/>
          <w:marTop w:val="0"/>
          <w:marBottom w:val="0"/>
          <w:divBdr>
            <w:top w:val="none" w:sz="0" w:space="0" w:color="auto"/>
            <w:left w:val="none" w:sz="0" w:space="0" w:color="auto"/>
            <w:bottom w:val="none" w:sz="0" w:space="0" w:color="auto"/>
            <w:right w:val="none" w:sz="0" w:space="0" w:color="auto"/>
          </w:divBdr>
        </w:div>
        <w:div w:id="704402776">
          <w:marLeft w:val="0"/>
          <w:marRight w:val="0"/>
          <w:marTop w:val="0"/>
          <w:marBottom w:val="0"/>
          <w:divBdr>
            <w:top w:val="none" w:sz="0" w:space="0" w:color="auto"/>
            <w:left w:val="none" w:sz="0" w:space="0" w:color="auto"/>
            <w:bottom w:val="none" w:sz="0" w:space="0" w:color="auto"/>
            <w:right w:val="none" w:sz="0" w:space="0" w:color="auto"/>
          </w:divBdr>
        </w:div>
        <w:div w:id="855994907">
          <w:marLeft w:val="0"/>
          <w:marRight w:val="0"/>
          <w:marTop w:val="0"/>
          <w:marBottom w:val="0"/>
          <w:divBdr>
            <w:top w:val="none" w:sz="0" w:space="0" w:color="auto"/>
            <w:left w:val="none" w:sz="0" w:space="0" w:color="auto"/>
            <w:bottom w:val="none" w:sz="0" w:space="0" w:color="auto"/>
            <w:right w:val="none" w:sz="0" w:space="0" w:color="auto"/>
          </w:divBdr>
        </w:div>
        <w:div w:id="983654671">
          <w:marLeft w:val="0"/>
          <w:marRight w:val="0"/>
          <w:marTop w:val="0"/>
          <w:marBottom w:val="0"/>
          <w:divBdr>
            <w:top w:val="none" w:sz="0" w:space="0" w:color="auto"/>
            <w:left w:val="none" w:sz="0" w:space="0" w:color="auto"/>
            <w:bottom w:val="none" w:sz="0" w:space="0" w:color="auto"/>
            <w:right w:val="none" w:sz="0" w:space="0" w:color="auto"/>
          </w:divBdr>
        </w:div>
        <w:div w:id="1812936826">
          <w:marLeft w:val="0"/>
          <w:marRight w:val="0"/>
          <w:marTop w:val="0"/>
          <w:marBottom w:val="0"/>
          <w:divBdr>
            <w:top w:val="none" w:sz="0" w:space="0" w:color="auto"/>
            <w:left w:val="none" w:sz="0" w:space="0" w:color="auto"/>
            <w:bottom w:val="none" w:sz="0" w:space="0" w:color="auto"/>
            <w:right w:val="none" w:sz="0" w:space="0" w:color="auto"/>
          </w:divBdr>
        </w:div>
      </w:divsChild>
    </w:div>
    <w:div w:id="846093013">
      <w:bodyDiv w:val="1"/>
      <w:marLeft w:val="0"/>
      <w:marRight w:val="0"/>
      <w:marTop w:val="0"/>
      <w:marBottom w:val="0"/>
      <w:divBdr>
        <w:top w:val="none" w:sz="0" w:space="0" w:color="auto"/>
        <w:left w:val="none" w:sz="0" w:space="0" w:color="auto"/>
        <w:bottom w:val="none" w:sz="0" w:space="0" w:color="auto"/>
        <w:right w:val="none" w:sz="0" w:space="0" w:color="auto"/>
      </w:divBdr>
      <w:divsChild>
        <w:div w:id="239825775">
          <w:marLeft w:val="0"/>
          <w:marRight w:val="0"/>
          <w:marTop w:val="0"/>
          <w:marBottom w:val="0"/>
          <w:divBdr>
            <w:top w:val="none" w:sz="0" w:space="0" w:color="auto"/>
            <w:left w:val="none" w:sz="0" w:space="0" w:color="auto"/>
            <w:bottom w:val="none" w:sz="0" w:space="0" w:color="auto"/>
            <w:right w:val="none" w:sz="0" w:space="0" w:color="auto"/>
          </w:divBdr>
        </w:div>
        <w:div w:id="666981454">
          <w:marLeft w:val="0"/>
          <w:marRight w:val="0"/>
          <w:marTop w:val="0"/>
          <w:marBottom w:val="0"/>
          <w:divBdr>
            <w:top w:val="none" w:sz="0" w:space="0" w:color="auto"/>
            <w:left w:val="none" w:sz="0" w:space="0" w:color="auto"/>
            <w:bottom w:val="none" w:sz="0" w:space="0" w:color="auto"/>
            <w:right w:val="none" w:sz="0" w:space="0" w:color="auto"/>
          </w:divBdr>
          <w:divsChild>
            <w:div w:id="24671728">
              <w:marLeft w:val="0"/>
              <w:marRight w:val="0"/>
              <w:marTop w:val="0"/>
              <w:marBottom w:val="0"/>
              <w:divBdr>
                <w:top w:val="none" w:sz="0" w:space="0" w:color="auto"/>
                <w:left w:val="none" w:sz="0" w:space="0" w:color="auto"/>
                <w:bottom w:val="none" w:sz="0" w:space="0" w:color="auto"/>
                <w:right w:val="none" w:sz="0" w:space="0" w:color="auto"/>
              </w:divBdr>
            </w:div>
            <w:div w:id="500238413">
              <w:marLeft w:val="0"/>
              <w:marRight w:val="0"/>
              <w:marTop w:val="0"/>
              <w:marBottom w:val="0"/>
              <w:divBdr>
                <w:top w:val="none" w:sz="0" w:space="0" w:color="auto"/>
                <w:left w:val="none" w:sz="0" w:space="0" w:color="auto"/>
                <w:bottom w:val="none" w:sz="0" w:space="0" w:color="auto"/>
                <w:right w:val="none" w:sz="0" w:space="0" w:color="auto"/>
              </w:divBdr>
            </w:div>
            <w:div w:id="1618832613">
              <w:marLeft w:val="0"/>
              <w:marRight w:val="0"/>
              <w:marTop w:val="0"/>
              <w:marBottom w:val="0"/>
              <w:divBdr>
                <w:top w:val="none" w:sz="0" w:space="0" w:color="auto"/>
                <w:left w:val="none" w:sz="0" w:space="0" w:color="auto"/>
                <w:bottom w:val="none" w:sz="0" w:space="0" w:color="auto"/>
                <w:right w:val="none" w:sz="0" w:space="0" w:color="auto"/>
              </w:divBdr>
              <w:divsChild>
                <w:div w:id="194781779">
                  <w:marLeft w:val="0"/>
                  <w:marRight w:val="0"/>
                  <w:marTop w:val="0"/>
                  <w:marBottom w:val="0"/>
                  <w:divBdr>
                    <w:top w:val="none" w:sz="0" w:space="0" w:color="auto"/>
                    <w:left w:val="none" w:sz="0" w:space="0" w:color="auto"/>
                    <w:bottom w:val="none" w:sz="0" w:space="0" w:color="auto"/>
                    <w:right w:val="none" w:sz="0" w:space="0" w:color="auto"/>
                  </w:divBdr>
                </w:div>
                <w:div w:id="362245034">
                  <w:marLeft w:val="0"/>
                  <w:marRight w:val="0"/>
                  <w:marTop w:val="0"/>
                  <w:marBottom w:val="0"/>
                  <w:divBdr>
                    <w:top w:val="none" w:sz="0" w:space="0" w:color="auto"/>
                    <w:left w:val="none" w:sz="0" w:space="0" w:color="auto"/>
                    <w:bottom w:val="none" w:sz="0" w:space="0" w:color="auto"/>
                    <w:right w:val="none" w:sz="0" w:space="0" w:color="auto"/>
                  </w:divBdr>
                </w:div>
                <w:div w:id="550191137">
                  <w:marLeft w:val="0"/>
                  <w:marRight w:val="0"/>
                  <w:marTop w:val="0"/>
                  <w:marBottom w:val="0"/>
                  <w:divBdr>
                    <w:top w:val="none" w:sz="0" w:space="0" w:color="auto"/>
                    <w:left w:val="none" w:sz="0" w:space="0" w:color="auto"/>
                    <w:bottom w:val="none" w:sz="0" w:space="0" w:color="auto"/>
                    <w:right w:val="none" w:sz="0" w:space="0" w:color="auto"/>
                  </w:divBdr>
                </w:div>
                <w:div w:id="597909683">
                  <w:marLeft w:val="0"/>
                  <w:marRight w:val="0"/>
                  <w:marTop w:val="0"/>
                  <w:marBottom w:val="0"/>
                  <w:divBdr>
                    <w:top w:val="none" w:sz="0" w:space="0" w:color="auto"/>
                    <w:left w:val="none" w:sz="0" w:space="0" w:color="auto"/>
                    <w:bottom w:val="none" w:sz="0" w:space="0" w:color="auto"/>
                    <w:right w:val="none" w:sz="0" w:space="0" w:color="auto"/>
                  </w:divBdr>
                </w:div>
                <w:div w:id="776756962">
                  <w:marLeft w:val="0"/>
                  <w:marRight w:val="0"/>
                  <w:marTop w:val="0"/>
                  <w:marBottom w:val="0"/>
                  <w:divBdr>
                    <w:top w:val="none" w:sz="0" w:space="0" w:color="auto"/>
                    <w:left w:val="none" w:sz="0" w:space="0" w:color="auto"/>
                    <w:bottom w:val="none" w:sz="0" w:space="0" w:color="auto"/>
                    <w:right w:val="none" w:sz="0" w:space="0" w:color="auto"/>
                  </w:divBdr>
                </w:div>
                <w:div w:id="902528274">
                  <w:marLeft w:val="0"/>
                  <w:marRight w:val="0"/>
                  <w:marTop w:val="0"/>
                  <w:marBottom w:val="0"/>
                  <w:divBdr>
                    <w:top w:val="none" w:sz="0" w:space="0" w:color="auto"/>
                    <w:left w:val="none" w:sz="0" w:space="0" w:color="auto"/>
                    <w:bottom w:val="none" w:sz="0" w:space="0" w:color="auto"/>
                    <w:right w:val="none" w:sz="0" w:space="0" w:color="auto"/>
                  </w:divBdr>
                </w:div>
                <w:div w:id="1054432691">
                  <w:marLeft w:val="0"/>
                  <w:marRight w:val="0"/>
                  <w:marTop w:val="0"/>
                  <w:marBottom w:val="0"/>
                  <w:divBdr>
                    <w:top w:val="none" w:sz="0" w:space="0" w:color="auto"/>
                    <w:left w:val="none" w:sz="0" w:space="0" w:color="auto"/>
                    <w:bottom w:val="none" w:sz="0" w:space="0" w:color="auto"/>
                    <w:right w:val="none" w:sz="0" w:space="0" w:color="auto"/>
                  </w:divBdr>
                </w:div>
                <w:div w:id="1115906321">
                  <w:marLeft w:val="0"/>
                  <w:marRight w:val="0"/>
                  <w:marTop w:val="0"/>
                  <w:marBottom w:val="0"/>
                  <w:divBdr>
                    <w:top w:val="none" w:sz="0" w:space="0" w:color="auto"/>
                    <w:left w:val="none" w:sz="0" w:space="0" w:color="auto"/>
                    <w:bottom w:val="none" w:sz="0" w:space="0" w:color="auto"/>
                    <w:right w:val="none" w:sz="0" w:space="0" w:color="auto"/>
                  </w:divBdr>
                </w:div>
                <w:div w:id="1148010993">
                  <w:marLeft w:val="0"/>
                  <w:marRight w:val="0"/>
                  <w:marTop w:val="0"/>
                  <w:marBottom w:val="0"/>
                  <w:divBdr>
                    <w:top w:val="none" w:sz="0" w:space="0" w:color="auto"/>
                    <w:left w:val="none" w:sz="0" w:space="0" w:color="auto"/>
                    <w:bottom w:val="none" w:sz="0" w:space="0" w:color="auto"/>
                    <w:right w:val="none" w:sz="0" w:space="0" w:color="auto"/>
                  </w:divBdr>
                </w:div>
                <w:div w:id="1187405146">
                  <w:marLeft w:val="0"/>
                  <w:marRight w:val="0"/>
                  <w:marTop w:val="0"/>
                  <w:marBottom w:val="0"/>
                  <w:divBdr>
                    <w:top w:val="none" w:sz="0" w:space="0" w:color="auto"/>
                    <w:left w:val="none" w:sz="0" w:space="0" w:color="auto"/>
                    <w:bottom w:val="none" w:sz="0" w:space="0" w:color="auto"/>
                    <w:right w:val="none" w:sz="0" w:space="0" w:color="auto"/>
                  </w:divBdr>
                </w:div>
                <w:div w:id="1210457611">
                  <w:marLeft w:val="0"/>
                  <w:marRight w:val="0"/>
                  <w:marTop w:val="0"/>
                  <w:marBottom w:val="0"/>
                  <w:divBdr>
                    <w:top w:val="none" w:sz="0" w:space="0" w:color="auto"/>
                    <w:left w:val="none" w:sz="0" w:space="0" w:color="auto"/>
                    <w:bottom w:val="none" w:sz="0" w:space="0" w:color="auto"/>
                    <w:right w:val="none" w:sz="0" w:space="0" w:color="auto"/>
                  </w:divBdr>
                </w:div>
                <w:div w:id="1363359624">
                  <w:marLeft w:val="0"/>
                  <w:marRight w:val="0"/>
                  <w:marTop w:val="0"/>
                  <w:marBottom w:val="0"/>
                  <w:divBdr>
                    <w:top w:val="none" w:sz="0" w:space="0" w:color="auto"/>
                    <w:left w:val="none" w:sz="0" w:space="0" w:color="auto"/>
                    <w:bottom w:val="none" w:sz="0" w:space="0" w:color="auto"/>
                    <w:right w:val="none" w:sz="0" w:space="0" w:color="auto"/>
                  </w:divBdr>
                </w:div>
                <w:div w:id="1649363808">
                  <w:marLeft w:val="0"/>
                  <w:marRight w:val="0"/>
                  <w:marTop w:val="0"/>
                  <w:marBottom w:val="0"/>
                  <w:divBdr>
                    <w:top w:val="none" w:sz="0" w:space="0" w:color="auto"/>
                    <w:left w:val="none" w:sz="0" w:space="0" w:color="auto"/>
                    <w:bottom w:val="none" w:sz="0" w:space="0" w:color="auto"/>
                    <w:right w:val="none" w:sz="0" w:space="0" w:color="auto"/>
                  </w:divBdr>
                </w:div>
                <w:div w:id="1701659355">
                  <w:marLeft w:val="0"/>
                  <w:marRight w:val="0"/>
                  <w:marTop w:val="0"/>
                  <w:marBottom w:val="0"/>
                  <w:divBdr>
                    <w:top w:val="none" w:sz="0" w:space="0" w:color="auto"/>
                    <w:left w:val="none" w:sz="0" w:space="0" w:color="auto"/>
                    <w:bottom w:val="none" w:sz="0" w:space="0" w:color="auto"/>
                    <w:right w:val="none" w:sz="0" w:space="0" w:color="auto"/>
                  </w:divBdr>
                </w:div>
                <w:div w:id="1763574252">
                  <w:marLeft w:val="0"/>
                  <w:marRight w:val="0"/>
                  <w:marTop w:val="0"/>
                  <w:marBottom w:val="0"/>
                  <w:divBdr>
                    <w:top w:val="none" w:sz="0" w:space="0" w:color="auto"/>
                    <w:left w:val="none" w:sz="0" w:space="0" w:color="auto"/>
                    <w:bottom w:val="none" w:sz="0" w:space="0" w:color="auto"/>
                    <w:right w:val="none" w:sz="0" w:space="0" w:color="auto"/>
                  </w:divBdr>
                </w:div>
                <w:div w:id="1802841118">
                  <w:marLeft w:val="0"/>
                  <w:marRight w:val="0"/>
                  <w:marTop w:val="0"/>
                  <w:marBottom w:val="0"/>
                  <w:divBdr>
                    <w:top w:val="none" w:sz="0" w:space="0" w:color="auto"/>
                    <w:left w:val="none" w:sz="0" w:space="0" w:color="auto"/>
                    <w:bottom w:val="none" w:sz="0" w:space="0" w:color="auto"/>
                    <w:right w:val="none" w:sz="0" w:space="0" w:color="auto"/>
                  </w:divBdr>
                </w:div>
                <w:div w:id="1869298314">
                  <w:marLeft w:val="0"/>
                  <w:marRight w:val="0"/>
                  <w:marTop w:val="0"/>
                  <w:marBottom w:val="0"/>
                  <w:divBdr>
                    <w:top w:val="none" w:sz="0" w:space="0" w:color="auto"/>
                    <w:left w:val="none" w:sz="0" w:space="0" w:color="auto"/>
                    <w:bottom w:val="none" w:sz="0" w:space="0" w:color="auto"/>
                    <w:right w:val="none" w:sz="0" w:space="0" w:color="auto"/>
                  </w:divBdr>
                </w:div>
                <w:div w:id="1901359108">
                  <w:marLeft w:val="0"/>
                  <w:marRight w:val="0"/>
                  <w:marTop w:val="0"/>
                  <w:marBottom w:val="0"/>
                  <w:divBdr>
                    <w:top w:val="none" w:sz="0" w:space="0" w:color="auto"/>
                    <w:left w:val="none" w:sz="0" w:space="0" w:color="auto"/>
                    <w:bottom w:val="none" w:sz="0" w:space="0" w:color="auto"/>
                    <w:right w:val="none" w:sz="0" w:space="0" w:color="auto"/>
                  </w:divBdr>
                </w:div>
                <w:div w:id="1933930319">
                  <w:marLeft w:val="0"/>
                  <w:marRight w:val="0"/>
                  <w:marTop w:val="0"/>
                  <w:marBottom w:val="0"/>
                  <w:divBdr>
                    <w:top w:val="none" w:sz="0" w:space="0" w:color="auto"/>
                    <w:left w:val="none" w:sz="0" w:space="0" w:color="auto"/>
                    <w:bottom w:val="none" w:sz="0" w:space="0" w:color="auto"/>
                    <w:right w:val="none" w:sz="0" w:space="0" w:color="auto"/>
                  </w:divBdr>
                </w:div>
                <w:div w:id="2131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835">
          <w:marLeft w:val="0"/>
          <w:marRight w:val="0"/>
          <w:marTop w:val="0"/>
          <w:marBottom w:val="0"/>
          <w:divBdr>
            <w:top w:val="none" w:sz="0" w:space="0" w:color="auto"/>
            <w:left w:val="none" w:sz="0" w:space="0" w:color="auto"/>
            <w:bottom w:val="none" w:sz="0" w:space="0" w:color="auto"/>
            <w:right w:val="none" w:sz="0" w:space="0" w:color="auto"/>
          </w:divBdr>
          <w:divsChild>
            <w:div w:id="1269508472">
              <w:marLeft w:val="0"/>
              <w:marRight w:val="0"/>
              <w:marTop w:val="0"/>
              <w:marBottom w:val="0"/>
              <w:divBdr>
                <w:top w:val="none" w:sz="0" w:space="0" w:color="auto"/>
                <w:left w:val="none" w:sz="0" w:space="0" w:color="auto"/>
                <w:bottom w:val="none" w:sz="0" w:space="0" w:color="auto"/>
                <w:right w:val="none" w:sz="0" w:space="0" w:color="auto"/>
              </w:divBdr>
            </w:div>
            <w:div w:id="1702853212">
              <w:marLeft w:val="0"/>
              <w:marRight w:val="0"/>
              <w:marTop w:val="0"/>
              <w:marBottom w:val="0"/>
              <w:divBdr>
                <w:top w:val="none" w:sz="0" w:space="0" w:color="auto"/>
                <w:left w:val="none" w:sz="0" w:space="0" w:color="auto"/>
                <w:bottom w:val="none" w:sz="0" w:space="0" w:color="auto"/>
                <w:right w:val="none" w:sz="0" w:space="0" w:color="auto"/>
              </w:divBdr>
              <w:divsChild>
                <w:div w:id="16226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5944">
      <w:bodyDiv w:val="1"/>
      <w:marLeft w:val="0"/>
      <w:marRight w:val="0"/>
      <w:marTop w:val="0"/>
      <w:marBottom w:val="0"/>
      <w:divBdr>
        <w:top w:val="none" w:sz="0" w:space="0" w:color="auto"/>
        <w:left w:val="none" w:sz="0" w:space="0" w:color="auto"/>
        <w:bottom w:val="none" w:sz="0" w:space="0" w:color="auto"/>
        <w:right w:val="none" w:sz="0" w:space="0" w:color="auto"/>
      </w:divBdr>
      <w:divsChild>
        <w:div w:id="41637495">
          <w:marLeft w:val="0"/>
          <w:marRight w:val="0"/>
          <w:marTop w:val="0"/>
          <w:marBottom w:val="0"/>
          <w:divBdr>
            <w:top w:val="none" w:sz="0" w:space="0" w:color="auto"/>
            <w:left w:val="none" w:sz="0" w:space="0" w:color="auto"/>
            <w:bottom w:val="none" w:sz="0" w:space="0" w:color="auto"/>
            <w:right w:val="none" w:sz="0" w:space="0" w:color="auto"/>
          </w:divBdr>
        </w:div>
        <w:div w:id="296297453">
          <w:marLeft w:val="0"/>
          <w:marRight w:val="0"/>
          <w:marTop w:val="0"/>
          <w:marBottom w:val="0"/>
          <w:divBdr>
            <w:top w:val="none" w:sz="0" w:space="0" w:color="auto"/>
            <w:left w:val="none" w:sz="0" w:space="0" w:color="auto"/>
            <w:bottom w:val="none" w:sz="0" w:space="0" w:color="auto"/>
            <w:right w:val="none" w:sz="0" w:space="0" w:color="auto"/>
          </w:divBdr>
        </w:div>
        <w:div w:id="967660303">
          <w:marLeft w:val="0"/>
          <w:marRight w:val="0"/>
          <w:marTop w:val="0"/>
          <w:marBottom w:val="0"/>
          <w:divBdr>
            <w:top w:val="none" w:sz="0" w:space="0" w:color="auto"/>
            <w:left w:val="none" w:sz="0" w:space="0" w:color="auto"/>
            <w:bottom w:val="none" w:sz="0" w:space="0" w:color="auto"/>
            <w:right w:val="none" w:sz="0" w:space="0" w:color="auto"/>
          </w:divBdr>
        </w:div>
        <w:div w:id="1067454408">
          <w:marLeft w:val="0"/>
          <w:marRight w:val="0"/>
          <w:marTop w:val="0"/>
          <w:marBottom w:val="0"/>
          <w:divBdr>
            <w:top w:val="none" w:sz="0" w:space="0" w:color="auto"/>
            <w:left w:val="none" w:sz="0" w:space="0" w:color="auto"/>
            <w:bottom w:val="none" w:sz="0" w:space="0" w:color="auto"/>
            <w:right w:val="none" w:sz="0" w:space="0" w:color="auto"/>
          </w:divBdr>
        </w:div>
        <w:div w:id="1390153863">
          <w:marLeft w:val="0"/>
          <w:marRight w:val="0"/>
          <w:marTop w:val="0"/>
          <w:marBottom w:val="0"/>
          <w:divBdr>
            <w:top w:val="none" w:sz="0" w:space="0" w:color="auto"/>
            <w:left w:val="none" w:sz="0" w:space="0" w:color="auto"/>
            <w:bottom w:val="none" w:sz="0" w:space="0" w:color="auto"/>
            <w:right w:val="none" w:sz="0" w:space="0" w:color="auto"/>
          </w:divBdr>
        </w:div>
        <w:div w:id="1997148079">
          <w:marLeft w:val="0"/>
          <w:marRight w:val="0"/>
          <w:marTop w:val="0"/>
          <w:marBottom w:val="0"/>
          <w:divBdr>
            <w:top w:val="none" w:sz="0" w:space="0" w:color="auto"/>
            <w:left w:val="none" w:sz="0" w:space="0" w:color="auto"/>
            <w:bottom w:val="none" w:sz="0" w:space="0" w:color="auto"/>
            <w:right w:val="none" w:sz="0" w:space="0" w:color="auto"/>
          </w:divBdr>
        </w:div>
      </w:divsChild>
    </w:div>
    <w:div w:id="1444883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search.uci.edu/ora/exportcontrol/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mddtc.state.gov/regulations_laws/itar_official.html" TargetMode="External"/><Relationship Id="rId4" Type="http://schemas.openxmlformats.org/officeDocument/2006/relationships/settings" Target="settings.xml"/><Relationship Id="rId9" Type="http://schemas.openxmlformats.org/officeDocument/2006/relationships/hyperlink" Target="http://www.gpo.gov/bis/ear/ear_dat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uriti\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A3CC2-0272-4708-A0FF-0BE00177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Settings\eauriti\Application Data\Microsoft\Templates\Normal.dot</Template>
  <TotalTime>0</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I-129 Export Control Questionnaire</vt:lpstr>
    </vt:vector>
  </TitlesOfParts>
  <Company>UCOP</Company>
  <LinksUpToDate>false</LinksUpToDate>
  <CharactersWithSpaces>6631</CharactersWithSpaces>
  <SharedDoc>false</SharedDoc>
  <HLinks>
    <vt:vector size="18" baseType="variant">
      <vt:variant>
        <vt:i4>6815863</vt:i4>
      </vt:variant>
      <vt:variant>
        <vt:i4>6</vt:i4>
      </vt:variant>
      <vt:variant>
        <vt:i4>0</vt:i4>
      </vt:variant>
      <vt:variant>
        <vt:i4>5</vt:i4>
      </vt:variant>
      <vt:variant>
        <vt:lpwstr>http://pmddtc.state.gov/regulations_laws/itar_official.html</vt:lpwstr>
      </vt:variant>
      <vt:variant>
        <vt:lpwstr/>
      </vt:variant>
      <vt:variant>
        <vt:i4>327805</vt:i4>
      </vt:variant>
      <vt:variant>
        <vt:i4>3</vt:i4>
      </vt:variant>
      <vt:variant>
        <vt:i4>0</vt:i4>
      </vt:variant>
      <vt:variant>
        <vt:i4>5</vt:i4>
      </vt:variant>
      <vt:variant>
        <vt:lpwstr>http://www.gpo.gov/bis/ear/ear_data.html</vt:lpwstr>
      </vt:variant>
      <vt:variant>
        <vt:lpwstr/>
      </vt:variant>
      <vt:variant>
        <vt:i4>3407905</vt:i4>
      </vt:variant>
      <vt:variant>
        <vt:i4>0</vt:i4>
      </vt:variant>
      <vt:variant>
        <vt:i4>0</vt:i4>
      </vt:variant>
      <vt:variant>
        <vt:i4>5</vt:i4>
      </vt:variant>
      <vt:variant>
        <vt:lpwstr>http://www.research.uci.edu/ora/exportcontrol/index.htm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 Export Control Questionnaire</dc:title>
  <dc:subject/>
  <dc:creator>eauriti</dc:creator>
  <cp:keywords/>
  <dc:description/>
  <cp:lastModifiedBy>Greg Ruth</cp:lastModifiedBy>
  <cp:revision>2</cp:revision>
  <cp:lastPrinted>2011-05-09T16:45:00Z</cp:lastPrinted>
  <dcterms:created xsi:type="dcterms:W3CDTF">2021-12-09T00:53:00Z</dcterms:created>
  <dcterms:modified xsi:type="dcterms:W3CDTF">2021-12-09T00:53:00Z</dcterms:modified>
</cp:coreProperties>
</file>