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in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700"/>
      </w:tblGrid>
      <w:tr w:rsidR="00DB0E80" w:rsidRPr="00677E4A" w14:paraId="6324574E" w14:textId="77777777" w:rsidTr="00DB55DA">
        <w:trPr>
          <w:trHeight w:hRule="exact" w:val="2620"/>
        </w:trPr>
        <w:tc>
          <w:tcPr>
            <w:tcW w:w="5000" w:type="pct"/>
            <w:tcBorders>
              <w:bottom w:val="single" w:sz="4" w:space="0" w:color="auto"/>
            </w:tcBorders>
            <w:shd w:val="clear" w:color="auto" w:fill="DBE5F1" w:themeFill="accent1" w:themeFillTint="33"/>
            <w:vAlign w:val="center"/>
          </w:tcPr>
          <w:p w14:paraId="5C34B88D" w14:textId="3751990F" w:rsidR="00BE3523" w:rsidRDefault="00B93C3C" w:rsidP="00677E4A">
            <w:pPr>
              <w:rPr>
                <w:rFonts w:ascii="Arial" w:hAnsi="Arial" w:cs="Arial"/>
                <w:b/>
                <w:bCs/>
                <w:iCs/>
                <w:sz w:val="21"/>
                <w:szCs w:val="21"/>
                <w:u w:val="single"/>
              </w:rPr>
            </w:pPr>
            <w:r w:rsidRPr="00677E4A">
              <w:rPr>
                <w:rFonts w:ascii="Arial" w:hAnsi="Arial" w:cs="Arial"/>
                <w:b/>
                <w:bCs/>
                <w:iCs/>
                <w:color w:val="000000" w:themeColor="text1"/>
                <w:sz w:val="21"/>
                <w:szCs w:val="21"/>
                <w:u w:val="single"/>
              </w:rPr>
              <w:t>Instructions</w:t>
            </w:r>
            <w:r w:rsidR="00BE3523" w:rsidRPr="00677E4A">
              <w:rPr>
                <w:rFonts w:ascii="Arial" w:hAnsi="Arial" w:cs="Arial"/>
                <w:b/>
                <w:bCs/>
                <w:iCs/>
                <w:color w:val="000000" w:themeColor="text1"/>
                <w:sz w:val="21"/>
                <w:szCs w:val="21"/>
                <w:u w:val="single"/>
              </w:rPr>
              <w:t xml:space="preserve"> for use of the </w:t>
            </w:r>
            <w:r w:rsidR="00BE3523" w:rsidRPr="00677E4A">
              <w:rPr>
                <w:rFonts w:ascii="Arial" w:hAnsi="Arial" w:cs="Arial"/>
                <w:b/>
                <w:bCs/>
                <w:iCs/>
                <w:sz w:val="21"/>
                <w:szCs w:val="21"/>
                <w:u w:val="single"/>
              </w:rPr>
              <w:t>Emergency Use</w:t>
            </w:r>
            <w:r w:rsidR="00BE3523" w:rsidRPr="00677E4A">
              <w:rPr>
                <w:rStyle w:val="FootnoteReference"/>
                <w:rFonts w:ascii="Arial" w:hAnsi="Arial" w:cs="Arial"/>
                <w:b/>
                <w:bCs/>
                <w:iCs/>
                <w:sz w:val="21"/>
                <w:szCs w:val="21"/>
                <w:u w:val="single"/>
              </w:rPr>
              <w:footnoteReference w:id="2"/>
            </w:r>
            <w:r w:rsidR="00BE3523" w:rsidRPr="00677E4A">
              <w:rPr>
                <w:rFonts w:ascii="Arial" w:hAnsi="Arial" w:cs="Arial"/>
                <w:b/>
                <w:bCs/>
                <w:iCs/>
                <w:sz w:val="21"/>
                <w:szCs w:val="21"/>
                <w:u w:val="single"/>
              </w:rPr>
              <w:t xml:space="preserve"> of an Investigational Drug or Biologic Physician Attestation Form:</w:t>
            </w:r>
          </w:p>
          <w:p w14:paraId="0AD8F66B" w14:textId="77777777" w:rsidR="00BE3523" w:rsidRPr="00677E4A" w:rsidRDefault="00BE3523" w:rsidP="00677E4A">
            <w:pPr>
              <w:rPr>
                <w:rFonts w:ascii="Arial" w:hAnsi="Arial" w:cs="Arial"/>
                <w:b/>
                <w:bCs/>
                <w:iCs/>
                <w:sz w:val="10"/>
                <w:szCs w:val="10"/>
                <w:u w:val="single"/>
              </w:rPr>
            </w:pPr>
          </w:p>
          <w:p w14:paraId="0A749731" w14:textId="7C4B00FD" w:rsidR="00BE3523" w:rsidRPr="00677E4A" w:rsidRDefault="00BE3523" w:rsidP="00677E4A">
            <w:pPr>
              <w:pStyle w:val="ListParagraph"/>
              <w:numPr>
                <w:ilvl w:val="0"/>
                <w:numId w:val="36"/>
              </w:numPr>
              <w:rPr>
                <w:rFonts w:ascii="Arial" w:hAnsi="Arial" w:cs="Arial"/>
                <w:b/>
                <w:bCs/>
                <w:sz w:val="21"/>
                <w:szCs w:val="21"/>
              </w:rPr>
            </w:pPr>
            <w:r w:rsidRPr="00677E4A">
              <w:rPr>
                <w:rFonts w:ascii="Arial" w:hAnsi="Arial" w:cs="Arial"/>
                <w:b/>
                <w:bCs/>
                <w:iCs/>
                <w:sz w:val="21"/>
                <w:szCs w:val="21"/>
              </w:rPr>
              <w:t xml:space="preserve">Use this form to address the </w:t>
            </w:r>
            <w:hyperlink r:id="rId11" w:history="1">
              <w:r w:rsidRPr="00677E4A">
                <w:rPr>
                  <w:rStyle w:val="Hyperlink"/>
                  <w:rFonts w:ascii="Arial" w:hAnsi="Arial" w:cs="Arial"/>
                  <w:b/>
                  <w:bCs/>
                  <w:iCs/>
                  <w:sz w:val="21"/>
                  <w:szCs w:val="21"/>
                </w:rPr>
                <w:t>FDA exception from informed consent requirement</w:t>
              </w:r>
            </w:hyperlink>
            <w:r w:rsidRPr="00677E4A">
              <w:rPr>
                <w:rFonts w:ascii="Arial" w:hAnsi="Arial" w:cs="Arial"/>
                <w:b/>
                <w:bCs/>
                <w:iCs/>
                <w:sz w:val="21"/>
                <w:szCs w:val="21"/>
              </w:rPr>
              <w:t xml:space="preserve"> </w:t>
            </w:r>
            <w:r>
              <w:rPr>
                <w:rFonts w:ascii="Arial" w:hAnsi="Arial" w:cs="Arial"/>
                <w:b/>
                <w:bCs/>
                <w:iCs/>
                <w:sz w:val="21"/>
                <w:szCs w:val="21"/>
              </w:rPr>
              <w:t xml:space="preserve">in the Emergency Use of an Investigational Drug or Biologic </w:t>
            </w:r>
            <w:r w:rsidRPr="00677E4A">
              <w:rPr>
                <w:rFonts w:ascii="Arial" w:hAnsi="Arial" w:cs="Arial"/>
                <w:b/>
                <w:bCs/>
                <w:iCs/>
                <w:color w:val="000000" w:themeColor="text1"/>
                <w:sz w:val="21"/>
                <w:szCs w:val="21"/>
              </w:rPr>
              <w:t xml:space="preserve">(i.e., </w:t>
            </w:r>
            <w:r w:rsidRPr="00677E4A">
              <w:rPr>
                <w:rFonts w:ascii="Arial" w:hAnsi="Arial" w:cs="Arial"/>
                <w:b/>
                <w:bCs/>
                <w:iCs/>
                <w:color w:val="FF0000"/>
                <w:sz w:val="21"/>
                <w:szCs w:val="21"/>
              </w:rPr>
              <w:t>INFORMED CONSENT WILL NOT BE OBTAINED FROM THE PATIENT</w:t>
            </w:r>
            <w:r w:rsidRPr="00677E4A">
              <w:rPr>
                <w:rFonts w:ascii="Arial" w:hAnsi="Arial" w:cs="Arial"/>
                <w:b/>
                <w:bCs/>
                <w:iCs/>
                <w:sz w:val="21"/>
                <w:szCs w:val="21"/>
              </w:rPr>
              <w:t>).</w:t>
            </w:r>
          </w:p>
          <w:p w14:paraId="201394CB" w14:textId="50504373" w:rsidR="00DD3A37" w:rsidRPr="00677E4A" w:rsidRDefault="00BE3523" w:rsidP="00677E4A">
            <w:pPr>
              <w:pStyle w:val="ListParagraph"/>
              <w:numPr>
                <w:ilvl w:val="0"/>
                <w:numId w:val="36"/>
              </w:numPr>
              <w:rPr>
                <w:sz w:val="21"/>
                <w:szCs w:val="21"/>
              </w:rPr>
            </w:pPr>
            <w:r w:rsidRPr="00677E4A">
              <w:rPr>
                <w:rFonts w:ascii="Arial" w:hAnsi="Arial" w:cs="Arial"/>
                <w:b/>
                <w:bCs/>
                <w:iCs/>
                <w:sz w:val="21"/>
                <w:szCs w:val="21"/>
              </w:rPr>
              <w:t xml:space="preserve">Obtain </w:t>
            </w:r>
            <w:r w:rsidRPr="00677E4A">
              <w:rPr>
                <w:rFonts w:ascii="Arial" w:hAnsi="Arial" w:cs="Arial"/>
                <w:b/>
                <w:bCs/>
                <w:iCs/>
                <w:sz w:val="21"/>
                <w:szCs w:val="21"/>
                <w:u w:val="single"/>
              </w:rPr>
              <w:t>both</w:t>
            </w:r>
            <w:r w:rsidRPr="00677E4A">
              <w:rPr>
                <w:rFonts w:ascii="Arial" w:hAnsi="Arial" w:cs="Arial"/>
                <w:b/>
                <w:bCs/>
                <w:iCs/>
                <w:sz w:val="21"/>
                <w:szCs w:val="21"/>
              </w:rPr>
              <w:t xml:space="preserve"> required physician attestations.</w:t>
            </w:r>
            <w:r w:rsidR="00DB55DA">
              <w:rPr>
                <w:rStyle w:val="FootnoteReference"/>
                <w:rFonts w:ascii="Arial" w:hAnsi="Arial" w:cs="Arial"/>
                <w:b/>
                <w:bCs/>
                <w:iCs/>
                <w:sz w:val="21"/>
                <w:szCs w:val="21"/>
              </w:rPr>
              <w:footnoteReference w:id="3"/>
            </w:r>
            <w:r w:rsidRPr="00677E4A">
              <w:rPr>
                <w:rFonts w:ascii="Arial" w:hAnsi="Arial" w:cs="Arial"/>
                <w:b/>
                <w:bCs/>
                <w:iCs/>
                <w:sz w:val="21"/>
                <w:szCs w:val="21"/>
              </w:rPr>
              <w:t xml:space="preserve"> </w:t>
            </w:r>
          </w:p>
          <w:p w14:paraId="3C6F3A83" w14:textId="75501140" w:rsidR="00283E4F" w:rsidRPr="00677E4A" w:rsidRDefault="00DD3A37" w:rsidP="00677E4A">
            <w:pPr>
              <w:pStyle w:val="ListParagraph"/>
              <w:numPr>
                <w:ilvl w:val="0"/>
                <w:numId w:val="36"/>
              </w:numPr>
              <w:tabs>
                <w:tab w:val="left" w:pos="9060"/>
              </w:tabs>
              <w:rPr>
                <w:rFonts w:ascii="Arial" w:hAnsi="Arial" w:cs="Arial"/>
                <w:b/>
                <w:bCs/>
                <w:sz w:val="21"/>
                <w:szCs w:val="21"/>
              </w:rPr>
            </w:pPr>
            <w:r w:rsidRPr="00677E4A">
              <w:rPr>
                <w:rFonts w:ascii="Arial" w:hAnsi="Arial" w:cs="Arial"/>
                <w:b/>
                <w:bCs/>
                <w:sz w:val="21"/>
                <w:szCs w:val="21"/>
              </w:rPr>
              <w:t>Upload this form</w:t>
            </w:r>
            <w:r w:rsidR="00D76E66">
              <w:rPr>
                <w:rFonts w:ascii="Arial" w:hAnsi="Arial" w:cs="Arial"/>
                <w:b/>
                <w:bCs/>
                <w:sz w:val="21"/>
                <w:szCs w:val="21"/>
              </w:rPr>
              <w:t xml:space="preserve"> </w:t>
            </w:r>
            <w:r w:rsidRPr="00677E4A">
              <w:rPr>
                <w:rFonts w:ascii="Arial" w:hAnsi="Arial" w:cs="Arial"/>
                <w:b/>
                <w:bCs/>
                <w:sz w:val="21"/>
                <w:szCs w:val="21"/>
              </w:rPr>
              <w:t xml:space="preserve">to the Attachment </w:t>
            </w:r>
            <w:r w:rsidR="00BE3523" w:rsidRPr="00677E4A">
              <w:rPr>
                <w:rFonts w:ascii="Arial" w:hAnsi="Arial" w:cs="Arial"/>
                <w:b/>
                <w:bCs/>
                <w:sz w:val="21"/>
                <w:szCs w:val="21"/>
              </w:rPr>
              <w:t xml:space="preserve">Section of the </w:t>
            </w:r>
            <w:r w:rsidR="00BE3523">
              <w:rPr>
                <w:rFonts w:ascii="Arial" w:hAnsi="Arial" w:cs="Arial"/>
                <w:b/>
                <w:bCs/>
                <w:sz w:val="21"/>
                <w:szCs w:val="21"/>
              </w:rPr>
              <w:t xml:space="preserve">Emergency Use </w:t>
            </w:r>
            <w:r w:rsidR="00BE3523" w:rsidRPr="00677E4A">
              <w:rPr>
                <w:rFonts w:ascii="Arial" w:hAnsi="Arial" w:cs="Arial"/>
                <w:b/>
                <w:bCs/>
                <w:sz w:val="21"/>
                <w:szCs w:val="21"/>
              </w:rPr>
              <w:t xml:space="preserve">protocol </w:t>
            </w:r>
            <w:r w:rsidRPr="00677E4A">
              <w:rPr>
                <w:rFonts w:ascii="Arial" w:hAnsi="Arial" w:cs="Arial"/>
                <w:b/>
                <w:bCs/>
                <w:sz w:val="21"/>
                <w:szCs w:val="21"/>
              </w:rPr>
              <w:t>in Kuali Research Protocols (</w:t>
            </w:r>
            <w:hyperlink r:id="rId12" w:history="1">
              <w:r w:rsidRPr="00677E4A">
                <w:rPr>
                  <w:rStyle w:val="Hyperlink"/>
                  <w:rFonts w:ascii="Arial" w:hAnsi="Arial" w:cs="Arial"/>
                  <w:b/>
                  <w:bCs/>
                  <w:sz w:val="21"/>
                  <w:szCs w:val="21"/>
                </w:rPr>
                <w:t>KRP</w:t>
              </w:r>
            </w:hyperlink>
            <w:r w:rsidRPr="00677E4A">
              <w:rPr>
                <w:rFonts w:ascii="Arial" w:hAnsi="Arial" w:cs="Arial"/>
                <w:b/>
                <w:bCs/>
                <w:sz w:val="21"/>
                <w:szCs w:val="21"/>
              </w:rPr>
              <w:t xml:space="preserve">). </w:t>
            </w:r>
          </w:p>
          <w:p w14:paraId="5186529C" w14:textId="26419DAB" w:rsidR="00BE3523" w:rsidRPr="00677E4A" w:rsidRDefault="00BE3523" w:rsidP="00677E4A">
            <w:pPr>
              <w:pStyle w:val="ListParagraph"/>
              <w:numPr>
                <w:ilvl w:val="0"/>
                <w:numId w:val="36"/>
              </w:numPr>
              <w:tabs>
                <w:tab w:val="left" w:pos="9060"/>
              </w:tabs>
              <w:rPr>
                <w:rFonts w:ascii="Arial" w:hAnsi="Arial" w:cs="Arial"/>
                <w:b/>
                <w:bCs/>
                <w:sz w:val="21"/>
                <w:szCs w:val="21"/>
              </w:rPr>
            </w:pPr>
            <w:r w:rsidRPr="00677E4A">
              <w:rPr>
                <w:rFonts w:ascii="Arial" w:hAnsi="Arial" w:cs="Arial"/>
                <w:b/>
                <w:bCs/>
                <w:sz w:val="21"/>
                <w:szCs w:val="21"/>
              </w:rPr>
              <w:t>For additional information and resources on this topic, see page 2.</w:t>
            </w:r>
          </w:p>
          <w:p w14:paraId="418A5EC6" w14:textId="3651087A" w:rsidR="00283E4F" w:rsidRPr="007B6811" w:rsidRDefault="00BE3523" w:rsidP="00677E4A">
            <w:pPr>
              <w:pStyle w:val="ListParagraph"/>
              <w:numPr>
                <w:ilvl w:val="0"/>
                <w:numId w:val="36"/>
              </w:numPr>
              <w:tabs>
                <w:tab w:val="left" w:pos="9060"/>
              </w:tabs>
              <w:rPr>
                <w:rFonts w:ascii="Arial" w:hAnsi="Arial" w:cs="Arial"/>
                <w:b/>
                <w:bCs/>
                <w:sz w:val="21"/>
                <w:szCs w:val="21"/>
              </w:rPr>
            </w:pPr>
            <w:r w:rsidRPr="00677E4A">
              <w:rPr>
                <w:rFonts w:ascii="Arial" w:hAnsi="Arial" w:cs="Arial"/>
                <w:b/>
                <w:bCs/>
                <w:sz w:val="21"/>
                <w:szCs w:val="21"/>
              </w:rPr>
              <w:t xml:space="preserve">For additional questions, please contact </w:t>
            </w:r>
            <w:hyperlink r:id="rId13" w:history="1">
              <w:r w:rsidRPr="00677E4A">
                <w:rPr>
                  <w:rStyle w:val="Hyperlink"/>
                  <w:rFonts w:ascii="Arial" w:hAnsi="Arial" w:cs="Arial"/>
                  <w:b/>
                  <w:bCs/>
                  <w:sz w:val="21"/>
                  <w:szCs w:val="21"/>
                </w:rPr>
                <w:t>HRP Staff</w:t>
              </w:r>
            </w:hyperlink>
            <w:r w:rsidRPr="00677E4A">
              <w:rPr>
                <w:rFonts w:ascii="Arial" w:hAnsi="Arial" w:cs="Arial"/>
                <w:b/>
                <w:bCs/>
                <w:sz w:val="21"/>
                <w:szCs w:val="21"/>
              </w:rPr>
              <w:t>.</w:t>
            </w:r>
          </w:p>
          <w:p w14:paraId="6ED7AD68" w14:textId="3B8A3E72" w:rsidR="00B33191" w:rsidRPr="00677E4A" w:rsidRDefault="00B33191" w:rsidP="00DB55DA">
            <w:pPr>
              <w:rPr>
                <w:rFonts w:ascii="Arial" w:hAnsi="Arial" w:cs="Arial"/>
                <w:b/>
                <w:bCs/>
                <w:iCs/>
                <w:sz w:val="21"/>
                <w:szCs w:val="21"/>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B93C3C" w:rsidRPr="00677E4A" w14:paraId="42686309" w14:textId="77777777" w:rsidTr="007B6811">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DEEAF6"/>
            <w:vAlign w:val="center"/>
          </w:tcPr>
          <w:p w14:paraId="33363A53" w14:textId="1B4AA775" w:rsidR="00B93C3C" w:rsidRPr="00677E4A" w:rsidRDefault="00B93C3C" w:rsidP="00BE3523">
            <w:pPr>
              <w:pStyle w:val="ListParagraph"/>
              <w:ind w:left="0"/>
              <w:jc w:val="center"/>
              <w:rPr>
                <w:rFonts w:ascii="Arial" w:hAnsi="Arial" w:cs="Arial"/>
                <w:b/>
                <w:sz w:val="21"/>
                <w:szCs w:val="21"/>
              </w:rPr>
            </w:pPr>
            <w:r w:rsidRPr="00677E4A">
              <w:rPr>
                <w:rFonts w:ascii="Arial" w:hAnsi="Arial" w:cs="Arial"/>
                <w:b/>
                <w:sz w:val="21"/>
                <w:szCs w:val="21"/>
              </w:rPr>
              <w:t>Physician Attestation</w:t>
            </w:r>
          </w:p>
        </w:tc>
      </w:tr>
      <w:tr w:rsidR="00B93C3C" w:rsidRPr="00677E4A" w14:paraId="1C0C2F07" w14:textId="77777777" w:rsidTr="007B6811">
        <w:tblPrEx>
          <w:tblLook w:val="01E0" w:firstRow="1" w:lastRow="1" w:firstColumn="1" w:lastColumn="1" w:noHBand="0" w:noVBand="0"/>
        </w:tblPrEx>
        <w:trPr>
          <w:trHeight w:val="638"/>
        </w:trPr>
        <w:tc>
          <w:tcPr>
            <w:tcW w:w="5000" w:type="pct"/>
            <w:shd w:val="clear" w:color="auto" w:fill="DEEAF6"/>
            <w:vAlign w:val="center"/>
          </w:tcPr>
          <w:p w14:paraId="1DFB6F1A" w14:textId="56BBEAE3" w:rsidR="00B93C3C" w:rsidRPr="007B6811" w:rsidRDefault="00B93C3C" w:rsidP="00677E4A">
            <w:pPr>
              <w:numPr>
                <w:ilvl w:val="0"/>
                <w:numId w:val="44"/>
              </w:numPr>
              <w:ind w:right="216"/>
              <w:rPr>
                <w:rFonts w:ascii="Arial" w:hAnsi="Arial" w:cs="Arial"/>
                <w:b/>
                <w:color w:val="000000"/>
                <w:sz w:val="20"/>
                <w:szCs w:val="20"/>
              </w:rPr>
            </w:pPr>
            <w:r w:rsidRPr="007B6811">
              <w:rPr>
                <w:rFonts w:ascii="Arial" w:hAnsi="Arial" w:cs="Arial"/>
                <w:b/>
                <w:color w:val="000000"/>
                <w:sz w:val="20"/>
                <w:szCs w:val="20"/>
              </w:rPr>
              <w:t>Confirm the following information and provide your signature</w:t>
            </w:r>
            <w:r w:rsidR="00BE3523" w:rsidRPr="007B6811">
              <w:rPr>
                <w:rFonts w:ascii="Arial" w:hAnsi="Arial" w:cs="Arial"/>
                <w:b/>
                <w:color w:val="000000"/>
                <w:sz w:val="20"/>
                <w:szCs w:val="20"/>
              </w:rPr>
              <w:t>/</w:t>
            </w:r>
            <w:r w:rsidRPr="007B6811">
              <w:rPr>
                <w:rFonts w:ascii="Arial" w:hAnsi="Arial" w:cs="Arial"/>
                <w:b/>
                <w:color w:val="000000"/>
                <w:sz w:val="20"/>
                <w:szCs w:val="20"/>
              </w:rPr>
              <w:t xml:space="preserve">s below.  </w:t>
            </w:r>
          </w:p>
          <w:p w14:paraId="39AC24CA" w14:textId="0DA7094D" w:rsidR="00B93C3C" w:rsidRPr="00677E4A" w:rsidRDefault="00B93C3C" w:rsidP="00677E4A">
            <w:pPr>
              <w:numPr>
                <w:ilvl w:val="0"/>
                <w:numId w:val="44"/>
              </w:numPr>
              <w:ind w:right="216"/>
              <w:rPr>
                <w:rFonts w:ascii="Arial" w:hAnsi="Arial" w:cs="Arial"/>
                <w:b/>
                <w:color w:val="000000"/>
                <w:sz w:val="21"/>
                <w:szCs w:val="21"/>
              </w:rPr>
            </w:pPr>
            <w:r w:rsidRPr="007B6811">
              <w:rPr>
                <w:rFonts w:ascii="Arial" w:hAnsi="Arial" w:cs="Arial"/>
                <w:b/>
                <w:color w:val="000000"/>
                <w:sz w:val="20"/>
                <w:szCs w:val="20"/>
              </w:rPr>
              <w:t>Note: An independent physician is one not otherwise participating in the clinical investigation.</w:t>
            </w:r>
          </w:p>
        </w:tc>
      </w:tr>
      <w:tr w:rsidR="00677E4A" w:rsidRPr="00677E4A" w14:paraId="45C33691" w14:textId="77777777" w:rsidTr="0067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98" w:type="pct"/>
            <w:tcBorders>
              <w:top w:val="single" w:sz="4" w:space="0" w:color="auto"/>
              <w:left w:val="single" w:sz="4" w:space="0" w:color="auto"/>
              <w:right w:val="single" w:sz="4" w:space="0" w:color="auto"/>
            </w:tcBorders>
          </w:tcPr>
          <w:p w14:paraId="75A07812" w14:textId="77777777" w:rsidR="00677E4A" w:rsidRDefault="00677E4A" w:rsidP="005429B6">
            <w:pPr>
              <w:rPr>
                <w:rFonts w:ascii="Arial" w:hAnsi="Arial" w:cs="Arial"/>
                <w:b/>
                <w:bCs/>
                <w:iCs/>
                <w:sz w:val="21"/>
                <w:szCs w:val="21"/>
              </w:rPr>
            </w:pPr>
          </w:p>
          <w:p w14:paraId="555C01F0" w14:textId="55C0899A" w:rsidR="00677E4A" w:rsidRPr="007B6811" w:rsidRDefault="00677E4A" w:rsidP="005429B6">
            <w:pPr>
              <w:rPr>
                <w:rFonts w:ascii="Arial" w:hAnsi="Arial" w:cs="Arial"/>
                <w:b/>
                <w:bCs/>
                <w:iCs/>
                <w:sz w:val="20"/>
                <w:szCs w:val="20"/>
              </w:rPr>
            </w:pPr>
            <w:r w:rsidRPr="007B6811">
              <w:rPr>
                <w:rFonts w:ascii="Arial" w:hAnsi="Arial" w:cs="Arial"/>
                <w:b/>
                <w:bCs/>
                <w:iCs/>
                <w:sz w:val="20"/>
                <w:szCs w:val="20"/>
              </w:rPr>
              <w:t>As the physician holding the Emergency IND or the independent physician (</w:t>
            </w:r>
            <w:r w:rsidRPr="007B6811">
              <w:rPr>
                <w:rFonts w:ascii="Arial" w:hAnsi="Arial" w:cs="Arial"/>
                <w:b/>
                <w:bCs/>
                <w:i/>
                <w:color w:val="FF0000"/>
                <w:sz w:val="20"/>
                <w:szCs w:val="20"/>
              </w:rPr>
              <w:t>BOTH are required</w:t>
            </w:r>
            <w:r w:rsidRPr="007B6811">
              <w:rPr>
                <w:rFonts w:ascii="Arial" w:hAnsi="Arial" w:cs="Arial"/>
                <w:b/>
                <w:bCs/>
                <w:iCs/>
                <w:sz w:val="20"/>
                <w:szCs w:val="20"/>
              </w:rPr>
              <w:t>), I have:</w:t>
            </w:r>
          </w:p>
        </w:tc>
      </w:tr>
      <w:tr w:rsidR="00677E4A" w:rsidRPr="00677E4A" w14:paraId="4AA302E8" w14:textId="77777777" w:rsidTr="0067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1"/>
        </w:trPr>
        <w:tc>
          <w:tcPr>
            <w:tcW w:w="4998" w:type="pct"/>
            <w:tcBorders>
              <w:left w:val="single" w:sz="4" w:space="0" w:color="auto"/>
              <w:right w:val="single" w:sz="4" w:space="0" w:color="auto"/>
            </w:tcBorders>
          </w:tcPr>
          <w:p w14:paraId="6D114578" w14:textId="77777777" w:rsidR="00677E4A" w:rsidRPr="00677E4A" w:rsidRDefault="00677E4A" w:rsidP="005429B6">
            <w:pPr>
              <w:tabs>
                <w:tab w:val="left" w:pos="-720"/>
              </w:tabs>
              <w:suppressAutoHyphens/>
              <w:rPr>
                <w:rFonts w:ascii="Arial" w:hAnsi="Arial" w:cs="Arial"/>
                <w:spacing w:val="-2"/>
                <w:sz w:val="21"/>
                <w:szCs w:val="21"/>
                <w:u w:val="single"/>
              </w:rPr>
            </w:pPr>
          </w:p>
        </w:tc>
      </w:tr>
      <w:tr w:rsidR="00677E4A" w:rsidRPr="00677E4A" w14:paraId="64866E3C" w14:textId="77777777" w:rsidTr="0067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28"/>
        </w:trPr>
        <w:tc>
          <w:tcPr>
            <w:tcW w:w="4998" w:type="pct"/>
            <w:tcBorders>
              <w:left w:val="single" w:sz="4" w:space="0" w:color="auto"/>
              <w:right w:val="single" w:sz="4" w:space="0" w:color="auto"/>
            </w:tcBorders>
          </w:tcPr>
          <w:p w14:paraId="6AB350ED" w14:textId="77777777" w:rsidR="00677E4A" w:rsidRPr="007B6811" w:rsidRDefault="00677E4A" w:rsidP="005429B6">
            <w:pPr>
              <w:pStyle w:val="ListParagraph"/>
              <w:numPr>
                <w:ilvl w:val="0"/>
                <w:numId w:val="45"/>
              </w:numPr>
              <w:spacing w:after="60"/>
              <w:ind w:left="685"/>
              <w:outlineLvl w:val="0"/>
              <w:rPr>
                <w:rFonts w:ascii="Arial" w:hAnsi="Arial" w:cs="Arial"/>
                <w:sz w:val="20"/>
                <w:szCs w:val="20"/>
              </w:rPr>
            </w:pPr>
            <w:r w:rsidRPr="007B6811">
              <w:rPr>
                <w:rFonts w:ascii="Arial" w:eastAsia="MS Gothic" w:hAnsi="Arial" w:cs="Arial"/>
                <w:sz w:val="20"/>
                <w:szCs w:val="20"/>
              </w:rPr>
              <w:t>Confirmed that t</w:t>
            </w:r>
            <w:r w:rsidRPr="007B6811">
              <w:rPr>
                <w:rFonts w:ascii="Arial" w:hAnsi="Arial" w:cs="Arial"/>
                <w:sz w:val="20"/>
                <w:szCs w:val="20"/>
              </w:rPr>
              <w:t>he patient is confronted with a life-threatening</w:t>
            </w:r>
            <w:r w:rsidRPr="007B6811">
              <w:rPr>
                <w:rStyle w:val="FootnoteReference"/>
                <w:rFonts w:ascii="Arial" w:hAnsi="Arial" w:cs="Arial"/>
                <w:sz w:val="20"/>
                <w:szCs w:val="20"/>
              </w:rPr>
              <w:footnoteReference w:id="4"/>
            </w:r>
            <w:r w:rsidRPr="007B6811">
              <w:rPr>
                <w:rFonts w:ascii="Arial" w:hAnsi="Arial" w:cs="Arial"/>
                <w:sz w:val="20"/>
                <w:szCs w:val="20"/>
              </w:rPr>
              <w:t xml:space="preserve"> situation necessitating the use of the test article; and </w:t>
            </w:r>
          </w:p>
          <w:p w14:paraId="7C347B58" w14:textId="77777777" w:rsidR="00677E4A" w:rsidRPr="007B6811" w:rsidRDefault="00677E4A" w:rsidP="005429B6">
            <w:pPr>
              <w:pStyle w:val="ListParagraph"/>
              <w:numPr>
                <w:ilvl w:val="0"/>
                <w:numId w:val="45"/>
              </w:numPr>
              <w:spacing w:after="60"/>
              <w:ind w:left="685"/>
              <w:outlineLvl w:val="0"/>
              <w:rPr>
                <w:rFonts w:ascii="Arial" w:hAnsi="Arial" w:cs="Arial"/>
                <w:sz w:val="20"/>
                <w:szCs w:val="20"/>
              </w:rPr>
            </w:pPr>
            <w:r w:rsidRPr="007B6811">
              <w:rPr>
                <w:rFonts w:ascii="Arial" w:hAnsi="Arial" w:cs="Arial"/>
                <w:sz w:val="20"/>
                <w:szCs w:val="20"/>
              </w:rPr>
              <w:t xml:space="preserve">Confirmed that informed consent cannot be obtained from the patient because of an inability to communicate with, or obtain legally effective consent from the patient; and </w:t>
            </w:r>
          </w:p>
          <w:p w14:paraId="046CEAB7" w14:textId="77777777" w:rsidR="00677E4A" w:rsidRPr="007B6811" w:rsidRDefault="00677E4A" w:rsidP="005429B6">
            <w:pPr>
              <w:pStyle w:val="ListParagraph"/>
              <w:numPr>
                <w:ilvl w:val="0"/>
                <w:numId w:val="45"/>
              </w:numPr>
              <w:ind w:left="685"/>
              <w:rPr>
                <w:rFonts w:ascii="Arial" w:hAnsi="Arial" w:cs="Arial"/>
                <w:sz w:val="20"/>
                <w:szCs w:val="20"/>
              </w:rPr>
            </w:pPr>
            <w:r w:rsidRPr="007B6811">
              <w:rPr>
                <w:rFonts w:ascii="Arial" w:hAnsi="Arial" w:cs="Arial"/>
                <w:sz w:val="20"/>
                <w:szCs w:val="20"/>
              </w:rPr>
              <w:t>Confirmed</w:t>
            </w:r>
            <w:r w:rsidRPr="007B6811">
              <w:rPr>
                <w:rFonts w:ascii="Arial" w:eastAsia="MS Gothic" w:hAnsi="Arial" w:cs="Arial"/>
                <w:sz w:val="20"/>
                <w:szCs w:val="20"/>
              </w:rPr>
              <w:t xml:space="preserve"> that </w:t>
            </w:r>
            <w:r w:rsidRPr="007B6811">
              <w:rPr>
                <w:rFonts w:ascii="Arial" w:hAnsi="Arial" w:cs="Arial"/>
                <w:sz w:val="20"/>
                <w:szCs w:val="20"/>
              </w:rPr>
              <w:t xml:space="preserve">time is not sufficient to obtain consent from the patient's legal representative; and </w:t>
            </w:r>
          </w:p>
          <w:p w14:paraId="294CC684" w14:textId="0598E61D" w:rsidR="00677E4A" w:rsidRPr="007B6811" w:rsidRDefault="00677E4A" w:rsidP="00677E4A">
            <w:pPr>
              <w:pStyle w:val="ListParagraph"/>
              <w:numPr>
                <w:ilvl w:val="0"/>
                <w:numId w:val="45"/>
              </w:numPr>
              <w:ind w:left="685"/>
              <w:rPr>
                <w:rFonts w:ascii="Arial" w:hAnsi="Arial" w:cs="Arial"/>
                <w:sz w:val="20"/>
                <w:szCs w:val="20"/>
              </w:rPr>
            </w:pPr>
            <w:r w:rsidRPr="007B6811">
              <w:rPr>
                <w:rFonts w:ascii="Arial" w:eastAsia="MS Gothic" w:hAnsi="Arial" w:cs="Arial"/>
                <w:sz w:val="20"/>
                <w:szCs w:val="20"/>
              </w:rPr>
              <w:t xml:space="preserve">Confirmed/ agree that there </w:t>
            </w:r>
            <w:r w:rsidRPr="007B6811">
              <w:rPr>
                <w:rFonts w:ascii="Arial" w:hAnsi="Arial" w:cs="Arial"/>
                <w:sz w:val="20"/>
                <w:szCs w:val="20"/>
              </w:rPr>
              <w:t xml:space="preserve">is no available alternative method of approved or generally recognized therapy that provides an equal or greater likelihood of saving the life of the patient. </w:t>
            </w:r>
          </w:p>
          <w:p w14:paraId="7CC21A2C" w14:textId="77777777" w:rsidR="00677E4A" w:rsidRPr="00677E4A" w:rsidRDefault="00677E4A" w:rsidP="00677E4A">
            <w:pPr>
              <w:pStyle w:val="NormalWeb"/>
              <w:spacing w:before="0" w:beforeAutospacing="0" w:after="120" w:afterAutospacing="0" w:line="240" w:lineRule="auto"/>
              <w:rPr>
                <w:rFonts w:ascii="Arial" w:hAnsi="Arial" w:cs="Arial"/>
                <w:b/>
                <w:sz w:val="6"/>
                <w:szCs w:val="6"/>
              </w:rPr>
            </w:pPr>
          </w:p>
          <w:p w14:paraId="3CE24ADC" w14:textId="0BAE76AA" w:rsidR="00677E4A" w:rsidRDefault="00677E4A" w:rsidP="00677E4A">
            <w:pPr>
              <w:pStyle w:val="NormalWeb"/>
              <w:spacing w:before="0" w:beforeAutospacing="0" w:after="120" w:afterAutospacing="0" w:line="240" w:lineRule="auto"/>
              <w:rPr>
                <w:rFonts w:ascii="Arial" w:hAnsi="Arial" w:cs="Arial"/>
                <w:b/>
                <w:sz w:val="21"/>
                <w:szCs w:val="21"/>
              </w:rPr>
            </w:pPr>
            <w:r w:rsidRPr="00677E4A">
              <w:rPr>
                <w:rFonts w:ascii="Arial" w:hAnsi="Arial" w:cs="Arial"/>
                <w:b/>
                <w:sz w:val="21"/>
                <w:szCs w:val="21"/>
              </w:rPr>
              <w:t xml:space="preserve">_________________________                         </w:t>
            </w:r>
          </w:p>
          <w:p w14:paraId="661AA093" w14:textId="4F2F7560" w:rsidR="00677E4A" w:rsidRPr="00677E4A" w:rsidRDefault="00677E4A" w:rsidP="00677E4A">
            <w:pPr>
              <w:pStyle w:val="NormalWeb"/>
              <w:spacing w:before="0" w:beforeAutospacing="0" w:after="120" w:afterAutospacing="0" w:line="240" w:lineRule="auto"/>
              <w:rPr>
                <w:rFonts w:ascii="Arial" w:hAnsi="Arial" w:cs="Arial"/>
                <w:b/>
                <w:sz w:val="16"/>
                <w:szCs w:val="16"/>
              </w:rPr>
            </w:pPr>
            <w:r w:rsidRPr="00677E4A">
              <w:rPr>
                <w:rFonts w:ascii="Arial" w:hAnsi="Arial" w:cs="Arial"/>
                <w:b/>
                <w:sz w:val="16"/>
                <w:szCs w:val="16"/>
              </w:rPr>
              <w:t xml:space="preserve">Name of Physician Holding the Emergency IND                </w:t>
            </w:r>
          </w:p>
          <w:p w14:paraId="268F14A6" w14:textId="1BB96D06" w:rsidR="00677E4A" w:rsidRPr="00677E4A" w:rsidRDefault="00677E4A" w:rsidP="005429B6">
            <w:pPr>
              <w:pStyle w:val="NormalWeb"/>
              <w:spacing w:before="0" w:beforeAutospacing="0" w:after="120" w:afterAutospacing="0" w:line="240" w:lineRule="auto"/>
              <w:rPr>
                <w:rFonts w:ascii="Arial" w:hAnsi="Arial" w:cs="Arial"/>
                <w:b/>
                <w:sz w:val="21"/>
                <w:szCs w:val="21"/>
              </w:rPr>
            </w:pPr>
            <w:r w:rsidRPr="00677E4A">
              <w:rPr>
                <w:rFonts w:ascii="Arial" w:hAnsi="Arial" w:cs="Arial"/>
                <w:b/>
                <w:sz w:val="21"/>
                <w:szCs w:val="21"/>
              </w:rPr>
              <w:t>___________________________                                                  ______________________</w:t>
            </w:r>
          </w:p>
          <w:p w14:paraId="22EC3C73" w14:textId="2D47E32F" w:rsidR="00677E4A" w:rsidRPr="00677E4A" w:rsidRDefault="00677E4A" w:rsidP="005429B6">
            <w:pPr>
              <w:outlineLvl w:val="0"/>
              <w:rPr>
                <w:rFonts w:ascii="Arial" w:hAnsi="Arial" w:cs="Arial"/>
                <w:b/>
                <w:sz w:val="16"/>
                <w:szCs w:val="16"/>
              </w:rPr>
            </w:pPr>
            <w:r w:rsidRPr="00677E4A">
              <w:rPr>
                <w:rFonts w:ascii="Arial" w:hAnsi="Arial" w:cs="Arial"/>
                <w:b/>
                <w:sz w:val="16"/>
                <w:szCs w:val="16"/>
              </w:rPr>
              <w:t xml:space="preserve">Signature of Physician Holding the Emergency IND                     </w:t>
            </w:r>
            <w:r>
              <w:rPr>
                <w:rFonts w:ascii="Arial" w:hAnsi="Arial" w:cs="Arial"/>
                <w:b/>
                <w:sz w:val="16"/>
                <w:szCs w:val="16"/>
              </w:rPr>
              <w:t xml:space="preserve">                                 </w:t>
            </w:r>
            <w:r w:rsidRPr="00677E4A">
              <w:rPr>
                <w:rFonts w:ascii="Arial" w:hAnsi="Arial" w:cs="Arial"/>
                <w:b/>
                <w:sz w:val="16"/>
                <w:szCs w:val="16"/>
              </w:rPr>
              <w:t>Date</w:t>
            </w:r>
          </w:p>
          <w:p w14:paraId="5A17F7B3" w14:textId="01CDC3C3" w:rsidR="00677E4A" w:rsidRPr="00677E4A" w:rsidRDefault="00677E4A" w:rsidP="005429B6">
            <w:pPr>
              <w:outlineLvl w:val="0"/>
              <w:rPr>
                <w:rFonts w:ascii="Arial" w:hAnsi="Arial" w:cs="Arial"/>
                <w:sz w:val="21"/>
                <w:szCs w:val="21"/>
              </w:rPr>
            </w:pPr>
          </w:p>
        </w:tc>
      </w:tr>
      <w:tr w:rsidR="00677E4A" w:rsidRPr="00677E4A" w14:paraId="73449F3E" w14:textId="77777777" w:rsidTr="00627733">
        <w:tblPrEx>
          <w:tblLook w:val="01E0" w:firstRow="1" w:lastRow="1" w:firstColumn="1" w:lastColumn="1" w:noHBand="0" w:noVBand="0"/>
        </w:tblPrEx>
        <w:trPr>
          <w:trHeight w:val="1854"/>
        </w:trPr>
        <w:tc>
          <w:tcPr>
            <w:tcW w:w="5000" w:type="pct"/>
            <w:tcBorders>
              <w:top w:val="nil"/>
              <w:left w:val="single" w:sz="4" w:space="0" w:color="auto"/>
              <w:bottom w:val="single" w:sz="4" w:space="0" w:color="auto"/>
              <w:right w:val="single" w:sz="4" w:space="0" w:color="auto"/>
            </w:tcBorders>
            <w:shd w:val="clear" w:color="auto" w:fill="auto"/>
            <w:vAlign w:val="center"/>
          </w:tcPr>
          <w:p w14:paraId="595F6706" w14:textId="77777777" w:rsidR="00677E4A" w:rsidRDefault="00677E4A" w:rsidP="00677E4A">
            <w:pPr>
              <w:outlineLvl w:val="0"/>
              <w:rPr>
                <w:rFonts w:ascii="Arial" w:hAnsi="Arial" w:cs="Arial"/>
                <w:b/>
                <w:sz w:val="16"/>
                <w:szCs w:val="16"/>
              </w:rPr>
            </w:pPr>
          </w:p>
          <w:p w14:paraId="666FC10F" w14:textId="097B46FF" w:rsidR="00677E4A" w:rsidRPr="00677E4A" w:rsidRDefault="00677E4A" w:rsidP="00677E4A">
            <w:pPr>
              <w:outlineLvl w:val="0"/>
              <w:rPr>
                <w:rFonts w:ascii="Arial" w:hAnsi="Arial" w:cs="Arial"/>
                <w:b/>
                <w:color w:val="000000" w:themeColor="text1"/>
                <w:sz w:val="16"/>
                <w:szCs w:val="16"/>
              </w:rPr>
            </w:pPr>
            <w:r w:rsidRPr="00677E4A">
              <w:rPr>
                <w:rFonts w:ascii="Arial" w:hAnsi="Arial" w:cs="Arial"/>
                <w:b/>
                <w:color w:val="000000" w:themeColor="text1"/>
                <w:sz w:val="16"/>
                <w:szCs w:val="16"/>
              </w:rPr>
              <w:t>______________________________________</w:t>
            </w:r>
          </w:p>
          <w:p w14:paraId="6DB108C7" w14:textId="12DDEA3C" w:rsidR="00677E4A" w:rsidRPr="00677E4A" w:rsidRDefault="00677E4A" w:rsidP="00677E4A">
            <w:pPr>
              <w:outlineLvl w:val="0"/>
              <w:rPr>
                <w:rFonts w:ascii="Arial" w:hAnsi="Arial" w:cs="Arial"/>
                <w:b/>
                <w:color w:val="000000" w:themeColor="text1"/>
                <w:sz w:val="16"/>
                <w:szCs w:val="16"/>
              </w:rPr>
            </w:pPr>
            <w:r w:rsidRPr="00677E4A">
              <w:rPr>
                <w:rFonts w:ascii="Arial" w:hAnsi="Arial" w:cs="Arial"/>
                <w:b/>
                <w:color w:val="000000" w:themeColor="text1"/>
                <w:sz w:val="16"/>
                <w:szCs w:val="16"/>
              </w:rPr>
              <w:t xml:space="preserve">                        </w:t>
            </w:r>
          </w:p>
          <w:p w14:paraId="3BAAAFA2" w14:textId="69A8BE3F" w:rsidR="00677E4A" w:rsidRDefault="00677E4A" w:rsidP="00677E4A">
            <w:pPr>
              <w:outlineLvl w:val="0"/>
              <w:rPr>
                <w:rFonts w:ascii="Arial" w:hAnsi="Arial" w:cs="Arial"/>
                <w:b/>
                <w:sz w:val="16"/>
                <w:szCs w:val="16"/>
              </w:rPr>
            </w:pPr>
            <w:r w:rsidRPr="00677E4A">
              <w:rPr>
                <w:rFonts w:ascii="Arial" w:hAnsi="Arial" w:cs="Arial"/>
                <w:b/>
                <w:sz w:val="16"/>
                <w:szCs w:val="16"/>
              </w:rPr>
              <w:t xml:space="preserve">Name of Independent Physician </w:t>
            </w:r>
          </w:p>
          <w:p w14:paraId="66A600D8" w14:textId="77777777" w:rsidR="00677E4A" w:rsidRPr="00677E4A" w:rsidRDefault="00677E4A" w:rsidP="00677E4A">
            <w:pPr>
              <w:outlineLvl w:val="0"/>
              <w:rPr>
                <w:rFonts w:ascii="Arial" w:hAnsi="Arial" w:cs="Arial"/>
                <w:b/>
                <w:sz w:val="16"/>
                <w:szCs w:val="16"/>
              </w:rPr>
            </w:pPr>
          </w:p>
          <w:p w14:paraId="1E209EB7" w14:textId="17021360" w:rsidR="00677E4A" w:rsidRPr="00677E4A" w:rsidRDefault="00677E4A" w:rsidP="00677E4A">
            <w:pPr>
              <w:pStyle w:val="NormalWeb"/>
              <w:spacing w:before="0" w:beforeAutospacing="0" w:after="120" w:afterAutospacing="0" w:line="240" w:lineRule="auto"/>
              <w:rPr>
                <w:rFonts w:ascii="Arial" w:hAnsi="Arial" w:cs="Arial"/>
                <w:b/>
                <w:sz w:val="21"/>
                <w:szCs w:val="21"/>
              </w:rPr>
            </w:pPr>
            <w:r w:rsidRPr="00677E4A">
              <w:rPr>
                <w:rFonts w:ascii="Arial" w:hAnsi="Arial" w:cs="Arial"/>
                <w:b/>
                <w:sz w:val="21"/>
                <w:szCs w:val="21"/>
              </w:rPr>
              <w:t>_____________________________                                              ______________________</w:t>
            </w:r>
          </w:p>
          <w:p w14:paraId="6475832F" w14:textId="3117D20A" w:rsidR="00677E4A" w:rsidRPr="00677E4A" w:rsidRDefault="00677E4A" w:rsidP="00677E4A">
            <w:pPr>
              <w:outlineLvl w:val="0"/>
              <w:rPr>
                <w:rFonts w:ascii="Arial" w:hAnsi="Arial" w:cs="Arial"/>
                <w:sz w:val="16"/>
                <w:szCs w:val="16"/>
              </w:rPr>
            </w:pPr>
            <w:r w:rsidRPr="00677E4A">
              <w:rPr>
                <w:rFonts w:ascii="Arial" w:hAnsi="Arial" w:cs="Arial"/>
                <w:b/>
                <w:sz w:val="16"/>
                <w:szCs w:val="16"/>
              </w:rPr>
              <w:t>Signature of Independent Physician</w:t>
            </w:r>
            <w:r w:rsidRPr="00677E4A">
              <w:rPr>
                <w:rFonts w:ascii="Arial" w:hAnsi="Arial" w:cs="Arial"/>
                <w:b/>
                <w:sz w:val="21"/>
                <w:szCs w:val="21"/>
              </w:rPr>
              <w:t xml:space="preserve">   </w:t>
            </w:r>
            <w:r w:rsidRPr="00677E4A">
              <w:rPr>
                <w:rFonts w:ascii="Arial" w:hAnsi="Arial" w:cs="Arial"/>
                <w:b/>
                <w:sz w:val="21"/>
                <w:szCs w:val="21"/>
              </w:rPr>
              <w:tab/>
            </w:r>
            <w:r w:rsidRPr="00677E4A">
              <w:rPr>
                <w:rFonts w:ascii="Arial" w:hAnsi="Arial" w:cs="Arial"/>
                <w:b/>
                <w:sz w:val="21"/>
                <w:szCs w:val="21"/>
              </w:rPr>
              <w:tab/>
            </w:r>
            <w:r w:rsidRPr="00677E4A">
              <w:rPr>
                <w:rFonts w:ascii="Arial" w:hAnsi="Arial" w:cs="Arial"/>
                <w:b/>
                <w:sz w:val="21"/>
                <w:szCs w:val="21"/>
              </w:rPr>
              <w:tab/>
            </w:r>
            <w:r w:rsidRPr="00677E4A">
              <w:rPr>
                <w:rFonts w:ascii="Arial" w:hAnsi="Arial" w:cs="Arial"/>
                <w:b/>
                <w:sz w:val="21"/>
                <w:szCs w:val="21"/>
              </w:rPr>
              <w:tab/>
              <w:t xml:space="preserve"> </w:t>
            </w:r>
            <w:r>
              <w:rPr>
                <w:rFonts w:ascii="Arial" w:hAnsi="Arial" w:cs="Arial"/>
                <w:b/>
                <w:sz w:val="21"/>
                <w:szCs w:val="21"/>
              </w:rPr>
              <w:t xml:space="preserve">         </w:t>
            </w:r>
            <w:r w:rsidRPr="00677E4A">
              <w:rPr>
                <w:rFonts w:ascii="Arial" w:hAnsi="Arial" w:cs="Arial"/>
                <w:b/>
                <w:sz w:val="16"/>
                <w:szCs w:val="16"/>
              </w:rPr>
              <w:t>Date</w:t>
            </w:r>
          </w:p>
          <w:p w14:paraId="5650C28E" w14:textId="26B7F6C7" w:rsidR="00677E4A" w:rsidRPr="00677E4A" w:rsidRDefault="00677E4A" w:rsidP="00677E4A">
            <w:pPr>
              <w:ind w:right="216"/>
              <w:rPr>
                <w:rFonts w:ascii="Arial" w:hAnsi="Arial" w:cs="Arial"/>
                <w:b/>
                <w:color w:val="000000"/>
                <w:sz w:val="21"/>
                <w:szCs w:val="21"/>
              </w:rPr>
            </w:pPr>
          </w:p>
        </w:tc>
      </w:tr>
    </w:tbl>
    <w:p w14:paraId="736C87C8" w14:textId="77777777" w:rsidR="00AF3B00" w:rsidRPr="00677E4A" w:rsidRDefault="00AF3B00" w:rsidP="00BE3523">
      <w:pPr>
        <w:tabs>
          <w:tab w:val="left" w:pos="9060"/>
        </w:tabs>
        <w:rPr>
          <w:rFonts w:ascii="Arial" w:hAnsi="Arial" w:cs="Arial"/>
          <w:i/>
          <w:iCs/>
          <w:color w:val="FF0000"/>
          <w:sz w:val="21"/>
          <w:szCs w:val="21"/>
        </w:rPr>
      </w:pPr>
    </w:p>
    <w:p w14:paraId="1B3756B9" w14:textId="1BE32A2F" w:rsidR="002F13A5" w:rsidRDefault="009F7108" w:rsidP="00BE3523">
      <w:pPr>
        <w:tabs>
          <w:tab w:val="left" w:pos="9060"/>
        </w:tabs>
        <w:rPr>
          <w:rFonts w:ascii="Arial" w:hAnsi="Arial" w:cs="Arial"/>
          <w:i/>
          <w:iCs/>
          <w:color w:val="FF0000"/>
          <w:sz w:val="22"/>
          <w:szCs w:val="22"/>
        </w:rPr>
      </w:pPr>
      <w:r w:rsidRPr="00DD3A37">
        <w:rPr>
          <w:rFonts w:ascii="Arial" w:hAnsi="Arial" w:cs="Arial"/>
          <w:i/>
          <w:iCs/>
          <w:color w:val="FF0000"/>
          <w:sz w:val="22"/>
          <w:szCs w:val="22"/>
        </w:rPr>
        <w:tab/>
      </w:r>
    </w:p>
    <w:p w14:paraId="73EB3FE9" w14:textId="5C644AF1" w:rsidR="00B93C3C" w:rsidRPr="00677E4A" w:rsidRDefault="00B93C3C" w:rsidP="00BE3523">
      <w:pPr>
        <w:framePr w:hSpace="180" w:wrap="around" w:vAnchor="text" w:hAnchor="margin" w:yAlign="inside"/>
        <w:tabs>
          <w:tab w:val="left" w:pos="9060"/>
        </w:tabs>
        <w:rPr>
          <w:rFonts w:ascii="Arial" w:hAnsi="Arial" w:cs="Arial"/>
          <w:b/>
          <w:bCs/>
          <w:color w:val="000000" w:themeColor="text1"/>
          <w:sz w:val="22"/>
          <w:szCs w:val="22"/>
        </w:rPr>
      </w:pPr>
      <w:r w:rsidRPr="00677E4A">
        <w:rPr>
          <w:rFonts w:ascii="Arial" w:hAnsi="Arial" w:cs="Arial"/>
          <w:b/>
          <w:bCs/>
          <w:color w:val="000000" w:themeColor="text1"/>
          <w:sz w:val="22"/>
          <w:szCs w:val="22"/>
        </w:rPr>
        <w:lastRenderedPageBreak/>
        <w:t>Resources:</w:t>
      </w:r>
    </w:p>
    <w:p w14:paraId="05D92F0F" w14:textId="77777777" w:rsidR="00B93C3C" w:rsidRPr="00DD3A37" w:rsidRDefault="00B93C3C" w:rsidP="00677E4A">
      <w:pPr>
        <w:framePr w:hSpace="180" w:wrap="around" w:vAnchor="text" w:hAnchor="margin" w:yAlign="inside"/>
        <w:rPr>
          <w:rFonts w:ascii="Arial" w:hAnsi="Arial" w:cs="Arial"/>
          <w:i/>
          <w:sz w:val="22"/>
          <w:szCs w:val="22"/>
        </w:rPr>
      </w:pPr>
    </w:p>
    <w:p w14:paraId="77EEFC42" w14:textId="6FDE0677" w:rsidR="00B93C3C" w:rsidRPr="00677E4A" w:rsidRDefault="00B93C3C" w:rsidP="00677E4A">
      <w:pPr>
        <w:framePr w:hSpace="180" w:wrap="around" w:vAnchor="text" w:hAnchor="margin" w:yAlign="inside"/>
        <w:rPr>
          <w:rFonts w:ascii="Arial" w:hAnsi="Arial" w:cs="Arial"/>
          <w:iCs/>
          <w:sz w:val="22"/>
          <w:szCs w:val="22"/>
        </w:rPr>
      </w:pPr>
      <w:r w:rsidRPr="00677E4A">
        <w:rPr>
          <w:rFonts w:ascii="Arial" w:hAnsi="Arial" w:cs="Arial"/>
          <w:iCs/>
          <w:sz w:val="22"/>
          <w:szCs w:val="22"/>
        </w:rPr>
        <w:t xml:space="preserve">For more information about </w:t>
      </w:r>
      <w:r w:rsidR="00D76E66">
        <w:rPr>
          <w:rFonts w:ascii="Arial" w:hAnsi="Arial" w:cs="Arial"/>
          <w:iCs/>
          <w:sz w:val="22"/>
          <w:szCs w:val="22"/>
        </w:rPr>
        <w:t>E</w:t>
      </w:r>
      <w:r w:rsidRPr="00677E4A">
        <w:rPr>
          <w:rFonts w:ascii="Arial" w:hAnsi="Arial" w:cs="Arial"/>
          <w:iCs/>
          <w:sz w:val="22"/>
          <w:szCs w:val="22"/>
        </w:rPr>
        <w:t xml:space="preserve">mergency </w:t>
      </w:r>
      <w:r w:rsidR="00D76E66">
        <w:rPr>
          <w:rFonts w:ascii="Arial" w:hAnsi="Arial" w:cs="Arial"/>
          <w:iCs/>
          <w:sz w:val="22"/>
          <w:szCs w:val="22"/>
        </w:rPr>
        <w:t>U</w:t>
      </w:r>
      <w:r w:rsidRPr="00677E4A">
        <w:rPr>
          <w:rFonts w:ascii="Arial" w:hAnsi="Arial" w:cs="Arial"/>
          <w:iCs/>
          <w:sz w:val="22"/>
          <w:szCs w:val="22"/>
        </w:rPr>
        <w:t>se, visit the following:</w:t>
      </w:r>
    </w:p>
    <w:p w14:paraId="26505774" w14:textId="77777777" w:rsidR="00B93C3C" w:rsidRPr="00677E4A" w:rsidRDefault="00B93C3C" w:rsidP="00677E4A">
      <w:pPr>
        <w:framePr w:hSpace="180" w:wrap="around" w:vAnchor="text" w:hAnchor="margin" w:yAlign="inside"/>
        <w:rPr>
          <w:rFonts w:ascii="Arial" w:hAnsi="Arial" w:cs="Arial"/>
          <w:iCs/>
          <w:sz w:val="22"/>
          <w:szCs w:val="22"/>
        </w:rPr>
      </w:pPr>
      <w:r w:rsidRPr="00677E4A">
        <w:rPr>
          <w:rFonts w:ascii="Arial" w:hAnsi="Arial" w:cs="Arial"/>
          <w:iCs/>
          <w:sz w:val="22"/>
          <w:szCs w:val="22"/>
        </w:rPr>
        <w:t>FDA Webpage:</w:t>
      </w:r>
    </w:p>
    <w:p w14:paraId="7337D122" w14:textId="77777777" w:rsidR="00B93C3C" w:rsidRPr="00677E4A" w:rsidRDefault="00B93C3C" w:rsidP="00677E4A">
      <w:pPr>
        <w:pStyle w:val="ListParagraph"/>
        <w:framePr w:hSpace="180" w:wrap="around" w:vAnchor="text" w:hAnchor="margin" w:yAlign="inside"/>
        <w:numPr>
          <w:ilvl w:val="0"/>
          <w:numId w:val="43"/>
        </w:numPr>
        <w:rPr>
          <w:rFonts w:ascii="Arial" w:hAnsi="Arial" w:cs="Arial"/>
          <w:iCs/>
          <w:sz w:val="22"/>
          <w:szCs w:val="22"/>
        </w:rPr>
      </w:pPr>
      <w:r w:rsidRPr="00677E4A">
        <w:rPr>
          <w:rFonts w:ascii="Arial" w:hAnsi="Arial" w:cs="Arial"/>
          <w:iCs/>
          <w:sz w:val="22"/>
          <w:szCs w:val="22"/>
        </w:rPr>
        <w:t xml:space="preserve"> </w:t>
      </w:r>
      <w:hyperlink r:id="rId14" w:history="1">
        <w:r w:rsidRPr="00677E4A">
          <w:rPr>
            <w:rStyle w:val="Hyperlink"/>
            <w:rFonts w:ascii="Arial" w:hAnsi="Arial" w:cs="Arial"/>
            <w:iCs/>
            <w:sz w:val="22"/>
            <w:szCs w:val="22"/>
          </w:rPr>
          <w:t>Emergency Use of an Investigational Drug or Biologic</w:t>
        </w:r>
      </w:hyperlink>
    </w:p>
    <w:p w14:paraId="3F5EF6F1" w14:textId="77777777" w:rsidR="00B93C3C" w:rsidRPr="00677E4A" w:rsidRDefault="00B93C3C" w:rsidP="00677E4A">
      <w:pPr>
        <w:framePr w:hSpace="180" w:wrap="around" w:vAnchor="text" w:hAnchor="margin" w:yAlign="inside"/>
        <w:rPr>
          <w:rFonts w:ascii="Arial" w:hAnsi="Arial" w:cs="Arial"/>
          <w:iCs/>
          <w:sz w:val="22"/>
          <w:szCs w:val="22"/>
        </w:rPr>
      </w:pPr>
    </w:p>
    <w:p w14:paraId="3934637A" w14:textId="77777777" w:rsidR="00B93C3C" w:rsidRPr="00677E4A" w:rsidRDefault="00B93C3C" w:rsidP="00677E4A">
      <w:pPr>
        <w:framePr w:hSpace="180" w:wrap="around" w:vAnchor="text" w:hAnchor="margin" w:yAlign="inside"/>
        <w:rPr>
          <w:rFonts w:ascii="Arial" w:hAnsi="Arial" w:cs="Arial"/>
          <w:iCs/>
          <w:sz w:val="22"/>
          <w:szCs w:val="22"/>
        </w:rPr>
      </w:pPr>
      <w:r w:rsidRPr="00677E4A">
        <w:rPr>
          <w:rFonts w:ascii="Arial" w:hAnsi="Arial" w:cs="Arial"/>
          <w:iCs/>
          <w:sz w:val="22"/>
          <w:szCs w:val="22"/>
        </w:rPr>
        <w:t xml:space="preserve">Office of Research Webpages: </w:t>
      </w:r>
    </w:p>
    <w:p w14:paraId="3ECAE9DB" w14:textId="77777777" w:rsidR="00B93C3C" w:rsidRPr="00677E4A" w:rsidRDefault="00000000" w:rsidP="00677E4A">
      <w:pPr>
        <w:pStyle w:val="ListParagraph"/>
        <w:framePr w:hSpace="180" w:wrap="around" w:vAnchor="text" w:hAnchor="margin" w:yAlign="inside"/>
        <w:numPr>
          <w:ilvl w:val="0"/>
          <w:numId w:val="42"/>
        </w:numPr>
        <w:rPr>
          <w:rStyle w:val="Hyperlink"/>
          <w:rFonts w:ascii="Arial" w:hAnsi="Arial" w:cs="Arial"/>
          <w:iCs/>
          <w:color w:val="auto"/>
          <w:sz w:val="22"/>
          <w:szCs w:val="22"/>
          <w:u w:val="none"/>
        </w:rPr>
      </w:pPr>
      <w:hyperlink r:id="rId15" w:history="1">
        <w:r w:rsidR="00B93C3C" w:rsidRPr="00677E4A">
          <w:rPr>
            <w:rStyle w:val="Hyperlink"/>
            <w:rFonts w:ascii="Arial" w:hAnsi="Arial" w:cs="Arial"/>
            <w:iCs/>
            <w:sz w:val="22"/>
            <w:szCs w:val="22"/>
          </w:rPr>
          <w:t>Expanded Access to Unapproved Drugs or Biologics</w:t>
        </w:r>
      </w:hyperlink>
    </w:p>
    <w:p w14:paraId="766DD58E" w14:textId="76CA0266" w:rsidR="00B93C3C" w:rsidRPr="00677E4A" w:rsidRDefault="00000000" w:rsidP="00677E4A">
      <w:pPr>
        <w:pStyle w:val="ListParagraph"/>
        <w:framePr w:hSpace="180" w:wrap="around" w:vAnchor="text" w:hAnchor="margin" w:yAlign="inside"/>
        <w:numPr>
          <w:ilvl w:val="0"/>
          <w:numId w:val="42"/>
        </w:numPr>
        <w:rPr>
          <w:rFonts w:ascii="Arial" w:hAnsi="Arial" w:cs="Arial"/>
          <w:iCs/>
          <w:sz w:val="22"/>
          <w:szCs w:val="22"/>
        </w:rPr>
      </w:pPr>
      <w:hyperlink r:id="rId16" w:history="1">
        <w:r w:rsidR="00B93C3C" w:rsidRPr="00677E4A">
          <w:rPr>
            <w:rStyle w:val="Hyperlink"/>
            <w:rFonts w:ascii="Arial" w:hAnsi="Arial" w:cs="Arial"/>
            <w:iCs/>
            <w:sz w:val="22"/>
            <w:szCs w:val="22"/>
          </w:rPr>
          <w:t>Expanded Access to Unapproved Devices</w:t>
        </w:r>
      </w:hyperlink>
    </w:p>
    <w:sectPr w:rsidR="00B93C3C" w:rsidRPr="00677E4A" w:rsidSect="00DB55DA">
      <w:footerReference w:type="default" r:id="rId17"/>
      <w:headerReference w:type="first" r:id="rId18"/>
      <w:footerReference w:type="first" r:id="rId19"/>
      <w:type w:val="continuous"/>
      <w:pgSz w:w="12240" w:h="15840" w:code="1"/>
      <w:pgMar w:top="360" w:right="720" w:bottom="0" w:left="810" w:header="432" w:footer="1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E850" w14:textId="77777777" w:rsidR="003122ED" w:rsidRDefault="003122ED">
      <w:r>
        <w:separator/>
      </w:r>
    </w:p>
  </w:endnote>
  <w:endnote w:type="continuationSeparator" w:id="0">
    <w:p w14:paraId="048FDE72" w14:textId="77777777" w:rsidR="003122ED" w:rsidRDefault="003122ED">
      <w:r>
        <w:continuationSeparator/>
      </w:r>
    </w:p>
  </w:endnote>
  <w:endnote w:type="continuationNotice" w:id="1">
    <w:p w14:paraId="4D2A6268" w14:textId="77777777" w:rsidR="003122ED" w:rsidRDefault="0031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021000628"/>
      <w:docPartObj>
        <w:docPartGallery w:val="Page Numbers (Bottom of Page)"/>
        <w:docPartUnique/>
      </w:docPartObj>
    </w:sdtPr>
    <w:sdtContent>
      <w:sdt>
        <w:sdtPr>
          <w:rPr>
            <w:rFonts w:ascii="Arial" w:hAnsi="Arial" w:cs="Arial"/>
            <w:sz w:val="14"/>
            <w:szCs w:val="14"/>
          </w:rPr>
          <w:id w:val="-1769616900"/>
          <w:docPartObj>
            <w:docPartGallery w:val="Page Numbers (Top of Page)"/>
            <w:docPartUnique/>
          </w:docPartObj>
        </w:sdtPr>
        <w:sdtContent>
          <w:p w14:paraId="6073DEEA" w14:textId="1408DC98" w:rsidR="00AD133E" w:rsidRPr="008F265A" w:rsidRDefault="007648AF" w:rsidP="007C1559">
            <w:pPr>
              <w:pStyle w:val="Footer"/>
              <w:jc w:val="right"/>
              <w:rPr>
                <w:sz w:val="16"/>
                <w:szCs w:val="16"/>
              </w:rPr>
            </w:pPr>
            <w:r w:rsidRPr="007648AF">
              <w:rPr>
                <w:rFonts w:ascii="Arial" w:hAnsi="Arial" w:cs="Arial"/>
                <w:sz w:val="14"/>
                <w:szCs w:val="14"/>
              </w:rPr>
              <w:t xml:space="preserve">Page </w:t>
            </w:r>
            <w:r w:rsidRPr="007648AF">
              <w:rPr>
                <w:rFonts w:ascii="Arial" w:hAnsi="Arial" w:cs="Arial"/>
                <w:bCs/>
                <w:sz w:val="14"/>
                <w:szCs w:val="14"/>
              </w:rPr>
              <w:fldChar w:fldCharType="begin"/>
            </w:r>
            <w:r w:rsidRPr="007648AF">
              <w:rPr>
                <w:rFonts w:ascii="Arial" w:hAnsi="Arial" w:cs="Arial"/>
                <w:bCs/>
                <w:sz w:val="14"/>
                <w:szCs w:val="14"/>
              </w:rPr>
              <w:instrText xml:space="preserve"> PAGE </w:instrText>
            </w:r>
            <w:r w:rsidRPr="007648AF">
              <w:rPr>
                <w:rFonts w:ascii="Arial" w:hAnsi="Arial" w:cs="Arial"/>
                <w:bCs/>
                <w:sz w:val="14"/>
                <w:szCs w:val="14"/>
              </w:rPr>
              <w:fldChar w:fldCharType="separate"/>
            </w:r>
            <w:r w:rsidR="00505A5B">
              <w:rPr>
                <w:rFonts w:ascii="Arial" w:hAnsi="Arial" w:cs="Arial"/>
                <w:bCs/>
                <w:noProof/>
                <w:sz w:val="14"/>
                <w:szCs w:val="14"/>
              </w:rPr>
              <w:t>4</w:t>
            </w:r>
            <w:r w:rsidRPr="007648AF">
              <w:rPr>
                <w:rFonts w:ascii="Arial" w:hAnsi="Arial" w:cs="Arial"/>
                <w:bCs/>
                <w:sz w:val="14"/>
                <w:szCs w:val="14"/>
              </w:rPr>
              <w:fldChar w:fldCharType="end"/>
            </w:r>
            <w:r w:rsidRPr="007648AF">
              <w:rPr>
                <w:rFonts w:ascii="Arial" w:hAnsi="Arial" w:cs="Arial"/>
                <w:sz w:val="14"/>
                <w:szCs w:val="14"/>
              </w:rPr>
              <w:t xml:space="preserve"> of </w:t>
            </w:r>
            <w:r w:rsidRPr="007648AF">
              <w:rPr>
                <w:rFonts w:ascii="Arial" w:hAnsi="Arial" w:cs="Arial"/>
                <w:bCs/>
                <w:sz w:val="14"/>
                <w:szCs w:val="14"/>
              </w:rPr>
              <w:fldChar w:fldCharType="begin"/>
            </w:r>
            <w:r w:rsidRPr="007648AF">
              <w:rPr>
                <w:rFonts w:ascii="Arial" w:hAnsi="Arial" w:cs="Arial"/>
                <w:bCs/>
                <w:sz w:val="14"/>
                <w:szCs w:val="14"/>
              </w:rPr>
              <w:instrText xml:space="preserve"> NUMPAGES  </w:instrText>
            </w:r>
            <w:r w:rsidRPr="007648AF">
              <w:rPr>
                <w:rFonts w:ascii="Arial" w:hAnsi="Arial" w:cs="Arial"/>
                <w:bCs/>
                <w:sz w:val="14"/>
                <w:szCs w:val="14"/>
              </w:rPr>
              <w:fldChar w:fldCharType="separate"/>
            </w:r>
            <w:r w:rsidR="00505A5B">
              <w:rPr>
                <w:rFonts w:ascii="Arial" w:hAnsi="Arial" w:cs="Arial"/>
                <w:bCs/>
                <w:noProof/>
                <w:sz w:val="14"/>
                <w:szCs w:val="14"/>
              </w:rPr>
              <w:t>4</w:t>
            </w:r>
            <w:r w:rsidRPr="007648AF">
              <w:rPr>
                <w:rFonts w:ascii="Arial" w:hAnsi="Arial" w:cs="Arial"/>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94738540"/>
      <w:docPartObj>
        <w:docPartGallery w:val="Page Numbers (Bottom of Page)"/>
        <w:docPartUnique/>
      </w:docPartObj>
    </w:sdtPr>
    <w:sdtContent>
      <w:sdt>
        <w:sdtPr>
          <w:rPr>
            <w:rFonts w:ascii="Arial" w:hAnsi="Arial" w:cs="Arial"/>
            <w:sz w:val="14"/>
            <w:szCs w:val="14"/>
          </w:rPr>
          <w:id w:val="-557629700"/>
          <w:docPartObj>
            <w:docPartGallery w:val="Page Numbers (Top of Page)"/>
            <w:docPartUnique/>
          </w:docPartObj>
        </w:sdtPr>
        <w:sdtContent>
          <w:p w14:paraId="591B228B" w14:textId="26FD1004" w:rsidR="007C1559" w:rsidRPr="007C1559" w:rsidRDefault="007C1559" w:rsidP="007C1559">
            <w:pPr>
              <w:pStyle w:val="Footer"/>
              <w:jc w:val="right"/>
              <w:rPr>
                <w:sz w:val="16"/>
                <w:szCs w:val="16"/>
              </w:rPr>
            </w:pPr>
            <w:r w:rsidRPr="007648AF">
              <w:rPr>
                <w:rFonts w:ascii="Arial" w:hAnsi="Arial" w:cs="Arial"/>
                <w:sz w:val="14"/>
                <w:szCs w:val="14"/>
              </w:rPr>
              <w:t xml:space="preserve">Page </w:t>
            </w:r>
            <w:r w:rsidRPr="007648AF">
              <w:rPr>
                <w:rFonts w:ascii="Arial" w:hAnsi="Arial" w:cs="Arial"/>
                <w:bCs/>
                <w:sz w:val="14"/>
                <w:szCs w:val="14"/>
              </w:rPr>
              <w:fldChar w:fldCharType="begin"/>
            </w:r>
            <w:r w:rsidRPr="007648AF">
              <w:rPr>
                <w:rFonts w:ascii="Arial" w:hAnsi="Arial" w:cs="Arial"/>
                <w:bCs/>
                <w:sz w:val="14"/>
                <w:szCs w:val="14"/>
              </w:rPr>
              <w:instrText xml:space="preserve"> PAGE </w:instrText>
            </w:r>
            <w:r w:rsidRPr="007648AF">
              <w:rPr>
                <w:rFonts w:ascii="Arial" w:hAnsi="Arial" w:cs="Arial"/>
                <w:bCs/>
                <w:sz w:val="14"/>
                <w:szCs w:val="14"/>
              </w:rPr>
              <w:fldChar w:fldCharType="separate"/>
            </w:r>
            <w:r w:rsidR="00505A5B">
              <w:rPr>
                <w:rFonts w:ascii="Arial" w:hAnsi="Arial" w:cs="Arial"/>
                <w:bCs/>
                <w:noProof/>
                <w:sz w:val="14"/>
                <w:szCs w:val="14"/>
              </w:rPr>
              <w:t>1</w:t>
            </w:r>
            <w:r w:rsidRPr="007648AF">
              <w:rPr>
                <w:rFonts w:ascii="Arial" w:hAnsi="Arial" w:cs="Arial"/>
                <w:bCs/>
                <w:sz w:val="14"/>
                <w:szCs w:val="14"/>
              </w:rPr>
              <w:fldChar w:fldCharType="end"/>
            </w:r>
            <w:r w:rsidRPr="007648AF">
              <w:rPr>
                <w:rFonts w:ascii="Arial" w:hAnsi="Arial" w:cs="Arial"/>
                <w:sz w:val="14"/>
                <w:szCs w:val="14"/>
              </w:rPr>
              <w:t xml:space="preserve"> of </w:t>
            </w:r>
            <w:r w:rsidRPr="007648AF">
              <w:rPr>
                <w:rFonts w:ascii="Arial" w:hAnsi="Arial" w:cs="Arial"/>
                <w:bCs/>
                <w:sz w:val="14"/>
                <w:szCs w:val="14"/>
              </w:rPr>
              <w:fldChar w:fldCharType="begin"/>
            </w:r>
            <w:r w:rsidRPr="007648AF">
              <w:rPr>
                <w:rFonts w:ascii="Arial" w:hAnsi="Arial" w:cs="Arial"/>
                <w:bCs/>
                <w:sz w:val="14"/>
                <w:szCs w:val="14"/>
              </w:rPr>
              <w:instrText xml:space="preserve"> NUMPAGES  </w:instrText>
            </w:r>
            <w:r w:rsidRPr="007648AF">
              <w:rPr>
                <w:rFonts w:ascii="Arial" w:hAnsi="Arial" w:cs="Arial"/>
                <w:bCs/>
                <w:sz w:val="14"/>
                <w:szCs w:val="14"/>
              </w:rPr>
              <w:fldChar w:fldCharType="separate"/>
            </w:r>
            <w:r w:rsidR="00505A5B">
              <w:rPr>
                <w:rFonts w:ascii="Arial" w:hAnsi="Arial" w:cs="Arial"/>
                <w:bCs/>
                <w:noProof/>
                <w:sz w:val="14"/>
                <w:szCs w:val="14"/>
              </w:rPr>
              <w:t>4</w:t>
            </w:r>
            <w:r w:rsidRPr="007648AF">
              <w:rPr>
                <w:rFonts w:ascii="Arial" w:hAnsi="Arial" w:cs="Arial"/>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5979" w14:textId="77777777" w:rsidR="003122ED" w:rsidRDefault="003122ED">
      <w:r>
        <w:separator/>
      </w:r>
    </w:p>
  </w:footnote>
  <w:footnote w:type="continuationSeparator" w:id="0">
    <w:p w14:paraId="00DDA258" w14:textId="77777777" w:rsidR="003122ED" w:rsidRDefault="003122ED">
      <w:r>
        <w:continuationSeparator/>
      </w:r>
    </w:p>
  </w:footnote>
  <w:footnote w:type="continuationNotice" w:id="1">
    <w:p w14:paraId="75E72654" w14:textId="77777777" w:rsidR="003122ED" w:rsidRDefault="003122ED"/>
  </w:footnote>
  <w:footnote w:id="2">
    <w:p w14:paraId="6DCFCF8D" w14:textId="6664EB87" w:rsidR="00BE3523" w:rsidRPr="00DB55DA" w:rsidRDefault="00BE3523" w:rsidP="00DB55DA">
      <w:pPr>
        <w:ind w:left="360"/>
        <w:rPr>
          <w:rFonts w:ascii="Arial" w:hAnsi="Arial" w:cs="Arial"/>
          <w:color w:val="333333"/>
          <w:sz w:val="16"/>
          <w:szCs w:val="16"/>
          <w:shd w:val="clear" w:color="auto" w:fill="FFFFFF"/>
        </w:rPr>
      </w:pPr>
      <w:r w:rsidRPr="00DB55DA">
        <w:rPr>
          <w:rStyle w:val="FootnoteReference"/>
          <w:rFonts w:ascii="Arial" w:hAnsi="Arial" w:cs="Arial"/>
          <w:sz w:val="16"/>
          <w:szCs w:val="16"/>
        </w:rPr>
        <w:footnoteRef/>
      </w:r>
      <w:r w:rsidRPr="00DB55DA">
        <w:rPr>
          <w:rFonts w:ascii="Arial" w:hAnsi="Arial" w:cs="Arial"/>
          <w:sz w:val="16"/>
          <w:szCs w:val="16"/>
        </w:rPr>
        <w:t xml:space="preserve"> </w:t>
      </w:r>
      <w:r w:rsidRPr="00DB55DA">
        <w:rPr>
          <w:rFonts w:ascii="Arial" w:hAnsi="Arial" w:cs="Arial"/>
          <w:b/>
          <w:bCs/>
          <w:color w:val="333333"/>
          <w:sz w:val="16"/>
          <w:szCs w:val="16"/>
          <w:shd w:val="clear" w:color="auto" w:fill="FFFFFF"/>
        </w:rPr>
        <w:t>Emergency use</w:t>
      </w:r>
      <w:r w:rsidRPr="00DB55DA">
        <w:rPr>
          <w:rFonts w:ascii="Arial" w:hAnsi="Arial" w:cs="Arial"/>
          <w:color w:val="333333"/>
          <w:sz w:val="16"/>
          <w:szCs w:val="16"/>
          <w:shd w:val="clear" w:color="auto" w:fill="FFFFFF"/>
        </w:rPr>
        <w:t xml:space="preserve"> is defined as the use of an investigational drug or biological product with a human subject in a life-threatening situation in which no standard acceptable treatment is available and in which there is not sufficient time to obtain IRB approval [21 CFR 56.102(d)].</w:t>
      </w:r>
    </w:p>
    <w:p w14:paraId="48AC86FD" w14:textId="77777777" w:rsidR="00DB55DA" w:rsidRPr="00DB55DA" w:rsidRDefault="00DB55DA" w:rsidP="00DB55DA">
      <w:pPr>
        <w:ind w:left="360"/>
        <w:rPr>
          <w:rFonts w:ascii="Arial" w:hAnsi="Arial" w:cs="Arial"/>
          <w:sz w:val="16"/>
          <w:szCs w:val="16"/>
        </w:rPr>
      </w:pPr>
    </w:p>
  </w:footnote>
  <w:footnote w:id="3">
    <w:p w14:paraId="323883FF" w14:textId="1DC375CC" w:rsidR="00DB55DA" w:rsidRPr="00DB55DA" w:rsidRDefault="00DB55DA" w:rsidP="00DB55DA">
      <w:pPr>
        <w:ind w:left="360"/>
        <w:rPr>
          <w:rFonts w:ascii="Arial" w:hAnsi="Arial" w:cs="Arial"/>
          <w:sz w:val="16"/>
          <w:szCs w:val="16"/>
        </w:rPr>
      </w:pPr>
      <w:r w:rsidRPr="00DB55DA">
        <w:rPr>
          <w:rStyle w:val="FootnoteReference"/>
          <w:rFonts w:ascii="Arial" w:hAnsi="Arial" w:cs="Arial"/>
          <w:sz w:val="16"/>
          <w:szCs w:val="16"/>
        </w:rPr>
        <w:footnoteRef/>
      </w:r>
      <w:r w:rsidRPr="00DB55DA">
        <w:rPr>
          <w:rFonts w:ascii="Arial" w:hAnsi="Arial" w:cs="Arial"/>
          <w:sz w:val="16"/>
          <w:szCs w:val="16"/>
        </w:rPr>
        <w:t xml:space="preserve"> </w:t>
      </w:r>
      <w:r w:rsidRPr="00DB55DA">
        <w:rPr>
          <w:rFonts w:ascii="Arial" w:hAnsi="Arial" w:cs="Arial"/>
          <w:color w:val="333333"/>
          <w:sz w:val="16"/>
          <w:szCs w:val="16"/>
          <w:shd w:val="clear" w:color="auto" w:fill="FFFFFF"/>
        </w:rPr>
        <w:t xml:space="preserve">If, in the investigator's opinion, immediate use of the test article is required to preserve the subject's life, and </w:t>
      </w:r>
      <w:r w:rsidRPr="00DB55DA">
        <w:rPr>
          <w:rFonts w:ascii="Arial" w:hAnsi="Arial" w:cs="Arial"/>
          <w:b/>
          <w:bCs/>
          <w:color w:val="333333"/>
          <w:sz w:val="16"/>
          <w:szCs w:val="16"/>
          <w:shd w:val="clear" w:color="auto" w:fill="FFFFFF"/>
        </w:rPr>
        <w:t xml:space="preserve">if time is not sufficient to obtain an independent physician's determination that </w:t>
      </w:r>
      <w:r w:rsidRPr="00DB55DA">
        <w:rPr>
          <w:rFonts w:ascii="Arial" w:hAnsi="Arial" w:cs="Arial"/>
          <w:color w:val="333333"/>
          <w:sz w:val="16"/>
          <w:szCs w:val="16"/>
          <w:shd w:val="clear" w:color="auto" w:fill="FFFFFF"/>
        </w:rPr>
        <w:t>the four conditions above apply, the clinical investigator should make the determination and, within 5 working days after the use of the article, have the determination reviewed and evaluated in writing by a physician who is not participating in the clinical investigation. The investigator must notify the IRB within 5 working days after the use of the test article [21 CFR 50.23(c)].</w:t>
      </w:r>
    </w:p>
  </w:footnote>
  <w:footnote w:id="4">
    <w:p w14:paraId="143FD655" w14:textId="77777777" w:rsidR="00677E4A" w:rsidRPr="00DB55DA" w:rsidRDefault="00677E4A" w:rsidP="00DB55DA">
      <w:pPr>
        <w:spacing w:before="100" w:beforeAutospacing="1" w:after="100" w:afterAutospacing="1"/>
        <w:ind w:left="360"/>
        <w:rPr>
          <w:rFonts w:ascii="Arial" w:hAnsi="Arial" w:cs="Arial"/>
          <w:color w:val="333333"/>
          <w:sz w:val="16"/>
          <w:szCs w:val="16"/>
        </w:rPr>
      </w:pPr>
      <w:r w:rsidRPr="00DB55DA">
        <w:rPr>
          <w:rStyle w:val="FootnoteReference"/>
          <w:rFonts w:ascii="Arial" w:hAnsi="Arial" w:cs="Arial"/>
          <w:sz w:val="16"/>
          <w:szCs w:val="16"/>
        </w:rPr>
        <w:footnoteRef/>
      </w:r>
      <w:r w:rsidRPr="00DB55DA">
        <w:rPr>
          <w:rFonts w:ascii="Arial" w:hAnsi="Arial" w:cs="Arial"/>
          <w:sz w:val="16"/>
          <w:szCs w:val="16"/>
        </w:rPr>
        <w:t xml:space="preserve"> </w:t>
      </w:r>
      <w:r w:rsidRPr="00DB55DA">
        <w:rPr>
          <w:rStyle w:val="Strong"/>
          <w:rFonts w:ascii="Arial" w:hAnsi="Arial" w:cs="Arial"/>
          <w:color w:val="333333"/>
          <w:sz w:val="16"/>
          <w:szCs w:val="16"/>
        </w:rPr>
        <w:t>Life-threatening</w:t>
      </w:r>
      <w:r w:rsidRPr="00DB55DA">
        <w:rPr>
          <w:rStyle w:val="apple-converted-space"/>
          <w:rFonts w:ascii="Arial" w:hAnsi="Arial" w:cs="Arial"/>
          <w:color w:val="333333"/>
          <w:sz w:val="16"/>
          <w:szCs w:val="16"/>
        </w:rPr>
        <w:t> </w:t>
      </w:r>
      <w:r w:rsidRPr="00DB55DA">
        <w:rPr>
          <w:rFonts w:ascii="Arial" w:hAnsi="Arial" w:cs="Arial"/>
          <w:color w:val="333333"/>
          <w:sz w:val="16"/>
          <w:szCs w:val="16"/>
        </w:rPr>
        <w:t>means diseases or conditions where the likelihood of death is high unless the course of the disease is interrupted and diseases or conditions with potentially fatal outcomes, where the end point of clinical trial analysis is survival. The criteria for life-threatening do not require the condition to be immediately life-threatening or to immediately result in death. Rather, the subjects must be in a life-threatening situation requiring intervention before review at a convened meeting of the IRB is feasible.</w:t>
      </w:r>
    </w:p>
    <w:p w14:paraId="700E28E2" w14:textId="77777777" w:rsidR="00677E4A" w:rsidRDefault="00677E4A" w:rsidP="00677E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13"/>
      <w:gridCol w:w="5298"/>
    </w:tblGrid>
    <w:tr w:rsidR="007C1559" w:rsidRPr="009828DC" w14:paraId="779900F6" w14:textId="77777777" w:rsidTr="00251590">
      <w:trPr>
        <w:trHeight w:val="1430"/>
      </w:trPr>
      <w:tc>
        <w:tcPr>
          <w:tcW w:w="2527" w:type="pct"/>
          <w:tcBorders>
            <w:top w:val="single" w:sz="4" w:space="0" w:color="auto"/>
            <w:left w:val="single" w:sz="4" w:space="0" w:color="auto"/>
            <w:bottom w:val="single" w:sz="4" w:space="0" w:color="auto"/>
            <w:right w:val="single" w:sz="4" w:space="0" w:color="auto"/>
          </w:tcBorders>
          <w:shd w:val="clear" w:color="auto" w:fill="FFFFFF"/>
          <w:vAlign w:val="center"/>
        </w:tcPr>
        <w:p w14:paraId="042D829E" w14:textId="77777777" w:rsidR="007C1559" w:rsidRPr="009D081F" w:rsidRDefault="007C1559" w:rsidP="007C1559">
          <w:pPr>
            <w:spacing w:before="240" w:after="60"/>
            <w:ind w:right="216"/>
            <w:jc w:val="center"/>
            <w:rPr>
              <w:rFonts w:ascii="Arial" w:hAnsi="Arial" w:cs="Arial"/>
              <w:color w:val="0000FF"/>
              <w:szCs w:val="20"/>
            </w:rPr>
          </w:pPr>
          <w:r w:rsidRPr="00DC304B">
            <w:rPr>
              <w:rFonts w:ascii="Arial" w:hAnsi="Arial" w:cs="Arial"/>
              <w:color w:val="0000FF"/>
              <w:szCs w:val="20"/>
            </w:rPr>
            <w:br w:type="page"/>
          </w:r>
          <w:r w:rsidRPr="009D081F">
            <w:rPr>
              <w:rFonts w:ascii="Arial" w:hAnsi="Arial" w:cs="Arial"/>
              <w:noProof/>
              <w:color w:val="0000FF"/>
              <w:szCs w:val="20"/>
            </w:rPr>
            <w:drawing>
              <wp:inline distT="0" distB="0" distL="0" distR="0" wp14:anchorId="40A1CB07" wp14:editId="19F6AA68">
                <wp:extent cx="2895600" cy="571500"/>
                <wp:effectExtent l="0" t="0" r="0" b="0"/>
                <wp:docPr id="2" name="Picture 2" descr="o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1500"/>
                        </a:xfrm>
                        <a:prstGeom prst="rect">
                          <a:avLst/>
                        </a:prstGeom>
                        <a:noFill/>
                        <a:ln>
                          <a:noFill/>
                        </a:ln>
                      </pic:spPr>
                    </pic:pic>
                  </a:graphicData>
                </a:graphic>
              </wp:inline>
            </w:drawing>
          </w:r>
        </w:p>
      </w:tc>
      <w:tc>
        <w:tcPr>
          <w:tcW w:w="2473" w:type="pct"/>
          <w:tcBorders>
            <w:top w:val="single" w:sz="4" w:space="0" w:color="auto"/>
            <w:left w:val="single" w:sz="4" w:space="0" w:color="auto"/>
            <w:bottom w:val="single" w:sz="4" w:space="0" w:color="auto"/>
            <w:right w:val="single" w:sz="4" w:space="0" w:color="auto"/>
          </w:tcBorders>
          <w:shd w:val="clear" w:color="auto" w:fill="FFFFFF"/>
          <w:vAlign w:val="center"/>
        </w:tcPr>
        <w:p w14:paraId="60F8ABCE" w14:textId="77777777" w:rsidR="007C1559" w:rsidRPr="00677E4A" w:rsidRDefault="007C1559" w:rsidP="007C1559">
          <w:pPr>
            <w:spacing w:line="264" w:lineRule="auto"/>
            <w:ind w:right="216"/>
            <w:rPr>
              <w:rFonts w:ascii="Arial" w:hAnsi="Arial" w:cs="Arial"/>
              <w:b/>
              <w:color w:val="0070C0"/>
            </w:rPr>
          </w:pPr>
          <w:r w:rsidRPr="00677E4A">
            <w:rPr>
              <w:rFonts w:ascii="Arial" w:hAnsi="Arial" w:cs="Arial"/>
              <w:b/>
              <w:color w:val="0070C0"/>
            </w:rPr>
            <w:t>Institutional Review Board</w:t>
          </w:r>
        </w:p>
        <w:p w14:paraId="3EE3F7D2" w14:textId="0676C188" w:rsidR="007C1559" w:rsidRPr="00677E4A" w:rsidRDefault="007C1559" w:rsidP="007C1559">
          <w:pPr>
            <w:spacing w:line="264" w:lineRule="auto"/>
            <w:ind w:right="216"/>
            <w:rPr>
              <w:rFonts w:ascii="Arial" w:hAnsi="Arial" w:cs="Arial"/>
              <w:b/>
              <w:color w:val="0070C0"/>
            </w:rPr>
          </w:pPr>
          <w:r w:rsidRPr="00677E4A">
            <w:rPr>
              <w:rFonts w:ascii="Arial" w:hAnsi="Arial" w:cs="Arial"/>
              <w:b/>
              <w:color w:val="0070C0"/>
            </w:rPr>
            <w:t>Human Research Protections</w:t>
          </w:r>
        </w:p>
        <w:p w14:paraId="14EB3C60" w14:textId="77777777" w:rsidR="00BE3523" w:rsidRPr="00677E4A" w:rsidRDefault="00BE3523" w:rsidP="007C1559">
          <w:pPr>
            <w:spacing w:line="264" w:lineRule="auto"/>
            <w:ind w:right="216"/>
            <w:rPr>
              <w:rFonts w:ascii="Arial" w:hAnsi="Arial" w:cs="Arial"/>
              <w:b/>
              <w:color w:val="0064A4"/>
              <w:sz w:val="10"/>
              <w:szCs w:val="10"/>
            </w:rPr>
          </w:pPr>
        </w:p>
        <w:p w14:paraId="2989D13F" w14:textId="596FEBF3" w:rsidR="00BE3523" w:rsidRPr="00677E4A" w:rsidRDefault="00F1080D" w:rsidP="007C1559">
          <w:pPr>
            <w:spacing w:line="264" w:lineRule="auto"/>
            <w:ind w:right="216"/>
            <w:rPr>
              <w:rFonts w:ascii="Arial" w:hAnsi="Arial" w:cs="Arial"/>
              <w:b/>
              <w:color w:val="0070C0"/>
            </w:rPr>
          </w:pPr>
          <w:r w:rsidRPr="00677E4A">
            <w:rPr>
              <w:rFonts w:ascii="Arial" w:hAnsi="Arial" w:cs="Arial"/>
              <w:b/>
              <w:color w:val="000000" w:themeColor="text1"/>
            </w:rPr>
            <w:t>Emergency Use</w:t>
          </w:r>
          <w:r w:rsidR="00BE3523" w:rsidRPr="00677E4A">
            <w:rPr>
              <w:rFonts w:ascii="Arial" w:hAnsi="Arial" w:cs="Arial"/>
              <w:b/>
              <w:color w:val="000000" w:themeColor="text1"/>
            </w:rPr>
            <w:t xml:space="preserve"> of an Investigational Drug or Biologic</w:t>
          </w:r>
          <w:r w:rsidRPr="00677E4A">
            <w:rPr>
              <w:rFonts w:ascii="Arial" w:hAnsi="Arial" w:cs="Arial"/>
              <w:b/>
              <w:color w:val="000000" w:themeColor="text1"/>
            </w:rPr>
            <w:t xml:space="preserve">: </w:t>
          </w:r>
          <w:r w:rsidR="00B93C3C" w:rsidRPr="00677E4A">
            <w:rPr>
              <w:rFonts w:ascii="Arial" w:hAnsi="Arial" w:cs="Arial"/>
              <w:b/>
              <w:color w:val="0070C0"/>
            </w:rPr>
            <w:t xml:space="preserve">Physician Attestation </w:t>
          </w:r>
          <w:r w:rsidR="00BE3523">
            <w:rPr>
              <w:rFonts w:ascii="Arial" w:hAnsi="Arial" w:cs="Arial"/>
              <w:b/>
              <w:color w:val="0070C0"/>
            </w:rPr>
            <w:t>Form</w:t>
          </w:r>
          <w:r w:rsidR="00BE3523" w:rsidRPr="00BE3523" w:rsidDel="00B93C3C">
            <w:rPr>
              <w:rFonts w:ascii="Arial" w:hAnsi="Arial" w:cs="Arial"/>
              <w:b/>
              <w:color w:val="0070C0"/>
            </w:rPr>
            <w:t xml:space="preserve"> </w:t>
          </w:r>
        </w:p>
        <w:p w14:paraId="16C063DD" w14:textId="77777777" w:rsidR="00B93C3C" w:rsidRPr="00677E4A" w:rsidRDefault="00B93C3C" w:rsidP="00505A5B">
          <w:pPr>
            <w:spacing w:line="264" w:lineRule="auto"/>
            <w:ind w:right="216"/>
            <w:rPr>
              <w:rFonts w:ascii="Arial" w:hAnsi="Arial" w:cs="Arial"/>
              <w:i/>
              <w:color w:val="7F7F7F" w:themeColor="text1" w:themeTint="80"/>
              <w:sz w:val="10"/>
              <w:szCs w:val="10"/>
            </w:rPr>
          </w:pPr>
        </w:p>
        <w:p w14:paraId="04060FCE" w14:textId="1722FF37" w:rsidR="007C1559" w:rsidRPr="00DF6DA0" w:rsidRDefault="001F681D" w:rsidP="00505A5B">
          <w:pPr>
            <w:spacing w:line="264" w:lineRule="auto"/>
            <w:ind w:right="216"/>
            <w:rPr>
              <w:rFonts w:ascii="Arial" w:hAnsi="Arial" w:cs="Arial"/>
              <w:i/>
              <w:color w:val="0064A4"/>
              <w:sz w:val="14"/>
              <w:szCs w:val="14"/>
            </w:rPr>
          </w:pPr>
          <w:r>
            <w:rPr>
              <w:rFonts w:ascii="Arial" w:hAnsi="Arial" w:cs="Arial"/>
              <w:i/>
              <w:color w:val="7F7F7F" w:themeColor="text1" w:themeTint="80"/>
              <w:sz w:val="14"/>
              <w:szCs w:val="14"/>
            </w:rPr>
            <w:t>Version</w:t>
          </w:r>
          <w:r w:rsidR="005C0343">
            <w:rPr>
              <w:rFonts w:ascii="Arial" w:hAnsi="Arial" w:cs="Arial"/>
              <w:i/>
              <w:color w:val="7F7F7F" w:themeColor="text1" w:themeTint="80"/>
              <w:sz w:val="14"/>
              <w:szCs w:val="14"/>
            </w:rPr>
            <w:t xml:space="preserve">: </w:t>
          </w:r>
          <w:r w:rsidR="008A46B8">
            <w:rPr>
              <w:rFonts w:ascii="Arial" w:hAnsi="Arial" w:cs="Arial"/>
              <w:i/>
              <w:color w:val="7F7F7F" w:themeColor="text1" w:themeTint="80"/>
              <w:sz w:val="14"/>
              <w:szCs w:val="14"/>
            </w:rPr>
            <w:t>September</w:t>
          </w:r>
          <w:r w:rsidR="00B93C3C">
            <w:rPr>
              <w:rFonts w:ascii="Arial" w:hAnsi="Arial" w:cs="Arial"/>
              <w:i/>
              <w:color w:val="7F7F7F" w:themeColor="text1" w:themeTint="80"/>
              <w:sz w:val="14"/>
              <w:szCs w:val="14"/>
            </w:rPr>
            <w:t xml:space="preserve"> </w:t>
          </w:r>
          <w:r w:rsidR="00154DEB">
            <w:rPr>
              <w:rFonts w:ascii="Arial" w:hAnsi="Arial" w:cs="Arial"/>
              <w:i/>
              <w:color w:val="7F7F7F" w:themeColor="text1" w:themeTint="80"/>
              <w:sz w:val="14"/>
              <w:szCs w:val="14"/>
            </w:rPr>
            <w:t>2022</w:t>
          </w:r>
        </w:p>
      </w:tc>
    </w:tr>
  </w:tbl>
  <w:p w14:paraId="43C6E73C" w14:textId="77777777" w:rsidR="007C1559" w:rsidRPr="00950968" w:rsidRDefault="007C1559" w:rsidP="007C1559">
    <w:pPr>
      <w:pStyle w:val="Header"/>
      <w:spacing w:after="1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84149D"/>
    <w:multiLevelType w:val="hybridMultilevel"/>
    <w:tmpl w:val="F18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1999"/>
    <w:multiLevelType w:val="hybridMultilevel"/>
    <w:tmpl w:val="51F4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7CA2"/>
    <w:multiLevelType w:val="hybridMultilevel"/>
    <w:tmpl w:val="5F54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355E"/>
    <w:multiLevelType w:val="multilevel"/>
    <w:tmpl w:val="4CAA7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31155"/>
    <w:multiLevelType w:val="hybridMultilevel"/>
    <w:tmpl w:val="5E60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38BE"/>
    <w:multiLevelType w:val="hybridMultilevel"/>
    <w:tmpl w:val="B838DC8C"/>
    <w:lvl w:ilvl="0" w:tplc="A192D834">
      <w:start w:val="1"/>
      <w:numFmt w:val="decimal"/>
      <w:lvlText w:val="%1."/>
      <w:lvlJc w:val="left"/>
      <w:pPr>
        <w:ind w:left="360" w:hanging="360"/>
      </w:pPr>
      <w:rPr>
        <w:rFonts w:ascii="Arial" w:hAnsi="Arial" w:cs="Aria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44217"/>
    <w:multiLevelType w:val="hybridMultilevel"/>
    <w:tmpl w:val="6696F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DBD1B64"/>
    <w:multiLevelType w:val="hybridMultilevel"/>
    <w:tmpl w:val="0C7EBD5E"/>
    <w:lvl w:ilvl="0" w:tplc="65B42096">
      <w:start w:val="1"/>
      <w:numFmt w:val="bullet"/>
      <w:lvlText w:val=""/>
      <w:lvlJc w:val="left"/>
      <w:pPr>
        <w:ind w:left="1238" w:hanging="360"/>
      </w:pPr>
      <w:rPr>
        <w:rFonts w:ascii="Symbol" w:hAnsi="Symbol" w:hint="default"/>
        <w:sz w:val="24"/>
        <w:szCs w:val="24"/>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 w15:restartNumberingAfterBreak="0">
    <w:nsid w:val="1E461384"/>
    <w:multiLevelType w:val="hybridMultilevel"/>
    <w:tmpl w:val="AAF86DE0"/>
    <w:lvl w:ilvl="0" w:tplc="DE0AC84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872BD"/>
    <w:multiLevelType w:val="hybridMultilevel"/>
    <w:tmpl w:val="3934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0863E74"/>
    <w:multiLevelType w:val="hybridMultilevel"/>
    <w:tmpl w:val="AA9A8348"/>
    <w:lvl w:ilvl="0" w:tplc="65B42096">
      <w:start w:val="1"/>
      <w:numFmt w:val="bullet"/>
      <w:lvlText w:val=""/>
      <w:lvlJc w:val="left"/>
      <w:pPr>
        <w:ind w:left="1238" w:hanging="360"/>
      </w:pPr>
      <w:rPr>
        <w:rFonts w:ascii="Symbol" w:hAnsi="Symbol" w:hint="default"/>
        <w:sz w:val="24"/>
        <w:szCs w:val="24"/>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7"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DB488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0565E"/>
    <w:multiLevelType w:val="multilevel"/>
    <w:tmpl w:val="45821C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CC7657"/>
    <w:multiLevelType w:val="hybridMultilevel"/>
    <w:tmpl w:val="55E6C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BD6156"/>
    <w:multiLevelType w:val="hybridMultilevel"/>
    <w:tmpl w:val="E64EEED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5" w15:restartNumberingAfterBreak="0">
    <w:nsid w:val="46752E18"/>
    <w:multiLevelType w:val="hybridMultilevel"/>
    <w:tmpl w:val="0A6E8E14"/>
    <w:lvl w:ilvl="0" w:tplc="DE0AC84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213FE"/>
    <w:multiLevelType w:val="multilevel"/>
    <w:tmpl w:val="2F261DE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512" w:hanging="792"/>
      </w:pPr>
      <w:rPr>
        <w:rFonts w:ascii="Arial Narrow" w:hAnsi="Arial Narrow" w:hint="default"/>
        <w:b w:val="0"/>
      </w:rPr>
    </w:lvl>
    <w:lvl w:ilvl="2">
      <w:start w:val="1"/>
      <w:numFmt w:val="decimal"/>
      <w:lvlText w:val="%3."/>
      <w:lvlJc w:val="left"/>
      <w:pPr>
        <w:tabs>
          <w:tab w:val="num" w:pos="1800"/>
        </w:tabs>
        <w:ind w:left="2160" w:hanging="720"/>
      </w:pPr>
      <w:rPr>
        <w:rFonts w:hint="default"/>
      </w:rPr>
    </w:lvl>
    <w:lvl w:ilvl="3">
      <w:start w:val="1"/>
      <w:numFmt w:val="lowerLetter"/>
      <w:lvlText w:val="%4)"/>
      <w:lvlJc w:val="left"/>
      <w:pPr>
        <w:tabs>
          <w:tab w:val="num" w:pos="2520"/>
        </w:tabs>
        <w:ind w:left="2952" w:hanging="792"/>
      </w:pPr>
      <w:rPr>
        <w:rFonts w:hint="default"/>
      </w:rPr>
    </w:lvl>
    <w:lvl w:ilvl="4">
      <w:start w:val="1"/>
      <w:numFmt w:val="decimal"/>
      <w:lvlText w:val="(%5)"/>
      <w:lvlJc w:val="left"/>
      <w:pPr>
        <w:tabs>
          <w:tab w:val="num" w:pos="3240"/>
        </w:tabs>
        <w:ind w:left="3960" w:hanging="10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C372901"/>
    <w:multiLevelType w:val="hybridMultilevel"/>
    <w:tmpl w:val="9282EF4E"/>
    <w:lvl w:ilvl="0" w:tplc="DE0AC84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10F78"/>
    <w:multiLevelType w:val="hybridMultilevel"/>
    <w:tmpl w:val="0090F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5600D"/>
    <w:multiLevelType w:val="hybridMultilevel"/>
    <w:tmpl w:val="9D126C4E"/>
    <w:lvl w:ilvl="0" w:tplc="E23A8AC2">
      <w:start w:val="1"/>
      <w:numFmt w:val="decimal"/>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F106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EB719B"/>
    <w:multiLevelType w:val="hybridMultilevel"/>
    <w:tmpl w:val="4BE2A7D8"/>
    <w:lvl w:ilvl="0" w:tplc="5B1229FC">
      <w:start w:val="1"/>
      <w:numFmt w:val="decimal"/>
      <w:lvlText w:val="%1."/>
      <w:lvlJc w:val="left"/>
      <w:pPr>
        <w:ind w:left="1440" w:hanging="810"/>
      </w:pPr>
      <w:rPr>
        <w:rFonts w:hint="default"/>
      </w:rPr>
    </w:lvl>
    <w:lvl w:ilvl="1" w:tplc="329E6224">
      <w:start w:val="1"/>
      <w:numFmt w:val="lowerLetter"/>
      <w:lvlText w:val="(%2)"/>
      <w:lvlJc w:val="left"/>
      <w:pPr>
        <w:ind w:left="1440" w:hanging="360"/>
      </w:pPr>
      <w:rPr>
        <w:rFonts w:hint="default"/>
      </w:rPr>
    </w:lvl>
    <w:lvl w:ilvl="2" w:tplc="ADF8A820">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F1E80"/>
    <w:multiLevelType w:val="multilevel"/>
    <w:tmpl w:val="8A3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316C9B"/>
    <w:multiLevelType w:val="multilevel"/>
    <w:tmpl w:val="AD3ED89C"/>
    <w:lvl w:ilvl="0">
      <w:start w:val="1"/>
      <w:numFmt w:val="decimal"/>
      <w:lvlText w:val="%1."/>
      <w:lvlJc w:val="left"/>
      <w:pPr>
        <w:ind w:left="720" w:hanging="360"/>
      </w:pPr>
      <w:rPr>
        <w:rFonts w:ascii="Arial" w:hAnsi="Arial" w:cs="Arial" w:hint="default"/>
        <w:b/>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9A43C42"/>
    <w:multiLevelType w:val="hybridMultilevel"/>
    <w:tmpl w:val="C6B2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1CE7569"/>
    <w:multiLevelType w:val="multilevel"/>
    <w:tmpl w:val="83FE2FF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4861AA"/>
    <w:multiLevelType w:val="hybridMultilevel"/>
    <w:tmpl w:val="28D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E130A"/>
    <w:multiLevelType w:val="hybridMultilevel"/>
    <w:tmpl w:val="2AEC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C78E1"/>
    <w:multiLevelType w:val="hybridMultilevel"/>
    <w:tmpl w:val="03D2EADE"/>
    <w:lvl w:ilvl="0" w:tplc="A192D834">
      <w:start w:val="1"/>
      <w:numFmt w:val="decimal"/>
      <w:lvlText w:val="%1."/>
      <w:lvlJc w:val="left"/>
      <w:pPr>
        <w:ind w:left="36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957AA"/>
    <w:multiLevelType w:val="hybridMultilevel"/>
    <w:tmpl w:val="9FF4B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D47366"/>
    <w:multiLevelType w:val="hybridMultilevel"/>
    <w:tmpl w:val="D49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AF02617"/>
    <w:multiLevelType w:val="hybridMultilevel"/>
    <w:tmpl w:val="7296807A"/>
    <w:lvl w:ilvl="0" w:tplc="B156D304">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4F1011"/>
    <w:multiLevelType w:val="multilevel"/>
    <w:tmpl w:val="FD18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728597">
    <w:abstractNumId w:val="12"/>
  </w:num>
  <w:num w:numId="2" w16cid:durableId="1962296267">
    <w:abstractNumId w:val="2"/>
  </w:num>
  <w:num w:numId="3" w16cid:durableId="1426077462">
    <w:abstractNumId w:val="14"/>
  </w:num>
  <w:num w:numId="4" w16cid:durableId="1237591750">
    <w:abstractNumId w:val="21"/>
  </w:num>
  <w:num w:numId="5" w16cid:durableId="755826876">
    <w:abstractNumId w:val="20"/>
  </w:num>
  <w:num w:numId="6" w16cid:durableId="828597209">
    <w:abstractNumId w:val="18"/>
  </w:num>
  <w:num w:numId="7" w16cid:durableId="1613198841">
    <w:abstractNumId w:val="38"/>
  </w:num>
  <w:num w:numId="8" w16cid:durableId="856889682">
    <w:abstractNumId w:val="30"/>
  </w:num>
  <w:num w:numId="9" w16cid:durableId="851183466">
    <w:abstractNumId w:val="17"/>
  </w:num>
  <w:num w:numId="10" w16cid:durableId="1505515360">
    <w:abstractNumId w:val="15"/>
  </w:num>
  <w:num w:numId="11" w16cid:durableId="1958947639">
    <w:abstractNumId w:val="9"/>
  </w:num>
  <w:num w:numId="12" w16cid:durableId="296690387">
    <w:abstractNumId w:val="36"/>
  </w:num>
  <w:num w:numId="13" w16cid:durableId="1355619014">
    <w:abstractNumId w:val="44"/>
  </w:num>
  <w:num w:numId="14" w16cid:durableId="66732708">
    <w:abstractNumId w:val="31"/>
  </w:num>
  <w:num w:numId="15" w16cid:durableId="1104379376">
    <w:abstractNumId w:val="40"/>
  </w:num>
  <w:num w:numId="16" w16cid:durableId="1527282333">
    <w:abstractNumId w:val="45"/>
  </w:num>
  <w:num w:numId="17" w16cid:durableId="1960913874">
    <w:abstractNumId w:val="32"/>
  </w:num>
  <w:num w:numId="18" w16cid:durableId="842277466">
    <w:abstractNumId w:val="19"/>
  </w:num>
  <w:num w:numId="19" w16cid:durableId="889539470">
    <w:abstractNumId w:val="23"/>
  </w:num>
  <w:num w:numId="20" w16cid:durableId="1702900250">
    <w:abstractNumId w:val="4"/>
  </w:num>
  <w:num w:numId="21" w16cid:durableId="365375779">
    <w:abstractNumId w:val="13"/>
  </w:num>
  <w:num w:numId="22" w16cid:durableId="1348100531">
    <w:abstractNumId w:val="26"/>
  </w:num>
  <w:num w:numId="23" w16cid:durableId="1648781901">
    <w:abstractNumId w:val="42"/>
  </w:num>
  <w:num w:numId="24" w16cid:durableId="2099059122">
    <w:abstractNumId w:val="6"/>
  </w:num>
  <w:num w:numId="25" w16cid:durableId="2137677666">
    <w:abstractNumId w:val="8"/>
  </w:num>
  <w:num w:numId="26" w16cid:durableId="866914652">
    <w:abstractNumId w:val="3"/>
  </w:num>
  <w:num w:numId="27" w16cid:durableId="1925217668">
    <w:abstractNumId w:val="7"/>
  </w:num>
  <w:num w:numId="28" w16cid:durableId="1556357868">
    <w:abstractNumId w:val="11"/>
  </w:num>
  <w:num w:numId="29" w16cid:durableId="1851529259">
    <w:abstractNumId w:val="25"/>
  </w:num>
  <w:num w:numId="30" w16cid:durableId="1525703753">
    <w:abstractNumId w:val="27"/>
  </w:num>
  <w:num w:numId="31" w16cid:durableId="1083140903">
    <w:abstractNumId w:val="41"/>
  </w:num>
  <w:num w:numId="32" w16cid:durableId="1919438912">
    <w:abstractNumId w:val="22"/>
  </w:num>
  <w:num w:numId="33" w16cid:durableId="2046634443">
    <w:abstractNumId w:val="37"/>
  </w:num>
  <w:num w:numId="34" w16cid:durableId="1313486670">
    <w:abstractNumId w:val="35"/>
  </w:num>
  <w:num w:numId="35" w16cid:durableId="1816946858">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6" w16cid:durableId="43604226">
    <w:abstractNumId w:val="34"/>
  </w:num>
  <w:num w:numId="37" w16cid:durableId="1889102428">
    <w:abstractNumId w:val="10"/>
  </w:num>
  <w:num w:numId="38" w16cid:durableId="8410201">
    <w:abstractNumId w:val="16"/>
  </w:num>
  <w:num w:numId="39" w16cid:durableId="1511022328">
    <w:abstractNumId w:val="46"/>
  </w:num>
  <w:num w:numId="40" w16cid:durableId="1756900667">
    <w:abstractNumId w:val="33"/>
  </w:num>
  <w:num w:numId="41" w16cid:durableId="1285816798">
    <w:abstractNumId w:val="24"/>
  </w:num>
  <w:num w:numId="42" w16cid:durableId="134103166">
    <w:abstractNumId w:val="43"/>
  </w:num>
  <w:num w:numId="43" w16cid:durableId="408042892">
    <w:abstractNumId w:val="39"/>
  </w:num>
  <w:num w:numId="44" w16cid:durableId="1619946955">
    <w:abstractNumId w:val="28"/>
  </w:num>
  <w:num w:numId="45" w16cid:durableId="1876113350">
    <w:abstractNumId w:val="29"/>
  </w:num>
  <w:num w:numId="46" w16cid:durableId="605889100">
    <w:abstractNumId w:val="5"/>
  </w:num>
  <w:num w:numId="47" w16cid:durableId="1639997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B"/>
    <w:rsid w:val="000074DB"/>
    <w:rsid w:val="00011CD0"/>
    <w:rsid w:val="00012082"/>
    <w:rsid w:val="00015C2A"/>
    <w:rsid w:val="00021666"/>
    <w:rsid w:val="00032DEA"/>
    <w:rsid w:val="00037113"/>
    <w:rsid w:val="00040A7A"/>
    <w:rsid w:val="00041A80"/>
    <w:rsid w:val="000514F4"/>
    <w:rsid w:val="000521A0"/>
    <w:rsid w:val="00052D62"/>
    <w:rsid w:val="00055B1D"/>
    <w:rsid w:val="000608CF"/>
    <w:rsid w:val="00084F10"/>
    <w:rsid w:val="00085E0D"/>
    <w:rsid w:val="0008647D"/>
    <w:rsid w:val="00093E03"/>
    <w:rsid w:val="000A62D7"/>
    <w:rsid w:val="000B3CDE"/>
    <w:rsid w:val="000B60C6"/>
    <w:rsid w:val="000B6926"/>
    <w:rsid w:val="000C031E"/>
    <w:rsid w:val="000C1496"/>
    <w:rsid w:val="000C200B"/>
    <w:rsid w:val="000C36B4"/>
    <w:rsid w:val="000C6504"/>
    <w:rsid w:val="000C6A6B"/>
    <w:rsid w:val="000E0742"/>
    <w:rsid w:val="000E0F5B"/>
    <w:rsid w:val="000F2C94"/>
    <w:rsid w:val="000F3C8C"/>
    <w:rsid w:val="000F77A0"/>
    <w:rsid w:val="0010318A"/>
    <w:rsid w:val="001040EF"/>
    <w:rsid w:val="00106C1D"/>
    <w:rsid w:val="00112043"/>
    <w:rsid w:val="001200DD"/>
    <w:rsid w:val="00127694"/>
    <w:rsid w:val="00131026"/>
    <w:rsid w:val="00134764"/>
    <w:rsid w:val="00134CC0"/>
    <w:rsid w:val="00147FAD"/>
    <w:rsid w:val="00154DEB"/>
    <w:rsid w:val="00155CEB"/>
    <w:rsid w:val="00172DED"/>
    <w:rsid w:val="00177BC9"/>
    <w:rsid w:val="00180E95"/>
    <w:rsid w:val="00181C1B"/>
    <w:rsid w:val="0018217E"/>
    <w:rsid w:val="00182712"/>
    <w:rsid w:val="00185D95"/>
    <w:rsid w:val="00190FEF"/>
    <w:rsid w:val="001912F6"/>
    <w:rsid w:val="001940EB"/>
    <w:rsid w:val="001954CA"/>
    <w:rsid w:val="00195946"/>
    <w:rsid w:val="001A233B"/>
    <w:rsid w:val="001A42D7"/>
    <w:rsid w:val="001B0813"/>
    <w:rsid w:val="001B42DD"/>
    <w:rsid w:val="001B56EF"/>
    <w:rsid w:val="001D05DE"/>
    <w:rsid w:val="001D1CC6"/>
    <w:rsid w:val="001D2BFA"/>
    <w:rsid w:val="001D695D"/>
    <w:rsid w:val="001E171B"/>
    <w:rsid w:val="001E1B8C"/>
    <w:rsid w:val="001E386D"/>
    <w:rsid w:val="001E5067"/>
    <w:rsid w:val="001E54C0"/>
    <w:rsid w:val="001F130A"/>
    <w:rsid w:val="001F183A"/>
    <w:rsid w:val="001F33DD"/>
    <w:rsid w:val="001F681D"/>
    <w:rsid w:val="002051A3"/>
    <w:rsid w:val="0020710A"/>
    <w:rsid w:val="002106D5"/>
    <w:rsid w:val="00213D89"/>
    <w:rsid w:val="00214376"/>
    <w:rsid w:val="002158C8"/>
    <w:rsid w:val="00227552"/>
    <w:rsid w:val="002275CC"/>
    <w:rsid w:val="0023044F"/>
    <w:rsid w:val="00230A07"/>
    <w:rsid w:val="00232DCC"/>
    <w:rsid w:val="00236628"/>
    <w:rsid w:val="00236A12"/>
    <w:rsid w:val="00242417"/>
    <w:rsid w:val="00251590"/>
    <w:rsid w:val="002531F6"/>
    <w:rsid w:val="00261919"/>
    <w:rsid w:val="002656E2"/>
    <w:rsid w:val="00274F75"/>
    <w:rsid w:val="00277634"/>
    <w:rsid w:val="00283E4F"/>
    <w:rsid w:val="00284A1A"/>
    <w:rsid w:val="0029131C"/>
    <w:rsid w:val="002921D0"/>
    <w:rsid w:val="002A27AE"/>
    <w:rsid w:val="002A2A35"/>
    <w:rsid w:val="002A77D7"/>
    <w:rsid w:val="002B24AF"/>
    <w:rsid w:val="002B3D78"/>
    <w:rsid w:val="002D1111"/>
    <w:rsid w:val="002D48CF"/>
    <w:rsid w:val="002D53AE"/>
    <w:rsid w:val="002D5F82"/>
    <w:rsid w:val="002E4C62"/>
    <w:rsid w:val="002E6259"/>
    <w:rsid w:val="002E7745"/>
    <w:rsid w:val="002F13A5"/>
    <w:rsid w:val="002F1516"/>
    <w:rsid w:val="002F36AD"/>
    <w:rsid w:val="002F3887"/>
    <w:rsid w:val="002F45B1"/>
    <w:rsid w:val="00301CC0"/>
    <w:rsid w:val="00303E92"/>
    <w:rsid w:val="00305A2E"/>
    <w:rsid w:val="00307EB7"/>
    <w:rsid w:val="003122ED"/>
    <w:rsid w:val="00317F8F"/>
    <w:rsid w:val="00322FDD"/>
    <w:rsid w:val="00324F10"/>
    <w:rsid w:val="0032683D"/>
    <w:rsid w:val="003328C3"/>
    <w:rsid w:val="003408DB"/>
    <w:rsid w:val="003448AE"/>
    <w:rsid w:val="003476A1"/>
    <w:rsid w:val="00350D30"/>
    <w:rsid w:val="00351C92"/>
    <w:rsid w:val="0036013A"/>
    <w:rsid w:val="0036147D"/>
    <w:rsid w:val="00361D1E"/>
    <w:rsid w:val="003779F3"/>
    <w:rsid w:val="003811F4"/>
    <w:rsid w:val="00386E9D"/>
    <w:rsid w:val="00390431"/>
    <w:rsid w:val="00391B76"/>
    <w:rsid w:val="00393F1C"/>
    <w:rsid w:val="003957C9"/>
    <w:rsid w:val="0039641C"/>
    <w:rsid w:val="003B3FC5"/>
    <w:rsid w:val="003B63EC"/>
    <w:rsid w:val="003B71B0"/>
    <w:rsid w:val="003C16E3"/>
    <w:rsid w:val="003C1D7B"/>
    <w:rsid w:val="003C57BB"/>
    <w:rsid w:val="003C71D2"/>
    <w:rsid w:val="003C7C97"/>
    <w:rsid w:val="003D3565"/>
    <w:rsid w:val="003D7134"/>
    <w:rsid w:val="003D7A1A"/>
    <w:rsid w:val="003E5037"/>
    <w:rsid w:val="003E537B"/>
    <w:rsid w:val="003F0100"/>
    <w:rsid w:val="00400D0E"/>
    <w:rsid w:val="00400FA6"/>
    <w:rsid w:val="0040623B"/>
    <w:rsid w:val="004068AA"/>
    <w:rsid w:val="00411D7E"/>
    <w:rsid w:val="004121AF"/>
    <w:rsid w:val="0042066A"/>
    <w:rsid w:val="00422877"/>
    <w:rsid w:val="004235A6"/>
    <w:rsid w:val="00423655"/>
    <w:rsid w:val="00423D9C"/>
    <w:rsid w:val="004242E6"/>
    <w:rsid w:val="004268C6"/>
    <w:rsid w:val="004339D0"/>
    <w:rsid w:val="00441B29"/>
    <w:rsid w:val="00444CDA"/>
    <w:rsid w:val="00451870"/>
    <w:rsid w:val="00452E5B"/>
    <w:rsid w:val="00460F64"/>
    <w:rsid w:val="0046188A"/>
    <w:rsid w:val="00462A7E"/>
    <w:rsid w:val="0047162D"/>
    <w:rsid w:val="00473556"/>
    <w:rsid w:val="00481BC5"/>
    <w:rsid w:val="00484EE2"/>
    <w:rsid w:val="00485CEC"/>
    <w:rsid w:val="004915DA"/>
    <w:rsid w:val="00491FEC"/>
    <w:rsid w:val="004B26E7"/>
    <w:rsid w:val="004B60B9"/>
    <w:rsid w:val="004B68E3"/>
    <w:rsid w:val="004C3184"/>
    <w:rsid w:val="004C6FFC"/>
    <w:rsid w:val="004D17A9"/>
    <w:rsid w:val="004D36BF"/>
    <w:rsid w:val="004E1676"/>
    <w:rsid w:val="004E5BBC"/>
    <w:rsid w:val="005046E6"/>
    <w:rsid w:val="00505882"/>
    <w:rsid w:val="00505A5B"/>
    <w:rsid w:val="0051034E"/>
    <w:rsid w:val="00515674"/>
    <w:rsid w:val="005403CF"/>
    <w:rsid w:val="00545D11"/>
    <w:rsid w:val="005473D6"/>
    <w:rsid w:val="0055139D"/>
    <w:rsid w:val="00551DF7"/>
    <w:rsid w:val="005567F2"/>
    <w:rsid w:val="00561473"/>
    <w:rsid w:val="005632E9"/>
    <w:rsid w:val="00572C7A"/>
    <w:rsid w:val="00586305"/>
    <w:rsid w:val="00593C18"/>
    <w:rsid w:val="005A4672"/>
    <w:rsid w:val="005A599D"/>
    <w:rsid w:val="005B2D22"/>
    <w:rsid w:val="005C0343"/>
    <w:rsid w:val="005C6F30"/>
    <w:rsid w:val="005D0C8E"/>
    <w:rsid w:val="005D3CFF"/>
    <w:rsid w:val="005D6256"/>
    <w:rsid w:val="005E0098"/>
    <w:rsid w:val="005E3499"/>
    <w:rsid w:val="005E3C17"/>
    <w:rsid w:val="005F4828"/>
    <w:rsid w:val="005F7F99"/>
    <w:rsid w:val="005F7FF4"/>
    <w:rsid w:val="0060164D"/>
    <w:rsid w:val="00602821"/>
    <w:rsid w:val="006057B1"/>
    <w:rsid w:val="00611E86"/>
    <w:rsid w:val="0061543A"/>
    <w:rsid w:val="00621A4B"/>
    <w:rsid w:val="006227EF"/>
    <w:rsid w:val="00624714"/>
    <w:rsid w:val="00624773"/>
    <w:rsid w:val="006252E9"/>
    <w:rsid w:val="006259A6"/>
    <w:rsid w:val="00627733"/>
    <w:rsid w:val="00627E06"/>
    <w:rsid w:val="00633A2E"/>
    <w:rsid w:val="0063453B"/>
    <w:rsid w:val="006355B2"/>
    <w:rsid w:val="00636504"/>
    <w:rsid w:val="006444FA"/>
    <w:rsid w:val="00646AD8"/>
    <w:rsid w:val="00651201"/>
    <w:rsid w:val="00656A23"/>
    <w:rsid w:val="00660AB3"/>
    <w:rsid w:val="00663DC9"/>
    <w:rsid w:val="00664A27"/>
    <w:rsid w:val="00675803"/>
    <w:rsid w:val="00677E4A"/>
    <w:rsid w:val="0068099D"/>
    <w:rsid w:val="00681761"/>
    <w:rsid w:val="00683A20"/>
    <w:rsid w:val="006877B3"/>
    <w:rsid w:val="006B6F82"/>
    <w:rsid w:val="006C0E5C"/>
    <w:rsid w:val="006C1D53"/>
    <w:rsid w:val="006C6C62"/>
    <w:rsid w:val="006D4B7F"/>
    <w:rsid w:val="006D71E6"/>
    <w:rsid w:val="006E2837"/>
    <w:rsid w:val="006F17DB"/>
    <w:rsid w:val="006F4BB0"/>
    <w:rsid w:val="006F5994"/>
    <w:rsid w:val="00701D02"/>
    <w:rsid w:val="00705901"/>
    <w:rsid w:val="00707873"/>
    <w:rsid w:val="007130A1"/>
    <w:rsid w:val="00715AC4"/>
    <w:rsid w:val="00716890"/>
    <w:rsid w:val="0072011F"/>
    <w:rsid w:val="00722794"/>
    <w:rsid w:val="00741B65"/>
    <w:rsid w:val="00746C95"/>
    <w:rsid w:val="00751B10"/>
    <w:rsid w:val="00753861"/>
    <w:rsid w:val="007647B8"/>
    <w:rsid w:val="007648AF"/>
    <w:rsid w:val="00770A12"/>
    <w:rsid w:val="00772218"/>
    <w:rsid w:val="00772ABD"/>
    <w:rsid w:val="00776E4B"/>
    <w:rsid w:val="00776F02"/>
    <w:rsid w:val="00782CD4"/>
    <w:rsid w:val="00784610"/>
    <w:rsid w:val="00786D86"/>
    <w:rsid w:val="00794591"/>
    <w:rsid w:val="00794A89"/>
    <w:rsid w:val="007A15CE"/>
    <w:rsid w:val="007A7A28"/>
    <w:rsid w:val="007B0AF4"/>
    <w:rsid w:val="007B3E47"/>
    <w:rsid w:val="007B448B"/>
    <w:rsid w:val="007B6811"/>
    <w:rsid w:val="007C1559"/>
    <w:rsid w:val="007C4802"/>
    <w:rsid w:val="007D12A3"/>
    <w:rsid w:val="007D3156"/>
    <w:rsid w:val="007E56B7"/>
    <w:rsid w:val="007F085E"/>
    <w:rsid w:val="007F3004"/>
    <w:rsid w:val="007F47FC"/>
    <w:rsid w:val="007F56AB"/>
    <w:rsid w:val="007F592D"/>
    <w:rsid w:val="00804A1D"/>
    <w:rsid w:val="008113A0"/>
    <w:rsid w:val="0081736E"/>
    <w:rsid w:val="00822469"/>
    <w:rsid w:val="008275E9"/>
    <w:rsid w:val="00834298"/>
    <w:rsid w:val="00842E16"/>
    <w:rsid w:val="00846E62"/>
    <w:rsid w:val="0084763D"/>
    <w:rsid w:val="00850A6F"/>
    <w:rsid w:val="00851C40"/>
    <w:rsid w:val="00852843"/>
    <w:rsid w:val="00856B4F"/>
    <w:rsid w:val="00861126"/>
    <w:rsid w:val="008620D7"/>
    <w:rsid w:val="00862D3D"/>
    <w:rsid w:val="00873006"/>
    <w:rsid w:val="00875A8F"/>
    <w:rsid w:val="00881443"/>
    <w:rsid w:val="0088343C"/>
    <w:rsid w:val="008853DE"/>
    <w:rsid w:val="00885FE2"/>
    <w:rsid w:val="0088783C"/>
    <w:rsid w:val="008948EB"/>
    <w:rsid w:val="00894A01"/>
    <w:rsid w:val="00894BD3"/>
    <w:rsid w:val="008974C8"/>
    <w:rsid w:val="008A0C5F"/>
    <w:rsid w:val="008A250E"/>
    <w:rsid w:val="008A46B8"/>
    <w:rsid w:val="008A6C8E"/>
    <w:rsid w:val="008B2C4E"/>
    <w:rsid w:val="008B2CD5"/>
    <w:rsid w:val="008B3228"/>
    <w:rsid w:val="008B6523"/>
    <w:rsid w:val="008B792C"/>
    <w:rsid w:val="008C044E"/>
    <w:rsid w:val="008D25F6"/>
    <w:rsid w:val="008D3305"/>
    <w:rsid w:val="008E1CBC"/>
    <w:rsid w:val="008E44DA"/>
    <w:rsid w:val="008E70BE"/>
    <w:rsid w:val="008E7E32"/>
    <w:rsid w:val="008F265A"/>
    <w:rsid w:val="008F26A2"/>
    <w:rsid w:val="008F4422"/>
    <w:rsid w:val="008F6015"/>
    <w:rsid w:val="0091026D"/>
    <w:rsid w:val="00912FE2"/>
    <w:rsid w:val="00930DA4"/>
    <w:rsid w:val="00931DE1"/>
    <w:rsid w:val="0093360B"/>
    <w:rsid w:val="00934242"/>
    <w:rsid w:val="009401F0"/>
    <w:rsid w:val="00942E76"/>
    <w:rsid w:val="00950968"/>
    <w:rsid w:val="009546E5"/>
    <w:rsid w:val="00955961"/>
    <w:rsid w:val="00955B81"/>
    <w:rsid w:val="0095668F"/>
    <w:rsid w:val="00960FBE"/>
    <w:rsid w:val="00962DFE"/>
    <w:rsid w:val="00964F1A"/>
    <w:rsid w:val="0097424A"/>
    <w:rsid w:val="009864C1"/>
    <w:rsid w:val="0099077E"/>
    <w:rsid w:val="009910AC"/>
    <w:rsid w:val="00992B20"/>
    <w:rsid w:val="00997FAC"/>
    <w:rsid w:val="009A0ACA"/>
    <w:rsid w:val="009A3284"/>
    <w:rsid w:val="009A3F69"/>
    <w:rsid w:val="009A4E5E"/>
    <w:rsid w:val="009B0B25"/>
    <w:rsid w:val="009B1CA5"/>
    <w:rsid w:val="009B3D1D"/>
    <w:rsid w:val="009C010C"/>
    <w:rsid w:val="009C4EFD"/>
    <w:rsid w:val="009D081F"/>
    <w:rsid w:val="009D1ACB"/>
    <w:rsid w:val="009D2563"/>
    <w:rsid w:val="009D56B0"/>
    <w:rsid w:val="009D6FFA"/>
    <w:rsid w:val="009D7334"/>
    <w:rsid w:val="009F5AA0"/>
    <w:rsid w:val="009F7108"/>
    <w:rsid w:val="00A01B2E"/>
    <w:rsid w:val="00A1030E"/>
    <w:rsid w:val="00A122A4"/>
    <w:rsid w:val="00A14A46"/>
    <w:rsid w:val="00A165B2"/>
    <w:rsid w:val="00A202B3"/>
    <w:rsid w:val="00A203E7"/>
    <w:rsid w:val="00A260A2"/>
    <w:rsid w:val="00A34489"/>
    <w:rsid w:val="00A35DF1"/>
    <w:rsid w:val="00A4324D"/>
    <w:rsid w:val="00A444FA"/>
    <w:rsid w:val="00A53236"/>
    <w:rsid w:val="00A5657A"/>
    <w:rsid w:val="00A70A1D"/>
    <w:rsid w:val="00A75D86"/>
    <w:rsid w:val="00A820DF"/>
    <w:rsid w:val="00A82D81"/>
    <w:rsid w:val="00A82DA6"/>
    <w:rsid w:val="00A85631"/>
    <w:rsid w:val="00A85668"/>
    <w:rsid w:val="00A934DE"/>
    <w:rsid w:val="00A9426D"/>
    <w:rsid w:val="00A9472B"/>
    <w:rsid w:val="00AA2374"/>
    <w:rsid w:val="00AB68C4"/>
    <w:rsid w:val="00AB68F2"/>
    <w:rsid w:val="00AC5C37"/>
    <w:rsid w:val="00AC62BC"/>
    <w:rsid w:val="00AC7EAA"/>
    <w:rsid w:val="00AD133E"/>
    <w:rsid w:val="00AD2C81"/>
    <w:rsid w:val="00AD6268"/>
    <w:rsid w:val="00AE2862"/>
    <w:rsid w:val="00AE42E6"/>
    <w:rsid w:val="00AF3B00"/>
    <w:rsid w:val="00AF6B70"/>
    <w:rsid w:val="00B024B7"/>
    <w:rsid w:val="00B05184"/>
    <w:rsid w:val="00B0793C"/>
    <w:rsid w:val="00B125DE"/>
    <w:rsid w:val="00B13C4E"/>
    <w:rsid w:val="00B237DB"/>
    <w:rsid w:val="00B25E1B"/>
    <w:rsid w:val="00B33191"/>
    <w:rsid w:val="00B33FA5"/>
    <w:rsid w:val="00B34589"/>
    <w:rsid w:val="00B37DE8"/>
    <w:rsid w:val="00B42AB4"/>
    <w:rsid w:val="00B50994"/>
    <w:rsid w:val="00B54434"/>
    <w:rsid w:val="00B56010"/>
    <w:rsid w:val="00B57970"/>
    <w:rsid w:val="00B64D55"/>
    <w:rsid w:val="00B65F80"/>
    <w:rsid w:val="00B71FD6"/>
    <w:rsid w:val="00B756BF"/>
    <w:rsid w:val="00B76F06"/>
    <w:rsid w:val="00B81819"/>
    <w:rsid w:val="00B87757"/>
    <w:rsid w:val="00B90585"/>
    <w:rsid w:val="00B93C3C"/>
    <w:rsid w:val="00B94DC8"/>
    <w:rsid w:val="00B96F2D"/>
    <w:rsid w:val="00BA21EA"/>
    <w:rsid w:val="00BB1691"/>
    <w:rsid w:val="00BB3F69"/>
    <w:rsid w:val="00BB7CF8"/>
    <w:rsid w:val="00BC03B9"/>
    <w:rsid w:val="00BC35D2"/>
    <w:rsid w:val="00BC4A45"/>
    <w:rsid w:val="00BC5EEA"/>
    <w:rsid w:val="00BC5F67"/>
    <w:rsid w:val="00BD0280"/>
    <w:rsid w:val="00BD0517"/>
    <w:rsid w:val="00BE29B7"/>
    <w:rsid w:val="00BE3523"/>
    <w:rsid w:val="00C0122F"/>
    <w:rsid w:val="00C109E7"/>
    <w:rsid w:val="00C20F8F"/>
    <w:rsid w:val="00C27F5E"/>
    <w:rsid w:val="00C31FDC"/>
    <w:rsid w:val="00C3782A"/>
    <w:rsid w:val="00C42280"/>
    <w:rsid w:val="00C42AC7"/>
    <w:rsid w:val="00C60CE2"/>
    <w:rsid w:val="00C60CE5"/>
    <w:rsid w:val="00C61C3C"/>
    <w:rsid w:val="00C6269E"/>
    <w:rsid w:val="00C62BA0"/>
    <w:rsid w:val="00C6632E"/>
    <w:rsid w:val="00C736E3"/>
    <w:rsid w:val="00C76424"/>
    <w:rsid w:val="00C934E4"/>
    <w:rsid w:val="00C94112"/>
    <w:rsid w:val="00CA1E15"/>
    <w:rsid w:val="00CA3BD3"/>
    <w:rsid w:val="00CA3C16"/>
    <w:rsid w:val="00CA434B"/>
    <w:rsid w:val="00CA58B2"/>
    <w:rsid w:val="00CB2EB0"/>
    <w:rsid w:val="00CB4304"/>
    <w:rsid w:val="00CB6044"/>
    <w:rsid w:val="00CB6D95"/>
    <w:rsid w:val="00CC1D08"/>
    <w:rsid w:val="00CC34F7"/>
    <w:rsid w:val="00CC4280"/>
    <w:rsid w:val="00CD3532"/>
    <w:rsid w:val="00CD4BE6"/>
    <w:rsid w:val="00CD7098"/>
    <w:rsid w:val="00CE1D9B"/>
    <w:rsid w:val="00CE4BA8"/>
    <w:rsid w:val="00CE65D1"/>
    <w:rsid w:val="00CF0F0F"/>
    <w:rsid w:val="00CF2007"/>
    <w:rsid w:val="00CF2253"/>
    <w:rsid w:val="00CF6FC1"/>
    <w:rsid w:val="00D01AB9"/>
    <w:rsid w:val="00D01E98"/>
    <w:rsid w:val="00D024DB"/>
    <w:rsid w:val="00D164D2"/>
    <w:rsid w:val="00D17FCB"/>
    <w:rsid w:val="00D22900"/>
    <w:rsid w:val="00D2473F"/>
    <w:rsid w:val="00D25254"/>
    <w:rsid w:val="00D3295A"/>
    <w:rsid w:val="00D4400B"/>
    <w:rsid w:val="00D44ADB"/>
    <w:rsid w:val="00D54F61"/>
    <w:rsid w:val="00D66005"/>
    <w:rsid w:val="00D67831"/>
    <w:rsid w:val="00D7113E"/>
    <w:rsid w:val="00D72B32"/>
    <w:rsid w:val="00D75CEC"/>
    <w:rsid w:val="00D76220"/>
    <w:rsid w:val="00D76E66"/>
    <w:rsid w:val="00D8425E"/>
    <w:rsid w:val="00D869C0"/>
    <w:rsid w:val="00D91A29"/>
    <w:rsid w:val="00DB0E80"/>
    <w:rsid w:val="00DB18ED"/>
    <w:rsid w:val="00DB3029"/>
    <w:rsid w:val="00DB3FF8"/>
    <w:rsid w:val="00DB55DA"/>
    <w:rsid w:val="00DC2486"/>
    <w:rsid w:val="00DC39AA"/>
    <w:rsid w:val="00DC687A"/>
    <w:rsid w:val="00DC6BF1"/>
    <w:rsid w:val="00DD0D27"/>
    <w:rsid w:val="00DD3A37"/>
    <w:rsid w:val="00DD6555"/>
    <w:rsid w:val="00DD7ADB"/>
    <w:rsid w:val="00DE51A6"/>
    <w:rsid w:val="00DF2793"/>
    <w:rsid w:val="00DF51D3"/>
    <w:rsid w:val="00DF5201"/>
    <w:rsid w:val="00DF6DA0"/>
    <w:rsid w:val="00E05F75"/>
    <w:rsid w:val="00E06381"/>
    <w:rsid w:val="00E06C89"/>
    <w:rsid w:val="00E07DB4"/>
    <w:rsid w:val="00E16F07"/>
    <w:rsid w:val="00E17F19"/>
    <w:rsid w:val="00E22664"/>
    <w:rsid w:val="00E3251E"/>
    <w:rsid w:val="00E45893"/>
    <w:rsid w:val="00E47630"/>
    <w:rsid w:val="00E47AEB"/>
    <w:rsid w:val="00E5233D"/>
    <w:rsid w:val="00E53F26"/>
    <w:rsid w:val="00E5503A"/>
    <w:rsid w:val="00E5537E"/>
    <w:rsid w:val="00E5611E"/>
    <w:rsid w:val="00E61F33"/>
    <w:rsid w:val="00E62D8C"/>
    <w:rsid w:val="00E767BD"/>
    <w:rsid w:val="00E77809"/>
    <w:rsid w:val="00E87CD2"/>
    <w:rsid w:val="00E90643"/>
    <w:rsid w:val="00E91FCA"/>
    <w:rsid w:val="00E971AB"/>
    <w:rsid w:val="00EA16D2"/>
    <w:rsid w:val="00EA77AC"/>
    <w:rsid w:val="00EB1B13"/>
    <w:rsid w:val="00EC18DE"/>
    <w:rsid w:val="00EC2D5E"/>
    <w:rsid w:val="00ED580B"/>
    <w:rsid w:val="00ED764C"/>
    <w:rsid w:val="00EE3334"/>
    <w:rsid w:val="00EE3A96"/>
    <w:rsid w:val="00EE4DC4"/>
    <w:rsid w:val="00EF0574"/>
    <w:rsid w:val="00EF1148"/>
    <w:rsid w:val="00EF36F8"/>
    <w:rsid w:val="00F02F0D"/>
    <w:rsid w:val="00F049E5"/>
    <w:rsid w:val="00F06282"/>
    <w:rsid w:val="00F1080D"/>
    <w:rsid w:val="00F13B1B"/>
    <w:rsid w:val="00F15C25"/>
    <w:rsid w:val="00F27913"/>
    <w:rsid w:val="00F30023"/>
    <w:rsid w:val="00F305A2"/>
    <w:rsid w:val="00F32AA5"/>
    <w:rsid w:val="00F343CC"/>
    <w:rsid w:val="00F407D9"/>
    <w:rsid w:val="00F427FA"/>
    <w:rsid w:val="00F52D4F"/>
    <w:rsid w:val="00F72C6F"/>
    <w:rsid w:val="00F745FD"/>
    <w:rsid w:val="00F755B0"/>
    <w:rsid w:val="00F773EA"/>
    <w:rsid w:val="00F82355"/>
    <w:rsid w:val="00F82865"/>
    <w:rsid w:val="00F82CCC"/>
    <w:rsid w:val="00F8709E"/>
    <w:rsid w:val="00F90E62"/>
    <w:rsid w:val="00F932C1"/>
    <w:rsid w:val="00FA6A0E"/>
    <w:rsid w:val="00FB5BE3"/>
    <w:rsid w:val="00FC43F9"/>
    <w:rsid w:val="00FD35C2"/>
    <w:rsid w:val="00FD6FFC"/>
    <w:rsid w:val="00FF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3DE7D"/>
  <w15:docId w15:val="{CE9F0914-D097-480B-8E19-E462CEDB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4ADB"/>
    <w:pPr>
      <w:keepNext/>
      <w:numPr>
        <w:numId w:val="18"/>
      </w:numPr>
      <w:jc w:val="center"/>
      <w:outlineLvl w:val="0"/>
    </w:pPr>
    <w:rPr>
      <w:rFonts w:ascii="Arial" w:hAnsi="Arial" w:cs="Arial"/>
      <w:sz w:val="36"/>
    </w:rPr>
  </w:style>
  <w:style w:type="paragraph" w:styleId="Heading2">
    <w:name w:val="heading 2"/>
    <w:basedOn w:val="Normal"/>
    <w:next w:val="Normal"/>
    <w:link w:val="Heading2Char"/>
    <w:qFormat/>
    <w:rsid w:val="00D44ADB"/>
    <w:pPr>
      <w:keepNext/>
      <w:numPr>
        <w:ilvl w:val="1"/>
        <w:numId w:val="18"/>
      </w:numPr>
      <w:jc w:val="center"/>
      <w:outlineLvl w:val="1"/>
    </w:pPr>
    <w:rPr>
      <w:rFonts w:ascii="Arial" w:hAnsi="Arial" w:cs="Arial"/>
      <w:sz w:val="40"/>
    </w:rPr>
  </w:style>
  <w:style w:type="paragraph" w:styleId="Heading3">
    <w:name w:val="heading 3"/>
    <w:basedOn w:val="Normal"/>
    <w:next w:val="Normal"/>
    <w:link w:val="Heading3Char"/>
    <w:qFormat/>
    <w:rsid w:val="00D44ADB"/>
    <w:pPr>
      <w:keepNext/>
      <w:numPr>
        <w:ilvl w:val="2"/>
        <w:numId w:val="18"/>
      </w:numPr>
      <w:jc w:val="center"/>
      <w:outlineLvl w:val="2"/>
    </w:pPr>
    <w:rPr>
      <w:rFonts w:ascii="Arial" w:hAnsi="Arial" w:cs="Arial"/>
      <w:sz w:val="32"/>
    </w:rPr>
  </w:style>
  <w:style w:type="paragraph" w:styleId="Heading4">
    <w:name w:val="heading 4"/>
    <w:basedOn w:val="Normal"/>
    <w:next w:val="Normal"/>
    <w:link w:val="Heading4Char"/>
    <w:qFormat/>
    <w:rsid w:val="00D44ADB"/>
    <w:pPr>
      <w:keepNext/>
      <w:numPr>
        <w:ilvl w:val="3"/>
        <w:numId w:val="18"/>
      </w:numPr>
      <w:outlineLvl w:val="3"/>
    </w:pPr>
    <w:rPr>
      <w:rFonts w:ascii="Arial" w:hAnsi="Arial" w:cs="Arial"/>
      <w:b/>
      <w:bCs/>
    </w:rPr>
  </w:style>
  <w:style w:type="paragraph" w:styleId="Heading5">
    <w:name w:val="heading 5"/>
    <w:basedOn w:val="Normal"/>
    <w:next w:val="Normal"/>
    <w:link w:val="Heading5Char"/>
    <w:qFormat/>
    <w:rsid w:val="00D44ADB"/>
    <w:pPr>
      <w:keepNext/>
      <w:numPr>
        <w:ilvl w:val="4"/>
        <w:numId w:val="18"/>
      </w:numPr>
      <w:jc w:val="center"/>
      <w:outlineLvl w:val="4"/>
    </w:pPr>
    <w:rPr>
      <w:rFonts w:ascii="Arial" w:hAnsi="Arial" w:cs="Arial"/>
      <w:sz w:val="48"/>
    </w:rPr>
  </w:style>
  <w:style w:type="paragraph" w:styleId="Heading6">
    <w:name w:val="heading 6"/>
    <w:basedOn w:val="Normal"/>
    <w:next w:val="Normal"/>
    <w:link w:val="Heading6Char"/>
    <w:qFormat/>
    <w:rsid w:val="00D44ADB"/>
    <w:pPr>
      <w:keepNext/>
      <w:numPr>
        <w:ilvl w:val="5"/>
        <w:numId w:val="18"/>
      </w:numPr>
      <w:ind w:right="1440"/>
      <w:outlineLvl w:val="5"/>
    </w:pPr>
    <w:rPr>
      <w:rFonts w:ascii="Arial" w:hAnsi="Arial" w:cs="Arial"/>
      <w:b/>
      <w:bCs/>
    </w:rPr>
  </w:style>
  <w:style w:type="paragraph" w:styleId="Heading7">
    <w:name w:val="heading 7"/>
    <w:basedOn w:val="Normal"/>
    <w:next w:val="Normal"/>
    <w:link w:val="Heading7Char"/>
    <w:qFormat/>
    <w:rsid w:val="00D44ADB"/>
    <w:pPr>
      <w:keepNext/>
      <w:numPr>
        <w:ilvl w:val="6"/>
        <w:numId w:val="18"/>
      </w:numPr>
      <w:outlineLvl w:val="6"/>
    </w:pPr>
    <w:rPr>
      <w:rFonts w:ascii="Arial" w:hAnsi="Arial" w:cs="Arial"/>
      <w:b/>
      <w:bCs/>
    </w:rPr>
  </w:style>
  <w:style w:type="paragraph" w:styleId="Heading8">
    <w:name w:val="heading 8"/>
    <w:basedOn w:val="Normal"/>
    <w:next w:val="Normal"/>
    <w:link w:val="Heading8Char"/>
    <w:qFormat/>
    <w:rsid w:val="00D44ADB"/>
    <w:pPr>
      <w:keepNext/>
      <w:numPr>
        <w:ilvl w:val="7"/>
        <w:numId w:val="18"/>
      </w:numPr>
      <w:outlineLvl w:val="7"/>
    </w:pPr>
    <w:rPr>
      <w:rFonts w:ascii="Arial" w:hAnsi="Arial"/>
      <w:color w:val="FF0000"/>
      <w:u w:val="single"/>
    </w:rPr>
  </w:style>
  <w:style w:type="paragraph" w:styleId="Heading9">
    <w:name w:val="heading 9"/>
    <w:basedOn w:val="Normal"/>
    <w:next w:val="Normal"/>
    <w:link w:val="Heading9Char"/>
    <w:qFormat/>
    <w:rsid w:val="00D44ADB"/>
    <w:pPr>
      <w:keepNext/>
      <w:numPr>
        <w:ilvl w:val="8"/>
        <w:numId w:val="18"/>
      </w:numPr>
      <w:ind w:right="720"/>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54434"/>
    <w:rPr>
      <w:sz w:val="20"/>
      <w:szCs w:val="20"/>
    </w:rPr>
  </w:style>
  <w:style w:type="character" w:styleId="FootnoteReference">
    <w:name w:val="footnote reference"/>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Hyperlink">
    <w:name w:val="Hyperlink"/>
    <w:rsid w:val="00651201"/>
    <w:rPr>
      <w:color w:val="0000FF"/>
      <w:u w:val="single"/>
    </w:rPr>
  </w:style>
  <w:style w:type="paragraph" w:styleId="BodyText">
    <w:name w:val="Body Text"/>
    <w:basedOn w:val="Normal"/>
    <w:link w:val="BodyTextChar"/>
    <w:rsid w:val="00955B81"/>
    <w:pPr>
      <w:spacing w:before="120" w:after="120"/>
    </w:pPr>
  </w:style>
  <w:style w:type="character" w:customStyle="1" w:styleId="BodyTextChar">
    <w:name w:val="Body Text Char"/>
    <w:link w:val="BodyText"/>
    <w:rsid w:val="00955B81"/>
    <w:rPr>
      <w:sz w:val="24"/>
      <w:szCs w:val="24"/>
      <w:lang w:val="en-US" w:eastAsia="en-US" w:bidi="ar-SA"/>
    </w:rPr>
  </w:style>
  <w:style w:type="character" w:styleId="CommentReference">
    <w:name w:val="annotation reference"/>
    <w:rsid w:val="00BC5F67"/>
    <w:rPr>
      <w:sz w:val="16"/>
      <w:szCs w:val="16"/>
    </w:rPr>
  </w:style>
  <w:style w:type="paragraph" w:styleId="CommentText">
    <w:name w:val="annotation text"/>
    <w:basedOn w:val="Normal"/>
    <w:link w:val="CommentTextChar"/>
    <w:rsid w:val="00BC5F67"/>
    <w:rPr>
      <w:sz w:val="20"/>
      <w:szCs w:val="20"/>
    </w:rPr>
  </w:style>
  <w:style w:type="character" w:customStyle="1" w:styleId="CommentTextChar">
    <w:name w:val="Comment Text Char"/>
    <w:basedOn w:val="DefaultParagraphFont"/>
    <w:link w:val="CommentText"/>
    <w:rsid w:val="00BC5F67"/>
  </w:style>
  <w:style w:type="paragraph" w:styleId="CommentSubject">
    <w:name w:val="annotation subject"/>
    <w:basedOn w:val="CommentText"/>
    <w:next w:val="CommentText"/>
    <w:link w:val="CommentSubjectChar"/>
    <w:rsid w:val="00BC5F67"/>
    <w:rPr>
      <w:b/>
      <w:bCs/>
    </w:rPr>
  </w:style>
  <w:style w:type="character" w:customStyle="1" w:styleId="CommentSubjectChar">
    <w:name w:val="Comment Subject Char"/>
    <w:link w:val="CommentSubject"/>
    <w:rsid w:val="00BC5F67"/>
    <w:rPr>
      <w:b/>
      <w:bCs/>
    </w:rPr>
  </w:style>
  <w:style w:type="paragraph" w:styleId="BalloonText">
    <w:name w:val="Balloon Text"/>
    <w:basedOn w:val="Normal"/>
    <w:link w:val="BalloonTextChar"/>
    <w:rsid w:val="00BC5F67"/>
    <w:rPr>
      <w:rFonts w:ascii="Tahoma" w:hAnsi="Tahoma" w:cs="Tahoma"/>
      <w:sz w:val="16"/>
      <w:szCs w:val="16"/>
    </w:rPr>
  </w:style>
  <w:style w:type="character" w:customStyle="1" w:styleId="BalloonTextChar">
    <w:name w:val="Balloon Text Char"/>
    <w:link w:val="BalloonText"/>
    <w:rsid w:val="00BC5F67"/>
    <w:rPr>
      <w:rFonts w:ascii="Tahoma" w:hAnsi="Tahoma" w:cs="Tahoma"/>
      <w:sz w:val="16"/>
      <w:szCs w:val="16"/>
    </w:rPr>
  </w:style>
  <w:style w:type="paragraph" w:styleId="Revision">
    <w:name w:val="Revision"/>
    <w:hidden/>
    <w:uiPriority w:val="99"/>
    <w:semiHidden/>
    <w:rsid w:val="00934242"/>
    <w:rPr>
      <w:sz w:val="24"/>
      <w:szCs w:val="24"/>
    </w:rPr>
  </w:style>
  <w:style w:type="paragraph" w:styleId="EndnoteText">
    <w:name w:val="endnote text"/>
    <w:basedOn w:val="Normal"/>
    <w:link w:val="EndnoteTextChar"/>
    <w:semiHidden/>
    <w:unhideWhenUsed/>
    <w:rsid w:val="00214376"/>
    <w:rPr>
      <w:sz w:val="20"/>
      <w:szCs w:val="20"/>
    </w:rPr>
  </w:style>
  <w:style w:type="character" w:customStyle="1" w:styleId="EndnoteTextChar">
    <w:name w:val="Endnote Text Char"/>
    <w:basedOn w:val="DefaultParagraphFont"/>
    <w:link w:val="EndnoteText"/>
    <w:semiHidden/>
    <w:rsid w:val="00214376"/>
  </w:style>
  <w:style w:type="character" w:styleId="EndnoteReference">
    <w:name w:val="endnote reference"/>
    <w:basedOn w:val="DefaultParagraphFont"/>
    <w:semiHidden/>
    <w:unhideWhenUsed/>
    <w:rsid w:val="00214376"/>
    <w:rPr>
      <w:vertAlign w:val="superscript"/>
    </w:rPr>
  </w:style>
  <w:style w:type="paragraph" w:styleId="ListParagraph">
    <w:name w:val="List Paragraph"/>
    <w:basedOn w:val="Normal"/>
    <w:uiPriority w:val="34"/>
    <w:qFormat/>
    <w:rsid w:val="00052D62"/>
    <w:pPr>
      <w:ind w:left="720"/>
      <w:contextualSpacing/>
    </w:pPr>
  </w:style>
  <w:style w:type="character" w:customStyle="1" w:styleId="Heading1Char">
    <w:name w:val="Heading 1 Char"/>
    <w:basedOn w:val="DefaultParagraphFont"/>
    <w:link w:val="Heading1"/>
    <w:rsid w:val="00D44ADB"/>
    <w:rPr>
      <w:rFonts w:ascii="Arial" w:hAnsi="Arial" w:cs="Arial"/>
      <w:sz w:val="36"/>
      <w:szCs w:val="24"/>
    </w:rPr>
  </w:style>
  <w:style w:type="character" w:customStyle="1" w:styleId="Heading2Char">
    <w:name w:val="Heading 2 Char"/>
    <w:basedOn w:val="DefaultParagraphFont"/>
    <w:link w:val="Heading2"/>
    <w:rsid w:val="00D44ADB"/>
    <w:rPr>
      <w:rFonts w:ascii="Arial" w:hAnsi="Arial" w:cs="Arial"/>
      <w:sz w:val="40"/>
      <w:szCs w:val="24"/>
    </w:rPr>
  </w:style>
  <w:style w:type="character" w:customStyle="1" w:styleId="Heading3Char">
    <w:name w:val="Heading 3 Char"/>
    <w:basedOn w:val="DefaultParagraphFont"/>
    <w:link w:val="Heading3"/>
    <w:rsid w:val="00D44ADB"/>
    <w:rPr>
      <w:rFonts w:ascii="Arial" w:hAnsi="Arial" w:cs="Arial"/>
      <w:sz w:val="32"/>
      <w:szCs w:val="24"/>
    </w:rPr>
  </w:style>
  <w:style w:type="character" w:customStyle="1" w:styleId="Heading4Char">
    <w:name w:val="Heading 4 Char"/>
    <w:basedOn w:val="DefaultParagraphFont"/>
    <w:link w:val="Heading4"/>
    <w:rsid w:val="00D44ADB"/>
    <w:rPr>
      <w:rFonts w:ascii="Arial" w:hAnsi="Arial" w:cs="Arial"/>
      <w:b/>
      <w:bCs/>
      <w:sz w:val="24"/>
      <w:szCs w:val="24"/>
    </w:rPr>
  </w:style>
  <w:style w:type="character" w:customStyle="1" w:styleId="Heading5Char">
    <w:name w:val="Heading 5 Char"/>
    <w:basedOn w:val="DefaultParagraphFont"/>
    <w:link w:val="Heading5"/>
    <w:rsid w:val="00D44ADB"/>
    <w:rPr>
      <w:rFonts w:ascii="Arial" w:hAnsi="Arial" w:cs="Arial"/>
      <w:sz w:val="48"/>
      <w:szCs w:val="24"/>
    </w:rPr>
  </w:style>
  <w:style w:type="character" w:customStyle="1" w:styleId="Heading6Char">
    <w:name w:val="Heading 6 Char"/>
    <w:basedOn w:val="DefaultParagraphFont"/>
    <w:link w:val="Heading6"/>
    <w:rsid w:val="00D44ADB"/>
    <w:rPr>
      <w:rFonts w:ascii="Arial" w:hAnsi="Arial" w:cs="Arial"/>
      <w:b/>
      <w:bCs/>
      <w:sz w:val="24"/>
      <w:szCs w:val="24"/>
    </w:rPr>
  </w:style>
  <w:style w:type="character" w:customStyle="1" w:styleId="Heading7Char">
    <w:name w:val="Heading 7 Char"/>
    <w:basedOn w:val="DefaultParagraphFont"/>
    <w:link w:val="Heading7"/>
    <w:rsid w:val="00D44ADB"/>
    <w:rPr>
      <w:rFonts w:ascii="Arial" w:hAnsi="Arial" w:cs="Arial"/>
      <w:b/>
      <w:bCs/>
      <w:sz w:val="24"/>
      <w:szCs w:val="24"/>
    </w:rPr>
  </w:style>
  <w:style w:type="character" w:customStyle="1" w:styleId="Heading8Char">
    <w:name w:val="Heading 8 Char"/>
    <w:basedOn w:val="DefaultParagraphFont"/>
    <w:link w:val="Heading8"/>
    <w:rsid w:val="00D44ADB"/>
    <w:rPr>
      <w:rFonts w:ascii="Arial" w:hAnsi="Arial"/>
      <w:color w:val="FF0000"/>
      <w:sz w:val="24"/>
      <w:szCs w:val="24"/>
      <w:u w:val="single"/>
    </w:rPr>
  </w:style>
  <w:style w:type="character" w:customStyle="1" w:styleId="Heading9Char">
    <w:name w:val="Heading 9 Char"/>
    <w:basedOn w:val="DefaultParagraphFont"/>
    <w:link w:val="Heading9"/>
    <w:rsid w:val="00D44ADB"/>
    <w:rPr>
      <w:b/>
      <w:bCs/>
      <w:color w:val="FF0000"/>
      <w:sz w:val="24"/>
      <w:szCs w:val="24"/>
    </w:rPr>
  </w:style>
  <w:style w:type="character" w:customStyle="1" w:styleId="FooterChar">
    <w:name w:val="Footer Char"/>
    <w:basedOn w:val="DefaultParagraphFont"/>
    <w:link w:val="Footer"/>
    <w:uiPriority w:val="99"/>
    <w:rsid w:val="007648AF"/>
    <w:rPr>
      <w:sz w:val="24"/>
      <w:szCs w:val="24"/>
    </w:rPr>
  </w:style>
  <w:style w:type="paragraph" w:customStyle="1" w:styleId="DefinitionTerm">
    <w:name w:val="Definition Term"/>
    <w:basedOn w:val="Normal"/>
    <w:next w:val="Normal"/>
    <w:rsid w:val="00AF3B00"/>
    <w:pPr>
      <w:spacing w:after="120" w:line="264" w:lineRule="auto"/>
    </w:pPr>
    <w:rPr>
      <w:sz w:val="20"/>
      <w:szCs w:val="20"/>
    </w:rPr>
  </w:style>
  <w:style w:type="character" w:customStyle="1" w:styleId="FootnoteTextChar">
    <w:name w:val="Footnote Text Char"/>
    <w:basedOn w:val="DefaultParagraphFont"/>
    <w:link w:val="FootnoteText"/>
    <w:rsid w:val="00AF3B00"/>
  </w:style>
  <w:style w:type="paragraph" w:styleId="NormalWeb">
    <w:name w:val="Normal (Web)"/>
    <w:basedOn w:val="Normal"/>
    <w:uiPriority w:val="99"/>
    <w:rsid w:val="00DB0E80"/>
    <w:pPr>
      <w:spacing w:before="100" w:beforeAutospacing="1" w:after="100" w:afterAutospacing="1" w:line="264" w:lineRule="auto"/>
    </w:pPr>
    <w:rPr>
      <w:sz w:val="20"/>
    </w:rPr>
  </w:style>
  <w:style w:type="character" w:styleId="Strong">
    <w:name w:val="Strong"/>
    <w:uiPriority w:val="22"/>
    <w:qFormat/>
    <w:rsid w:val="00DB0E80"/>
    <w:rPr>
      <w:b/>
      <w:bCs/>
    </w:rPr>
  </w:style>
  <w:style w:type="character" w:styleId="UnresolvedMention">
    <w:name w:val="Unresolved Mention"/>
    <w:basedOn w:val="DefaultParagraphFont"/>
    <w:uiPriority w:val="99"/>
    <w:semiHidden/>
    <w:unhideWhenUsed/>
    <w:rsid w:val="00283E4F"/>
    <w:rPr>
      <w:color w:val="605E5C"/>
      <w:shd w:val="clear" w:color="auto" w:fill="E1DFDD"/>
    </w:rPr>
  </w:style>
  <w:style w:type="character" w:styleId="FollowedHyperlink">
    <w:name w:val="FollowedHyperlink"/>
    <w:basedOn w:val="DefaultParagraphFont"/>
    <w:semiHidden/>
    <w:unhideWhenUsed/>
    <w:rsid w:val="00040A7A"/>
    <w:rPr>
      <w:color w:val="800080" w:themeColor="followedHyperlink"/>
      <w:u w:val="single"/>
    </w:rPr>
  </w:style>
  <w:style w:type="character" w:customStyle="1" w:styleId="apple-converted-space">
    <w:name w:val="apple-converted-space"/>
    <w:basedOn w:val="DefaultParagraphFont"/>
    <w:rsid w:val="00BE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8335">
      <w:bodyDiv w:val="1"/>
      <w:marLeft w:val="0"/>
      <w:marRight w:val="0"/>
      <w:marTop w:val="0"/>
      <w:marBottom w:val="0"/>
      <w:divBdr>
        <w:top w:val="none" w:sz="0" w:space="0" w:color="auto"/>
        <w:left w:val="none" w:sz="0" w:space="0" w:color="auto"/>
        <w:bottom w:val="none" w:sz="0" w:space="0" w:color="auto"/>
        <w:right w:val="none" w:sz="0" w:space="0" w:color="auto"/>
      </w:divBdr>
    </w:div>
    <w:div w:id="457142663">
      <w:bodyDiv w:val="1"/>
      <w:marLeft w:val="0"/>
      <w:marRight w:val="0"/>
      <w:marTop w:val="0"/>
      <w:marBottom w:val="0"/>
      <w:divBdr>
        <w:top w:val="none" w:sz="0" w:space="0" w:color="auto"/>
        <w:left w:val="none" w:sz="0" w:space="0" w:color="auto"/>
        <w:bottom w:val="none" w:sz="0" w:space="0" w:color="auto"/>
        <w:right w:val="none" w:sz="0" w:space="0" w:color="auto"/>
      </w:divBdr>
    </w:div>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846674058">
      <w:bodyDiv w:val="1"/>
      <w:marLeft w:val="0"/>
      <w:marRight w:val="0"/>
      <w:marTop w:val="0"/>
      <w:marBottom w:val="0"/>
      <w:divBdr>
        <w:top w:val="none" w:sz="0" w:space="0" w:color="auto"/>
        <w:left w:val="none" w:sz="0" w:space="0" w:color="auto"/>
        <w:bottom w:val="none" w:sz="0" w:space="0" w:color="auto"/>
        <w:right w:val="none" w:sz="0" w:space="0" w:color="auto"/>
      </w:divBdr>
    </w:div>
    <w:div w:id="886180832">
      <w:bodyDiv w:val="1"/>
      <w:marLeft w:val="0"/>
      <w:marRight w:val="0"/>
      <w:marTop w:val="0"/>
      <w:marBottom w:val="0"/>
      <w:divBdr>
        <w:top w:val="none" w:sz="0" w:space="0" w:color="auto"/>
        <w:left w:val="none" w:sz="0" w:space="0" w:color="auto"/>
        <w:bottom w:val="none" w:sz="0" w:space="0" w:color="auto"/>
        <w:right w:val="none" w:sz="0" w:space="0" w:color="auto"/>
      </w:divBdr>
    </w:div>
    <w:div w:id="888223903">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938023079">
      <w:bodyDiv w:val="1"/>
      <w:marLeft w:val="0"/>
      <w:marRight w:val="0"/>
      <w:marTop w:val="0"/>
      <w:marBottom w:val="0"/>
      <w:divBdr>
        <w:top w:val="none" w:sz="0" w:space="0" w:color="auto"/>
        <w:left w:val="none" w:sz="0" w:space="0" w:color="auto"/>
        <w:bottom w:val="none" w:sz="0" w:space="0" w:color="auto"/>
        <w:right w:val="none" w:sz="0" w:space="0" w:color="auto"/>
      </w:divBdr>
    </w:div>
    <w:div w:id="1135103236">
      <w:bodyDiv w:val="1"/>
      <w:marLeft w:val="0"/>
      <w:marRight w:val="0"/>
      <w:marTop w:val="0"/>
      <w:marBottom w:val="0"/>
      <w:divBdr>
        <w:top w:val="none" w:sz="0" w:space="0" w:color="auto"/>
        <w:left w:val="none" w:sz="0" w:space="0" w:color="auto"/>
        <w:bottom w:val="none" w:sz="0" w:space="0" w:color="auto"/>
        <w:right w:val="none" w:sz="0" w:space="0" w:color="auto"/>
      </w:divBdr>
    </w:div>
    <w:div w:id="1192263382">
      <w:bodyDiv w:val="1"/>
      <w:marLeft w:val="0"/>
      <w:marRight w:val="0"/>
      <w:marTop w:val="0"/>
      <w:marBottom w:val="0"/>
      <w:divBdr>
        <w:top w:val="none" w:sz="0" w:space="0" w:color="auto"/>
        <w:left w:val="none" w:sz="0" w:space="0" w:color="auto"/>
        <w:bottom w:val="none" w:sz="0" w:space="0" w:color="auto"/>
        <w:right w:val="none" w:sz="0" w:space="0" w:color="auto"/>
      </w:divBdr>
    </w:div>
    <w:div w:id="1452899889">
      <w:bodyDiv w:val="1"/>
      <w:marLeft w:val="0"/>
      <w:marRight w:val="0"/>
      <w:marTop w:val="0"/>
      <w:marBottom w:val="0"/>
      <w:divBdr>
        <w:top w:val="none" w:sz="0" w:space="0" w:color="auto"/>
        <w:left w:val="none" w:sz="0" w:space="0" w:color="auto"/>
        <w:bottom w:val="none" w:sz="0" w:space="0" w:color="auto"/>
        <w:right w:val="none" w:sz="0" w:space="0" w:color="auto"/>
      </w:divBdr>
    </w:div>
    <w:div w:id="1601595807">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 w:id="2036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ci.edu/human-research-protections/contact-hrp-staf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ci.kuali.co/protoc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earch.uci.edu/human-research-protections/clinical-research/devices-used-in-clinical-research/expanded-access-to-unapproved-medical-de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emergency-use-investigational-drug-or-biologic" TargetMode="External"/><Relationship Id="rId5" Type="http://schemas.openxmlformats.org/officeDocument/2006/relationships/numbering" Target="numbering.xml"/><Relationship Id="rId15" Type="http://schemas.openxmlformats.org/officeDocument/2006/relationships/hyperlink" Target="https://research.uci.edu/human-research-protections/clinical-research/expanded-access-to-unapproved-drugs-or-biologic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regulatory-information/search-fda-guidance-documents/emergency-use-investigational-drug-or-biolog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AAAD4-EC68-41E1-BFC0-93641C82D6DD}">
  <ds:schemaRefs>
    <ds:schemaRef ds:uri="http://schemas.openxmlformats.org/officeDocument/2006/bibliography"/>
  </ds:schemaRefs>
</ds:datastoreItem>
</file>

<file path=customXml/itemProps2.xml><?xml version="1.0" encoding="utf-8"?>
<ds:datastoreItem xmlns:ds="http://schemas.openxmlformats.org/officeDocument/2006/customXml" ds:itemID="{9341625B-959C-4F45-8D7C-416C6BE8DC0B}">
  <ds:schemaRefs>
    <ds:schemaRef ds:uri="http://schemas.microsoft.com/sharepoint/v3/contenttype/forms"/>
  </ds:schemaRefs>
</ds:datastoreItem>
</file>

<file path=customXml/itemProps3.xml><?xml version="1.0" encoding="utf-8"?>
<ds:datastoreItem xmlns:ds="http://schemas.openxmlformats.org/officeDocument/2006/customXml" ds:itemID="{8FCB525E-4E89-49A9-B9A6-85D6AC22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A330A4-5545-4F88-A083-AC7EB7795F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Reportable New Information</vt:lpstr>
    </vt:vector>
  </TitlesOfParts>
  <Manager>Stuart Horowitz, PhD, MBA, CHRC</Manager>
  <Company>Huron Consulting Group, Inc.</Company>
  <LinksUpToDate>false</LinksUpToDate>
  <CharactersWithSpaces>3015</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Reportable New Information</dc:title>
  <dc:subject>Huron HRPP ToolKit</dc:subject>
  <dc:creator>Jeffrey A. Cooper</dc:creator>
  <cp:keywords>Huron, HRPP, SOP</cp:keywords>
  <dc:description/>
  <cp:lastModifiedBy>Rachna Basu</cp:lastModifiedBy>
  <cp:revision>2</cp:revision>
  <cp:lastPrinted>2017-07-24T19:48:00Z</cp:lastPrinted>
  <dcterms:created xsi:type="dcterms:W3CDTF">2022-09-23T22:15:00Z</dcterms:created>
  <dcterms:modified xsi:type="dcterms:W3CDTF">2022-09-23T22:15:00Z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